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119D4C" w14:textId="77777777" w:rsidR="008D232E" w:rsidRDefault="008D232E" w:rsidP="008D232E">
      <w:pPr>
        <w:jc w:val="center"/>
        <w:rPr>
          <w:b/>
          <w:bCs/>
        </w:rPr>
      </w:pPr>
    </w:p>
    <w:p w14:paraId="368FBFCA" w14:textId="77777777" w:rsidR="008D232E" w:rsidRDefault="008D232E" w:rsidP="008D232E">
      <w:pPr>
        <w:jc w:val="center"/>
        <w:rPr>
          <w:b/>
          <w:bCs/>
        </w:rPr>
      </w:pPr>
    </w:p>
    <w:p w14:paraId="593C4ABD" w14:textId="77777777" w:rsidR="008D232E" w:rsidRDefault="008D232E" w:rsidP="008D232E">
      <w:pPr>
        <w:jc w:val="center"/>
        <w:rPr>
          <w:b/>
          <w:bCs/>
        </w:rPr>
      </w:pPr>
    </w:p>
    <w:p w14:paraId="606C80F6" w14:textId="27A2DF55" w:rsidR="008D232E" w:rsidRDefault="008D232E" w:rsidP="008D232E">
      <w:pPr>
        <w:jc w:val="center"/>
        <w:rPr>
          <w:b/>
          <w:bCs/>
        </w:rPr>
      </w:pPr>
    </w:p>
    <w:p w14:paraId="2E5E985F" w14:textId="77777777" w:rsidR="008D232E" w:rsidRDefault="008D232E" w:rsidP="008D232E">
      <w:pPr>
        <w:jc w:val="center"/>
        <w:rPr>
          <w:b/>
          <w:bCs/>
        </w:rPr>
      </w:pPr>
    </w:p>
    <w:p w14:paraId="2F26A519" w14:textId="77777777" w:rsidR="008D232E" w:rsidRDefault="008D232E" w:rsidP="008D232E">
      <w:pPr>
        <w:jc w:val="center"/>
        <w:rPr>
          <w:b/>
          <w:bCs/>
        </w:rPr>
      </w:pPr>
    </w:p>
    <w:p w14:paraId="0B46DE92" w14:textId="77777777" w:rsidR="008D232E" w:rsidRDefault="008D232E" w:rsidP="008D232E">
      <w:pPr>
        <w:jc w:val="center"/>
        <w:rPr>
          <w:b/>
          <w:bCs/>
        </w:rPr>
      </w:pPr>
    </w:p>
    <w:p w14:paraId="5ADEB20E" w14:textId="2B8D65F4" w:rsidR="00453139" w:rsidRPr="008D232E" w:rsidRDefault="00900155" w:rsidP="008D232E">
      <w:pPr>
        <w:jc w:val="center"/>
        <w:rPr>
          <w:b/>
          <w:bCs/>
          <w:sz w:val="32"/>
          <w:szCs w:val="32"/>
        </w:rPr>
      </w:pPr>
      <w:r>
        <w:rPr>
          <w:b/>
          <w:bCs/>
          <w:sz w:val="32"/>
          <w:szCs w:val="32"/>
        </w:rPr>
        <w:t>Victoria WLE, LP</w:t>
      </w:r>
    </w:p>
    <w:p w14:paraId="77DD3F43" w14:textId="01F2CE3D" w:rsidR="00D325D7" w:rsidRPr="008D232E" w:rsidRDefault="009D4874" w:rsidP="008D232E">
      <w:pPr>
        <w:jc w:val="center"/>
        <w:rPr>
          <w:b/>
          <w:bCs/>
          <w:sz w:val="32"/>
          <w:szCs w:val="32"/>
        </w:rPr>
      </w:pPr>
      <w:r w:rsidRPr="008D232E">
        <w:rPr>
          <w:b/>
          <w:bCs/>
          <w:sz w:val="32"/>
          <w:szCs w:val="32"/>
        </w:rPr>
        <w:t xml:space="preserve">Emergency Operations Plan </w:t>
      </w:r>
      <w:r w:rsidR="00453139" w:rsidRPr="008D232E">
        <w:rPr>
          <w:b/>
          <w:bCs/>
          <w:sz w:val="32"/>
          <w:szCs w:val="32"/>
        </w:rPr>
        <w:t>(EOP)</w:t>
      </w:r>
    </w:p>
    <w:p w14:paraId="455290AF" w14:textId="2F5B3348" w:rsidR="009D4874" w:rsidRDefault="009D4874" w:rsidP="008D232E">
      <w:pPr>
        <w:jc w:val="center"/>
        <w:rPr>
          <w:b/>
          <w:bCs/>
          <w:sz w:val="32"/>
          <w:szCs w:val="32"/>
        </w:rPr>
      </w:pPr>
      <w:r w:rsidRPr="008D232E">
        <w:rPr>
          <w:b/>
          <w:bCs/>
          <w:sz w:val="32"/>
          <w:szCs w:val="32"/>
        </w:rPr>
        <w:t>(</w:t>
      </w:r>
      <w:bookmarkStart w:id="0" w:name="_Hlk99696048"/>
      <w:r w:rsidRPr="008D232E">
        <w:rPr>
          <w:b/>
          <w:bCs/>
          <w:sz w:val="32"/>
          <w:szCs w:val="32"/>
        </w:rPr>
        <w:t>Per 16 TAC Sect. 25.53</w:t>
      </w:r>
      <w:bookmarkEnd w:id="0"/>
      <w:r w:rsidRPr="008D232E">
        <w:rPr>
          <w:b/>
          <w:bCs/>
          <w:sz w:val="32"/>
          <w:szCs w:val="32"/>
        </w:rPr>
        <w:t>)</w:t>
      </w:r>
    </w:p>
    <w:p w14:paraId="58CB1976" w14:textId="328DC371" w:rsidR="000D21DC" w:rsidRDefault="000D21DC" w:rsidP="008D232E">
      <w:pPr>
        <w:jc w:val="center"/>
        <w:rPr>
          <w:b/>
          <w:bCs/>
          <w:sz w:val="32"/>
          <w:szCs w:val="32"/>
        </w:rPr>
      </w:pPr>
      <w:r>
        <w:rPr>
          <w:b/>
          <w:bCs/>
          <w:sz w:val="32"/>
          <w:szCs w:val="32"/>
        </w:rPr>
        <w:t>Rev1</w:t>
      </w:r>
    </w:p>
    <w:p w14:paraId="1E75B80E" w14:textId="26088175" w:rsidR="009D4874" w:rsidRPr="008D232E" w:rsidRDefault="009D4874" w:rsidP="008D232E">
      <w:pPr>
        <w:jc w:val="center"/>
        <w:rPr>
          <w:b/>
          <w:bCs/>
        </w:rPr>
      </w:pPr>
    </w:p>
    <w:p w14:paraId="12EFA885" w14:textId="38D53AD1" w:rsidR="009D4874" w:rsidRDefault="009D4874" w:rsidP="008D232E">
      <w:pPr>
        <w:rPr>
          <w:b/>
          <w:bCs/>
        </w:rPr>
      </w:pPr>
    </w:p>
    <w:p w14:paraId="673E2B1B" w14:textId="57089A13" w:rsidR="008D232E" w:rsidRDefault="008D232E" w:rsidP="008D232E">
      <w:pPr>
        <w:rPr>
          <w:b/>
          <w:bCs/>
        </w:rPr>
      </w:pPr>
    </w:p>
    <w:p w14:paraId="000BC0FE" w14:textId="5DF78DF0" w:rsidR="008D232E" w:rsidRDefault="008D232E" w:rsidP="008D232E">
      <w:pPr>
        <w:rPr>
          <w:b/>
          <w:bCs/>
        </w:rPr>
      </w:pPr>
    </w:p>
    <w:p w14:paraId="7D0D1CD5" w14:textId="7B180D63" w:rsidR="008D232E" w:rsidRDefault="008D232E" w:rsidP="008D232E">
      <w:pPr>
        <w:spacing w:after="0" w:line="240" w:lineRule="auto"/>
        <w:rPr>
          <w:b/>
          <w:bCs/>
        </w:rPr>
      </w:pPr>
    </w:p>
    <w:p w14:paraId="64C69276" w14:textId="77777777" w:rsidR="008D232E" w:rsidRPr="008D232E" w:rsidRDefault="008D232E" w:rsidP="008D232E">
      <w:pPr>
        <w:spacing w:after="0" w:line="240" w:lineRule="auto"/>
        <w:rPr>
          <w:b/>
          <w:bCs/>
        </w:rPr>
      </w:pPr>
    </w:p>
    <w:p w14:paraId="718394E9" w14:textId="2CC06B11" w:rsidR="009D4874" w:rsidRDefault="009D4874" w:rsidP="008D232E">
      <w:pPr>
        <w:spacing w:after="0" w:line="240" w:lineRule="auto"/>
        <w:rPr>
          <w:b/>
          <w:bCs/>
        </w:rPr>
      </w:pPr>
      <w:r w:rsidRPr="008D232E">
        <w:rPr>
          <w:b/>
          <w:bCs/>
        </w:rPr>
        <w:t>Submitted to:</w:t>
      </w:r>
    </w:p>
    <w:p w14:paraId="6CD83D38" w14:textId="77777777" w:rsidR="008D232E" w:rsidRPr="008D232E" w:rsidRDefault="008D232E" w:rsidP="008D232E">
      <w:pPr>
        <w:spacing w:after="0" w:line="240" w:lineRule="auto"/>
        <w:rPr>
          <w:b/>
          <w:bCs/>
        </w:rPr>
      </w:pPr>
    </w:p>
    <w:p w14:paraId="4D03F82C" w14:textId="4B918D53" w:rsidR="00C2535C" w:rsidRDefault="009D4874" w:rsidP="008D232E">
      <w:pPr>
        <w:spacing w:after="0" w:line="240" w:lineRule="auto"/>
        <w:rPr>
          <w:b/>
          <w:bCs/>
        </w:rPr>
      </w:pPr>
      <w:r w:rsidRPr="431BDFF5">
        <w:rPr>
          <w:b/>
          <w:bCs/>
        </w:rPr>
        <w:t>PUC of Texas</w:t>
      </w:r>
      <w:r w:rsidR="008D232E" w:rsidRPr="431BDFF5">
        <w:rPr>
          <w:b/>
          <w:bCs/>
        </w:rPr>
        <w:t xml:space="preserve">, PUC Document No.: </w:t>
      </w:r>
      <w:r w:rsidR="009926A4" w:rsidRPr="431BDFF5">
        <w:rPr>
          <w:b/>
          <w:bCs/>
        </w:rPr>
        <w:t>53385</w:t>
      </w:r>
    </w:p>
    <w:p w14:paraId="4AFB07B0" w14:textId="64F7CA49" w:rsidR="009D4874" w:rsidRDefault="009D4874" w:rsidP="008D232E">
      <w:pPr>
        <w:spacing w:after="0" w:line="240" w:lineRule="auto"/>
        <w:rPr>
          <w:rFonts w:ascii="Calibri" w:eastAsia="Calibri" w:hAnsi="Calibri" w:cs="Calibri"/>
        </w:rPr>
      </w:pPr>
      <w:r w:rsidRPr="2AE128FF">
        <w:rPr>
          <w:b/>
          <w:bCs/>
        </w:rPr>
        <w:t>ERCOT</w:t>
      </w:r>
      <w:r w:rsidR="009926A4" w:rsidRPr="2AE128FF">
        <w:rPr>
          <w:b/>
          <w:bCs/>
        </w:rPr>
        <w:t xml:space="preserve"> via ERCOT MIS Service Request</w:t>
      </w:r>
    </w:p>
    <w:p w14:paraId="6F9CA92F" w14:textId="74C993EF" w:rsidR="2AE128FF" w:rsidRDefault="2AE128FF" w:rsidP="2AE128FF">
      <w:pPr>
        <w:spacing w:after="0" w:line="240" w:lineRule="auto"/>
        <w:rPr>
          <w:b/>
          <w:bCs/>
        </w:rPr>
      </w:pPr>
      <w:r w:rsidRPr="2AE128FF">
        <w:rPr>
          <w:b/>
          <w:bCs/>
        </w:rPr>
        <w:t>Victoria Fire Marshal</w:t>
      </w:r>
    </w:p>
    <w:p w14:paraId="15B435E6" w14:textId="60C1B33A" w:rsidR="2AE128FF" w:rsidRDefault="2AE128FF" w:rsidP="2AE128FF">
      <w:pPr>
        <w:spacing w:after="0" w:line="240" w:lineRule="auto"/>
        <w:rPr>
          <w:b/>
          <w:bCs/>
        </w:rPr>
      </w:pPr>
      <w:r w:rsidRPr="2AE128FF">
        <w:rPr>
          <w:b/>
          <w:bCs/>
        </w:rPr>
        <w:t>Victoria County LEPC, Victoria Emergency Management</w:t>
      </w:r>
    </w:p>
    <w:p w14:paraId="3BF7AC89" w14:textId="77777777" w:rsidR="008D232E" w:rsidRDefault="008D232E" w:rsidP="008D232E">
      <w:pPr>
        <w:spacing w:after="0" w:line="240" w:lineRule="auto"/>
        <w:rPr>
          <w:b/>
          <w:bCs/>
        </w:rPr>
      </w:pPr>
    </w:p>
    <w:p w14:paraId="5C73DF93" w14:textId="5E78D9A5" w:rsidR="009D4874" w:rsidRPr="000D21DC" w:rsidRDefault="009D4874" w:rsidP="2AE128FF">
      <w:pPr>
        <w:spacing w:after="0" w:line="240" w:lineRule="auto"/>
        <w:rPr>
          <w:b/>
          <w:bCs/>
        </w:rPr>
      </w:pPr>
      <w:r w:rsidRPr="0061696E">
        <w:rPr>
          <w:b/>
          <w:bCs/>
        </w:rPr>
        <w:t xml:space="preserve">Date: </w:t>
      </w:r>
      <w:r w:rsidR="000D21DC" w:rsidRPr="0061696E">
        <w:rPr>
          <w:b/>
          <w:bCs/>
        </w:rPr>
        <w:t xml:space="preserve"> March </w:t>
      </w:r>
      <w:r w:rsidR="0061696E" w:rsidRPr="0061696E">
        <w:rPr>
          <w:b/>
          <w:bCs/>
        </w:rPr>
        <w:t>1</w:t>
      </w:r>
      <w:r w:rsidR="000D21DC" w:rsidRPr="0061696E">
        <w:rPr>
          <w:b/>
          <w:bCs/>
        </w:rPr>
        <w:t>, 2023</w:t>
      </w:r>
    </w:p>
    <w:p w14:paraId="1CECA450" w14:textId="3D68589F" w:rsidR="008D232E" w:rsidRDefault="008D232E" w:rsidP="008D232E">
      <w:pPr>
        <w:spacing w:after="0" w:line="240" w:lineRule="auto"/>
        <w:rPr>
          <w:b/>
          <w:bCs/>
        </w:rPr>
      </w:pPr>
    </w:p>
    <w:p w14:paraId="671C9125" w14:textId="4DF919EC" w:rsidR="008D232E" w:rsidRDefault="008D232E" w:rsidP="008D232E">
      <w:pPr>
        <w:spacing w:after="0" w:line="240" w:lineRule="auto"/>
        <w:rPr>
          <w:b/>
          <w:bCs/>
        </w:rPr>
      </w:pPr>
    </w:p>
    <w:p w14:paraId="686458A2" w14:textId="6CA94040" w:rsidR="008D232E" w:rsidRDefault="008D232E">
      <w:pPr>
        <w:rPr>
          <w:b/>
          <w:bCs/>
        </w:rPr>
      </w:pPr>
      <w:r>
        <w:rPr>
          <w:b/>
          <w:bCs/>
        </w:rPr>
        <w:br w:type="page"/>
      </w:r>
    </w:p>
    <w:bookmarkStart w:id="1" w:name="_Toc894725769" w:displacedByCustomXml="next"/>
    <w:bookmarkStart w:id="2" w:name="_Toc1901523292" w:displacedByCustomXml="next"/>
    <w:bookmarkStart w:id="3" w:name="_Toc571982047" w:displacedByCustomXml="next"/>
    <w:bookmarkStart w:id="4" w:name="_Toc123722715" w:displacedByCustomXml="next"/>
    <w:sdt>
      <w:sdtPr>
        <w:rPr>
          <w:rFonts w:asciiTheme="minorHAnsi" w:eastAsiaTheme="minorHAnsi" w:hAnsiTheme="minorHAnsi" w:cstheme="minorBidi"/>
          <w:sz w:val="22"/>
          <w:szCs w:val="22"/>
        </w:rPr>
        <w:id w:val="1620263453"/>
        <w:docPartObj>
          <w:docPartGallery w:val="Table of Contents"/>
          <w:docPartUnique/>
        </w:docPartObj>
      </w:sdtPr>
      <w:sdtEndPr>
        <w:rPr>
          <w:b/>
          <w:bCs/>
          <w:noProof/>
        </w:rPr>
      </w:sdtEndPr>
      <w:sdtContent>
        <w:p w14:paraId="57928B5D" w14:textId="521E5DD4" w:rsidR="00AC411E" w:rsidRPr="00D33719" w:rsidRDefault="00CA00A3" w:rsidP="00D33719">
          <w:pPr>
            <w:pStyle w:val="BodyText"/>
            <w:jc w:val="center"/>
            <w:rPr>
              <w:b/>
              <w:bCs/>
              <w:sz w:val="32"/>
              <w:szCs w:val="32"/>
            </w:rPr>
          </w:pPr>
          <w:r w:rsidRPr="00D33719">
            <w:rPr>
              <w:b/>
              <w:bCs/>
              <w:sz w:val="32"/>
              <w:szCs w:val="32"/>
            </w:rPr>
            <w:t>Table of C</w:t>
          </w:r>
          <w:r w:rsidR="00AC411E" w:rsidRPr="00D33719">
            <w:rPr>
              <w:b/>
              <w:bCs/>
              <w:sz w:val="32"/>
              <w:szCs w:val="32"/>
            </w:rPr>
            <w:t>ontents</w:t>
          </w:r>
          <w:bookmarkEnd w:id="4"/>
          <w:bookmarkEnd w:id="3"/>
          <w:bookmarkEnd w:id="2"/>
          <w:bookmarkEnd w:id="1"/>
        </w:p>
        <w:p w14:paraId="0A3A5D5C" w14:textId="77777777" w:rsidR="006912F5" w:rsidRPr="00C71410" w:rsidRDefault="006912F5" w:rsidP="00C71410"/>
        <w:p w14:paraId="7210A014" w14:textId="26E10AA5" w:rsidR="00D31E26" w:rsidRDefault="00B7549C">
          <w:pPr>
            <w:pStyle w:val="TOC1"/>
            <w:rPr>
              <w:rFonts w:eastAsiaTheme="minorEastAsia"/>
              <w:noProof/>
            </w:rPr>
          </w:pPr>
          <w:r>
            <w:fldChar w:fldCharType="begin"/>
          </w:r>
          <w:r>
            <w:instrText xml:space="preserve"> TOC \o "1-4" \h \z \u </w:instrText>
          </w:r>
          <w:r>
            <w:fldChar w:fldCharType="separate"/>
          </w:r>
          <w:hyperlink w:anchor="_Toc129011964" w:history="1">
            <w:r w:rsidR="00D31E26" w:rsidRPr="002B0E65">
              <w:rPr>
                <w:rStyle w:val="Hyperlink"/>
                <w:noProof/>
              </w:rPr>
              <w:t>1.0</w:t>
            </w:r>
            <w:r w:rsidR="00D31E26">
              <w:rPr>
                <w:rFonts w:eastAsiaTheme="minorEastAsia"/>
                <w:noProof/>
              </w:rPr>
              <w:tab/>
            </w:r>
            <w:r w:rsidR="00D31E26" w:rsidRPr="002B0E65">
              <w:rPr>
                <w:rStyle w:val="Hyperlink"/>
                <w:noProof/>
              </w:rPr>
              <w:t>Introduction (Rev1)</w:t>
            </w:r>
            <w:r w:rsidR="00D31E26">
              <w:rPr>
                <w:noProof/>
                <w:webHidden/>
              </w:rPr>
              <w:tab/>
            </w:r>
            <w:r w:rsidR="00D31E26">
              <w:rPr>
                <w:noProof/>
                <w:webHidden/>
              </w:rPr>
              <w:fldChar w:fldCharType="begin"/>
            </w:r>
            <w:r w:rsidR="00D31E26">
              <w:rPr>
                <w:noProof/>
                <w:webHidden/>
              </w:rPr>
              <w:instrText xml:space="preserve"> PAGEREF _Toc129011964 \h </w:instrText>
            </w:r>
            <w:r w:rsidR="00D31E26">
              <w:rPr>
                <w:noProof/>
                <w:webHidden/>
              </w:rPr>
            </w:r>
            <w:r w:rsidR="00D31E26">
              <w:rPr>
                <w:noProof/>
                <w:webHidden/>
              </w:rPr>
              <w:fldChar w:fldCharType="separate"/>
            </w:r>
            <w:r w:rsidR="00D31E26">
              <w:rPr>
                <w:noProof/>
                <w:webHidden/>
              </w:rPr>
              <w:t>6</w:t>
            </w:r>
            <w:r w:rsidR="00D31E26">
              <w:rPr>
                <w:noProof/>
                <w:webHidden/>
              </w:rPr>
              <w:fldChar w:fldCharType="end"/>
            </w:r>
          </w:hyperlink>
        </w:p>
        <w:p w14:paraId="02DA06D2" w14:textId="45A765A6" w:rsidR="00D31E26" w:rsidRDefault="00D31E26">
          <w:pPr>
            <w:pStyle w:val="TOC1"/>
            <w:rPr>
              <w:rFonts w:eastAsiaTheme="minorEastAsia"/>
              <w:noProof/>
            </w:rPr>
          </w:pPr>
          <w:hyperlink w:anchor="_Toc129011965" w:history="1">
            <w:r w:rsidRPr="002B0E65">
              <w:rPr>
                <w:rStyle w:val="Hyperlink"/>
                <w:noProof/>
              </w:rPr>
              <w:t>2.0</w:t>
            </w:r>
            <w:r>
              <w:rPr>
                <w:rFonts w:eastAsiaTheme="minorEastAsia"/>
                <w:noProof/>
              </w:rPr>
              <w:tab/>
            </w:r>
            <w:r w:rsidRPr="002B0E65">
              <w:rPr>
                <w:rStyle w:val="Hyperlink"/>
                <w:noProof/>
              </w:rPr>
              <w:t>Description of Contents and Policies (Rev1)</w:t>
            </w:r>
            <w:r>
              <w:rPr>
                <w:noProof/>
                <w:webHidden/>
              </w:rPr>
              <w:tab/>
            </w:r>
            <w:r>
              <w:rPr>
                <w:noProof/>
                <w:webHidden/>
              </w:rPr>
              <w:fldChar w:fldCharType="begin"/>
            </w:r>
            <w:r>
              <w:rPr>
                <w:noProof/>
                <w:webHidden/>
              </w:rPr>
              <w:instrText xml:space="preserve"> PAGEREF _Toc129011965 \h </w:instrText>
            </w:r>
            <w:r>
              <w:rPr>
                <w:noProof/>
                <w:webHidden/>
              </w:rPr>
            </w:r>
            <w:r>
              <w:rPr>
                <w:noProof/>
                <w:webHidden/>
              </w:rPr>
              <w:fldChar w:fldCharType="separate"/>
            </w:r>
            <w:r>
              <w:rPr>
                <w:noProof/>
                <w:webHidden/>
              </w:rPr>
              <w:t>6</w:t>
            </w:r>
            <w:r>
              <w:rPr>
                <w:noProof/>
                <w:webHidden/>
              </w:rPr>
              <w:fldChar w:fldCharType="end"/>
            </w:r>
          </w:hyperlink>
        </w:p>
        <w:p w14:paraId="01445AF8" w14:textId="54A0429F" w:rsidR="00D31E26" w:rsidRDefault="00D31E26">
          <w:pPr>
            <w:pStyle w:val="TOC1"/>
            <w:rPr>
              <w:rFonts w:eastAsiaTheme="minorEastAsia"/>
              <w:noProof/>
            </w:rPr>
          </w:pPr>
          <w:hyperlink w:anchor="_Toc129011966" w:history="1">
            <w:r w:rsidRPr="002B0E65">
              <w:rPr>
                <w:rStyle w:val="Hyperlink"/>
                <w:noProof/>
              </w:rPr>
              <w:t>3.0</w:t>
            </w:r>
            <w:r>
              <w:rPr>
                <w:rFonts w:eastAsiaTheme="minorEastAsia"/>
                <w:noProof/>
              </w:rPr>
              <w:tab/>
            </w:r>
            <w:r w:rsidRPr="002B0E65">
              <w:rPr>
                <w:rStyle w:val="Hyperlink"/>
                <w:noProof/>
              </w:rPr>
              <w:t>Record of Submittal</w:t>
            </w:r>
            <w:r>
              <w:rPr>
                <w:noProof/>
                <w:webHidden/>
              </w:rPr>
              <w:tab/>
            </w:r>
            <w:r>
              <w:rPr>
                <w:noProof/>
                <w:webHidden/>
              </w:rPr>
              <w:fldChar w:fldCharType="begin"/>
            </w:r>
            <w:r>
              <w:rPr>
                <w:noProof/>
                <w:webHidden/>
              </w:rPr>
              <w:instrText xml:space="preserve"> PAGEREF _Toc129011966 \h </w:instrText>
            </w:r>
            <w:r>
              <w:rPr>
                <w:noProof/>
                <w:webHidden/>
              </w:rPr>
            </w:r>
            <w:r>
              <w:rPr>
                <w:noProof/>
                <w:webHidden/>
              </w:rPr>
              <w:fldChar w:fldCharType="separate"/>
            </w:r>
            <w:r>
              <w:rPr>
                <w:noProof/>
                <w:webHidden/>
              </w:rPr>
              <w:t>6</w:t>
            </w:r>
            <w:r>
              <w:rPr>
                <w:noProof/>
                <w:webHidden/>
              </w:rPr>
              <w:fldChar w:fldCharType="end"/>
            </w:r>
          </w:hyperlink>
        </w:p>
        <w:p w14:paraId="366283CF" w14:textId="0A3CA143" w:rsidR="00D31E26" w:rsidRDefault="00D31E26">
          <w:pPr>
            <w:pStyle w:val="TOC1"/>
            <w:rPr>
              <w:rFonts w:eastAsiaTheme="minorEastAsia"/>
              <w:noProof/>
            </w:rPr>
          </w:pPr>
          <w:hyperlink w:anchor="_Toc129011967" w:history="1">
            <w:r w:rsidRPr="002B0E65">
              <w:rPr>
                <w:rStyle w:val="Hyperlink"/>
                <w:noProof/>
              </w:rPr>
              <w:t>4.0</w:t>
            </w:r>
            <w:r>
              <w:rPr>
                <w:rFonts w:eastAsiaTheme="minorEastAsia"/>
                <w:noProof/>
              </w:rPr>
              <w:tab/>
            </w:r>
            <w:r w:rsidRPr="002B0E65">
              <w:rPr>
                <w:rStyle w:val="Hyperlink"/>
                <w:noProof/>
              </w:rPr>
              <w:t>EOP Maintenance and Updates (Rev1)</w:t>
            </w:r>
            <w:r>
              <w:rPr>
                <w:noProof/>
                <w:webHidden/>
              </w:rPr>
              <w:tab/>
            </w:r>
            <w:r>
              <w:rPr>
                <w:noProof/>
                <w:webHidden/>
              </w:rPr>
              <w:fldChar w:fldCharType="begin"/>
            </w:r>
            <w:r>
              <w:rPr>
                <w:noProof/>
                <w:webHidden/>
              </w:rPr>
              <w:instrText xml:space="preserve"> PAGEREF _Toc129011967 \h </w:instrText>
            </w:r>
            <w:r>
              <w:rPr>
                <w:noProof/>
                <w:webHidden/>
              </w:rPr>
            </w:r>
            <w:r>
              <w:rPr>
                <w:noProof/>
                <w:webHidden/>
              </w:rPr>
              <w:fldChar w:fldCharType="separate"/>
            </w:r>
            <w:r>
              <w:rPr>
                <w:noProof/>
                <w:webHidden/>
              </w:rPr>
              <w:t>7</w:t>
            </w:r>
            <w:r>
              <w:rPr>
                <w:noProof/>
                <w:webHidden/>
              </w:rPr>
              <w:fldChar w:fldCharType="end"/>
            </w:r>
          </w:hyperlink>
        </w:p>
        <w:p w14:paraId="7C677102" w14:textId="3F57DF44" w:rsidR="00D31E26" w:rsidRDefault="00D31E26">
          <w:pPr>
            <w:pStyle w:val="TOC2"/>
            <w:rPr>
              <w:rFonts w:eastAsiaTheme="minorEastAsia"/>
              <w:noProof/>
            </w:rPr>
          </w:pPr>
          <w:hyperlink w:anchor="_Toc129011968" w:history="1">
            <w:r w:rsidRPr="002B0E65">
              <w:rPr>
                <w:rStyle w:val="Hyperlink"/>
                <w:noProof/>
              </w:rPr>
              <w:t>4.1</w:t>
            </w:r>
            <w:r>
              <w:rPr>
                <w:rFonts w:eastAsiaTheme="minorEastAsia"/>
                <w:noProof/>
              </w:rPr>
              <w:tab/>
            </w:r>
            <w:r w:rsidRPr="002B0E65">
              <w:rPr>
                <w:rStyle w:val="Hyperlink"/>
                <w:noProof/>
              </w:rPr>
              <w:t>Plan Maintenance Responsibilities [§25.53(d)(1)]</w:t>
            </w:r>
            <w:r>
              <w:rPr>
                <w:noProof/>
                <w:webHidden/>
              </w:rPr>
              <w:tab/>
            </w:r>
            <w:r>
              <w:rPr>
                <w:noProof/>
                <w:webHidden/>
              </w:rPr>
              <w:fldChar w:fldCharType="begin"/>
            </w:r>
            <w:r>
              <w:rPr>
                <w:noProof/>
                <w:webHidden/>
              </w:rPr>
              <w:instrText xml:space="preserve"> PAGEREF _Toc129011968 \h </w:instrText>
            </w:r>
            <w:r>
              <w:rPr>
                <w:noProof/>
                <w:webHidden/>
              </w:rPr>
            </w:r>
            <w:r>
              <w:rPr>
                <w:noProof/>
                <w:webHidden/>
              </w:rPr>
              <w:fldChar w:fldCharType="separate"/>
            </w:r>
            <w:r>
              <w:rPr>
                <w:noProof/>
                <w:webHidden/>
              </w:rPr>
              <w:t>7</w:t>
            </w:r>
            <w:r>
              <w:rPr>
                <w:noProof/>
                <w:webHidden/>
              </w:rPr>
              <w:fldChar w:fldCharType="end"/>
            </w:r>
          </w:hyperlink>
        </w:p>
        <w:p w14:paraId="27675E80" w14:textId="17A4AD73" w:rsidR="00D31E26" w:rsidRDefault="00D31E26">
          <w:pPr>
            <w:pStyle w:val="TOC2"/>
            <w:rPr>
              <w:rFonts w:eastAsiaTheme="minorEastAsia"/>
              <w:noProof/>
            </w:rPr>
          </w:pPr>
          <w:hyperlink w:anchor="_Toc129011969" w:history="1">
            <w:r w:rsidRPr="002B0E65">
              <w:rPr>
                <w:rStyle w:val="Hyperlink"/>
                <w:noProof/>
              </w:rPr>
              <w:t>4.2</w:t>
            </w:r>
            <w:r>
              <w:rPr>
                <w:rFonts w:eastAsiaTheme="minorEastAsia"/>
                <w:noProof/>
              </w:rPr>
              <w:tab/>
            </w:r>
            <w:r w:rsidRPr="002B0E65">
              <w:rPr>
                <w:rStyle w:val="Hyperlink"/>
                <w:noProof/>
              </w:rPr>
              <w:t>Plan Assessments</w:t>
            </w:r>
            <w:r>
              <w:rPr>
                <w:noProof/>
                <w:webHidden/>
              </w:rPr>
              <w:tab/>
            </w:r>
            <w:r>
              <w:rPr>
                <w:noProof/>
                <w:webHidden/>
              </w:rPr>
              <w:fldChar w:fldCharType="begin"/>
            </w:r>
            <w:r>
              <w:rPr>
                <w:noProof/>
                <w:webHidden/>
              </w:rPr>
              <w:instrText xml:space="preserve"> PAGEREF _Toc129011969 \h </w:instrText>
            </w:r>
            <w:r>
              <w:rPr>
                <w:noProof/>
                <w:webHidden/>
              </w:rPr>
            </w:r>
            <w:r>
              <w:rPr>
                <w:noProof/>
                <w:webHidden/>
              </w:rPr>
              <w:fldChar w:fldCharType="separate"/>
            </w:r>
            <w:r>
              <w:rPr>
                <w:noProof/>
                <w:webHidden/>
              </w:rPr>
              <w:t>8</w:t>
            </w:r>
            <w:r>
              <w:rPr>
                <w:noProof/>
                <w:webHidden/>
              </w:rPr>
              <w:fldChar w:fldCharType="end"/>
            </w:r>
          </w:hyperlink>
        </w:p>
        <w:p w14:paraId="43A1293E" w14:textId="0783CD0E" w:rsidR="00D31E26" w:rsidRDefault="00D31E26">
          <w:pPr>
            <w:pStyle w:val="TOC2"/>
            <w:rPr>
              <w:rFonts w:eastAsiaTheme="minorEastAsia"/>
              <w:noProof/>
            </w:rPr>
          </w:pPr>
          <w:hyperlink w:anchor="_Toc129011970" w:history="1">
            <w:r w:rsidRPr="002B0E65">
              <w:rPr>
                <w:rStyle w:val="Hyperlink"/>
                <w:noProof/>
              </w:rPr>
              <w:t>4.3</w:t>
            </w:r>
            <w:r>
              <w:rPr>
                <w:rFonts w:eastAsiaTheme="minorEastAsia"/>
                <w:noProof/>
              </w:rPr>
              <w:tab/>
            </w:r>
            <w:r w:rsidRPr="002B0E65">
              <w:rPr>
                <w:rStyle w:val="Hyperlink"/>
                <w:noProof/>
              </w:rPr>
              <w:t>Revision Labeling (Rev1)</w:t>
            </w:r>
            <w:r>
              <w:rPr>
                <w:noProof/>
                <w:webHidden/>
              </w:rPr>
              <w:tab/>
            </w:r>
            <w:r>
              <w:rPr>
                <w:noProof/>
                <w:webHidden/>
              </w:rPr>
              <w:fldChar w:fldCharType="begin"/>
            </w:r>
            <w:r>
              <w:rPr>
                <w:noProof/>
                <w:webHidden/>
              </w:rPr>
              <w:instrText xml:space="preserve"> PAGEREF _Toc129011970 \h </w:instrText>
            </w:r>
            <w:r>
              <w:rPr>
                <w:noProof/>
                <w:webHidden/>
              </w:rPr>
            </w:r>
            <w:r>
              <w:rPr>
                <w:noProof/>
                <w:webHidden/>
              </w:rPr>
              <w:fldChar w:fldCharType="separate"/>
            </w:r>
            <w:r>
              <w:rPr>
                <w:noProof/>
                <w:webHidden/>
              </w:rPr>
              <w:t>8</w:t>
            </w:r>
            <w:r>
              <w:rPr>
                <w:noProof/>
                <w:webHidden/>
              </w:rPr>
              <w:fldChar w:fldCharType="end"/>
            </w:r>
          </w:hyperlink>
        </w:p>
        <w:p w14:paraId="18B81A13" w14:textId="5E638697" w:rsidR="00D31E26" w:rsidRDefault="00D31E26">
          <w:pPr>
            <w:pStyle w:val="TOC2"/>
            <w:rPr>
              <w:rFonts w:eastAsiaTheme="minorEastAsia"/>
              <w:noProof/>
            </w:rPr>
          </w:pPr>
          <w:hyperlink w:anchor="_Toc129011971" w:history="1">
            <w:r w:rsidRPr="002B0E65">
              <w:rPr>
                <w:rStyle w:val="Hyperlink"/>
                <w:noProof/>
              </w:rPr>
              <w:t>4.4</w:t>
            </w:r>
            <w:r>
              <w:rPr>
                <w:rFonts w:eastAsiaTheme="minorEastAsia"/>
                <w:noProof/>
              </w:rPr>
              <w:tab/>
            </w:r>
            <w:r w:rsidRPr="002B0E65">
              <w:rPr>
                <w:rStyle w:val="Hyperlink"/>
                <w:noProof/>
              </w:rPr>
              <w:t>Revision Control [§25.53(d)(1)]</w:t>
            </w:r>
            <w:r>
              <w:rPr>
                <w:noProof/>
                <w:webHidden/>
              </w:rPr>
              <w:tab/>
            </w:r>
            <w:r>
              <w:rPr>
                <w:noProof/>
                <w:webHidden/>
              </w:rPr>
              <w:fldChar w:fldCharType="begin"/>
            </w:r>
            <w:r>
              <w:rPr>
                <w:noProof/>
                <w:webHidden/>
              </w:rPr>
              <w:instrText xml:space="preserve"> PAGEREF _Toc129011971 \h </w:instrText>
            </w:r>
            <w:r>
              <w:rPr>
                <w:noProof/>
                <w:webHidden/>
              </w:rPr>
            </w:r>
            <w:r>
              <w:rPr>
                <w:noProof/>
                <w:webHidden/>
              </w:rPr>
              <w:fldChar w:fldCharType="separate"/>
            </w:r>
            <w:r>
              <w:rPr>
                <w:noProof/>
                <w:webHidden/>
              </w:rPr>
              <w:t>8</w:t>
            </w:r>
            <w:r>
              <w:rPr>
                <w:noProof/>
                <w:webHidden/>
              </w:rPr>
              <w:fldChar w:fldCharType="end"/>
            </w:r>
          </w:hyperlink>
        </w:p>
        <w:p w14:paraId="69CD099D" w14:textId="69A1CFDD" w:rsidR="00D31E26" w:rsidRDefault="00D31E26">
          <w:pPr>
            <w:pStyle w:val="TOC2"/>
            <w:rPr>
              <w:rFonts w:eastAsiaTheme="minorEastAsia"/>
              <w:noProof/>
            </w:rPr>
          </w:pPr>
          <w:hyperlink w:anchor="_Toc129011972" w:history="1">
            <w:r w:rsidRPr="002B0E65">
              <w:rPr>
                <w:rStyle w:val="Hyperlink"/>
                <w:noProof/>
              </w:rPr>
              <w:t>4.4</w:t>
            </w:r>
            <w:r>
              <w:rPr>
                <w:rFonts w:eastAsiaTheme="minorEastAsia"/>
                <w:noProof/>
              </w:rPr>
              <w:tab/>
            </w:r>
            <w:r w:rsidRPr="002B0E65">
              <w:rPr>
                <w:rStyle w:val="Hyperlink"/>
                <w:noProof/>
              </w:rPr>
              <w:t>Revision Block with Approval Dates [§25.53(d)(1)]</w:t>
            </w:r>
            <w:r>
              <w:rPr>
                <w:noProof/>
                <w:webHidden/>
              </w:rPr>
              <w:tab/>
            </w:r>
            <w:r>
              <w:rPr>
                <w:noProof/>
                <w:webHidden/>
              </w:rPr>
              <w:fldChar w:fldCharType="begin"/>
            </w:r>
            <w:r>
              <w:rPr>
                <w:noProof/>
                <w:webHidden/>
              </w:rPr>
              <w:instrText xml:space="preserve"> PAGEREF _Toc129011972 \h </w:instrText>
            </w:r>
            <w:r>
              <w:rPr>
                <w:noProof/>
                <w:webHidden/>
              </w:rPr>
            </w:r>
            <w:r>
              <w:rPr>
                <w:noProof/>
                <w:webHidden/>
              </w:rPr>
              <w:fldChar w:fldCharType="separate"/>
            </w:r>
            <w:r>
              <w:rPr>
                <w:noProof/>
                <w:webHidden/>
              </w:rPr>
              <w:t>8</w:t>
            </w:r>
            <w:r>
              <w:rPr>
                <w:noProof/>
                <w:webHidden/>
              </w:rPr>
              <w:fldChar w:fldCharType="end"/>
            </w:r>
          </w:hyperlink>
        </w:p>
        <w:p w14:paraId="79F6CD82" w14:textId="4FAF2E4A" w:rsidR="00D31E26" w:rsidRDefault="00D31E26">
          <w:pPr>
            <w:pStyle w:val="TOC2"/>
            <w:rPr>
              <w:rFonts w:eastAsiaTheme="minorEastAsia"/>
              <w:noProof/>
            </w:rPr>
          </w:pPr>
          <w:hyperlink w:anchor="_Toc129011973" w:history="1">
            <w:r w:rsidRPr="002B0E65">
              <w:rPr>
                <w:rStyle w:val="Hyperlink"/>
                <w:noProof/>
              </w:rPr>
              <w:t>4.5</w:t>
            </w:r>
            <w:r>
              <w:rPr>
                <w:rFonts w:eastAsiaTheme="minorEastAsia"/>
                <w:noProof/>
              </w:rPr>
              <w:tab/>
            </w:r>
            <w:r w:rsidRPr="002B0E65">
              <w:rPr>
                <w:rStyle w:val="Hyperlink"/>
                <w:noProof/>
              </w:rPr>
              <w:t>Revision Replacement and Succession</w:t>
            </w:r>
            <w:r>
              <w:rPr>
                <w:noProof/>
                <w:webHidden/>
              </w:rPr>
              <w:tab/>
            </w:r>
            <w:r>
              <w:rPr>
                <w:noProof/>
                <w:webHidden/>
              </w:rPr>
              <w:fldChar w:fldCharType="begin"/>
            </w:r>
            <w:r>
              <w:rPr>
                <w:noProof/>
                <w:webHidden/>
              </w:rPr>
              <w:instrText xml:space="preserve"> PAGEREF _Toc129011973 \h </w:instrText>
            </w:r>
            <w:r>
              <w:rPr>
                <w:noProof/>
                <w:webHidden/>
              </w:rPr>
            </w:r>
            <w:r>
              <w:rPr>
                <w:noProof/>
                <w:webHidden/>
              </w:rPr>
              <w:fldChar w:fldCharType="separate"/>
            </w:r>
            <w:r>
              <w:rPr>
                <w:noProof/>
                <w:webHidden/>
              </w:rPr>
              <w:t>8</w:t>
            </w:r>
            <w:r>
              <w:rPr>
                <w:noProof/>
                <w:webHidden/>
              </w:rPr>
              <w:fldChar w:fldCharType="end"/>
            </w:r>
          </w:hyperlink>
        </w:p>
        <w:p w14:paraId="0C36EFA3" w14:textId="460E755C" w:rsidR="00D31E26" w:rsidRDefault="00D31E26">
          <w:pPr>
            <w:pStyle w:val="TOC1"/>
            <w:rPr>
              <w:rFonts w:eastAsiaTheme="minorEastAsia"/>
              <w:noProof/>
            </w:rPr>
          </w:pPr>
          <w:hyperlink w:anchor="_Toc129011974" w:history="1">
            <w:r w:rsidRPr="002B0E65">
              <w:rPr>
                <w:rStyle w:val="Hyperlink"/>
                <w:noProof/>
              </w:rPr>
              <w:t>5.0</w:t>
            </w:r>
            <w:r>
              <w:rPr>
                <w:rFonts w:eastAsiaTheme="minorEastAsia"/>
                <w:noProof/>
              </w:rPr>
              <w:tab/>
            </w:r>
            <w:r w:rsidRPr="002B0E65">
              <w:rPr>
                <w:rStyle w:val="Hyperlink"/>
                <w:noProof/>
              </w:rPr>
              <w:t>Record of Distribution [§25.53(c)(4)(A)] (Rev1)</w:t>
            </w:r>
            <w:r>
              <w:rPr>
                <w:noProof/>
                <w:webHidden/>
              </w:rPr>
              <w:tab/>
            </w:r>
            <w:r>
              <w:rPr>
                <w:noProof/>
                <w:webHidden/>
              </w:rPr>
              <w:fldChar w:fldCharType="begin"/>
            </w:r>
            <w:r>
              <w:rPr>
                <w:noProof/>
                <w:webHidden/>
              </w:rPr>
              <w:instrText xml:space="preserve"> PAGEREF _Toc129011974 \h </w:instrText>
            </w:r>
            <w:r>
              <w:rPr>
                <w:noProof/>
                <w:webHidden/>
              </w:rPr>
            </w:r>
            <w:r>
              <w:rPr>
                <w:noProof/>
                <w:webHidden/>
              </w:rPr>
              <w:fldChar w:fldCharType="separate"/>
            </w:r>
            <w:r>
              <w:rPr>
                <w:noProof/>
                <w:webHidden/>
              </w:rPr>
              <w:t>9</w:t>
            </w:r>
            <w:r>
              <w:rPr>
                <w:noProof/>
                <w:webHidden/>
              </w:rPr>
              <w:fldChar w:fldCharType="end"/>
            </w:r>
          </w:hyperlink>
        </w:p>
        <w:p w14:paraId="3293F9FC" w14:textId="02C2449C" w:rsidR="00D31E26" w:rsidRDefault="00D31E26">
          <w:pPr>
            <w:pStyle w:val="TOC1"/>
            <w:rPr>
              <w:rFonts w:eastAsiaTheme="minorEastAsia"/>
              <w:noProof/>
            </w:rPr>
          </w:pPr>
          <w:hyperlink w:anchor="_Toc129011975" w:history="1">
            <w:r w:rsidRPr="002B0E65">
              <w:rPr>
                <w:rStyle w:val="Hyperlink"/>
                <w:noProof/>
              </w:rPr>
              <w:t>6.0</w:t>
            </w:r>
            <w:r>
              <w:rPr>
                <w:rFonts w:eastAsiaTheme="minorEastAsia"/>
                <w:noProof/>
              </w:rPr>
              <w:tab/>
            </w:r>
            <w:r w:rsidRPr="002B0E65">
              <w:rPr>
                <w:rStyle w:val="Hyperlink"/>
                <w:noProof/>
              </w:rPr>
              <w:t>Emergency Contacts [§25.53(c)(4)(B)] (Rev1)</w:t>
            </w:r>
            <w:r>
              <w:rPr>
                <w:noProof/>
                <w:webHidden/>
              </w:rPr>
              <w:tab/>
            </w:r>
            <w:r>
              <w:rPr>
                <w:noProof/>
                <w:webHidden/>
              </w:rPr>
              <w:fldChar w:fldCharType="begin"/>
            </w:r>
            <w:r>
              <w:rPr>
                <w:noProof/>
                <w:webHidden/>
              </w:rPr>
              <w:instrText xml:space="preserve"> PAGEREF _Toc129011975 \h </w:instrText>
            </w:r>
            <w:r>
              <w:rPr>
                <w:noProof/>
                <w:webHidden/>
              </w:rPr>
            </w:r>
            <w:r>
              <w:rPr>
                <w:noProof/>
                <w:webHidden/>
              </w:rPr>
              <w:fldChar w:fldCharType="separate"/>
            </w:r>
            <w:r>
              <w:rPr>
                <w:noProof/>
                <w:webHidden/>
              </w:rPr>
              <w:t>9</w:t>
            </w:r>
            <w:r>
              <w:rPr>
                <w:noProof/>
                <w:webHidden/>
              </w:rPr>
              <w:fldChar w:fldCharType="end"/>
            </w:r>
          </w:hyperlink>
        </w:p>
        <w:p w14:paraId="71EA141B" w14:textId="3BB0A34D" w:rsidR="00D31E26" w:rsidRDefault="00D31E26">
          <w:pPr>
            <w:pStyle w:val="TOC1"/>
            <w:rPr>
              <w:rFonts w:eastAsiaTheme="minorEastAsia"/>
              <w:noProof/>
            </w:rPr>
          </w:pPr>
          <w:hyperlink w:anchor="_Toc129011976" w:history="1">
            <w:r w:rsidRPr="002B0E65">
              <w:rPr>
                <w:rStyle w:val="Hyperlink"/>
                <w:noProof/>
              </w:rPr>
              <w:t>7.0</w:t>
            </w:r>
            <w:r>
              <w:rPr>
                <w:rFonts w:eastAsiaTheme="minorEastAsia"/>
                <w:noProof/>
              </w:rPr>
              <w:tab/>
            </w:r>
            <w:r w:rsidRPr="002B0E65">
              <w:rPr>
                <w:rStyle w:val="Hyperlink"/>
                <w:noProof/>
              </w:rPr>
              <w:t>Common Operational Functions [§25.53(d)]</w:t>
            </w:r>
            <w:r>
              <w:rPr>
                <w:noProof/>
                <w:webHidden/>
              </w:rPr>
              <w:tab/>
            </w:r>
            <w:r>
              <w:rPr>
                <w:noProof/>
                <w:webHidden/>
              </w:rPr>
              <w:fldChar w:fldCharType="begin"/>
            </w:r>
            <w:r>
              <w:rPr>
                <w:noProof/>
                <w:webHidden/>
              </w:rPr>
              <w:instrText xml:space="preserve"> PAGEREF _Toc129011976 \h </w:instrText>
            </w:r>
            <w:r>
              <w:rPr>
                <w:noProof/>
                <w:webHidden/>
              </w:rPr>
            </w:r>
            <w:r>
              <w:rPr>
                <w:noProof/>
                <w:webHidden/>
              </w:rPr>
              <w:fldChar w:fldCharType="separate"/>
            </w:r>
            <w:r>
              <w:rPr>
                <w:noProof/>
                <w:webHidden/>
              </w:rPr>
              <w:t>10</w:t>
            </w:r>
            <w:r>
              <w:rPr>
                <w:noProof/>
                <w:webHidden/>
              </w:rPr>
              <w:fldChar w:fldCharType="end"/>
            </w:r>
          </w:hyperlink>
        </w:p>
        <w:p w14:paraId="3C124EAA" w14:textId="3302EA42" w:rsidR="00D31E26" w:rsidRDefault="00D31E26">
          <w:pPr>
            <w:pStyle w:val="TOC1"/>
            <w:rPr>
              <w:rFonts w:eastAsiaTheme="minorEastAsia"/>
              <w:noProof/>
            </w:rPr>
          </w:pPr>
          <w:hyperlink w:anchor="_Toc129011977" w:history="1">
            <w:r w:rsidRPr="002B0E65">
              <w:rPr>
                <w:rStyle w:val="Hyperlink"/>
                <w:noProof/>
              </w:rPr>
              <w:t>8.0</w:t>
            </w:r>
            <w:r>
              <w:rPr>
                <w:rFonts w:eastAsiaTheme="minorEastAsia"/>
                <w:noProof/>
              </w:rPr>
              <w:tab/>
            </w:r>
            <w:r w:rsidRPr="002B0E65">
              <w:rPr>
                <w:rStyle w:val="Hyperlink"/>
                <w:noProof/>
              </w:rPr>
              <w:t>Reporting Requirements [§25.53(g)]</w:t>
            </w:r>
            <w:r>
              <w:rPr>
                <w:noProof/>
                <w:webHidden/>
              </w:rPr>
              <w:tab/>
            </w:r>
            <w:r>
              <w:rPr>
                <w:noProof/>
                <w:webHidden/>
              </w:rPr>
              <w:fldChar w:fldCharType="begin"/>
            </w:r>
            <w:r>
              <w:rPr>
                <w:noProof/>
                <w:webHidden/>
              </w:rPr>
              <w:instrText xml:space="preserve"> PAGEREF _Toc129011977 \h </w:instrText>
            </w:r>
            <w:r>
              <w:rPr>
                <w:noProof/>
                <w:webHidden/>
              </w:rPr>
            </w:r>
            <w:r>
              <w:rPr>
                <w:noProof/>
                <w:webHidden/>
              </w:rPr>
              <w:fldChar w:fldCharType="separate"/>
            </w:r>
            <w:r>
              <w:rPr>
                <w:noProof/>
                <w:webHidden/>
              </w:rPr>
              <w:t>10</w:t>
            </w:r>
            <w:r>
              <w:rPr>
                <w:noProof/>
                <w:webHidden/>
              </w:rPr>
              <w:fldChar w:fldCharType="end"/>
            </w:r>
          </w:hyperlink>
        </w:p>
        <w:p w14:paraId="2560972B" w14:textId="722A8E9E" w:rsidR="00D31E26" w:rsidRDefault="00D31E26">
          <w:pPr>
            <w:pStyle w:val="TOC1"/>
            <w:rPr>
              <w:rFonts w:eastAsiaTheme="minorEastAsia"/>
              <w:noProof/>
            </w:rPr>
          </w:pPr>
          <w:hyperlink w:anchor="_Toc129011978" w:history="1">
            <w:r w:rsidRPr="002B0E65">
              <w:rPr>
                <w:rStyle w:val="Hyperlink"/>
                <w:noProof/>
              </w:rPr>
              <w:t>9.0</w:t>
            </w:r>
            <w:r>
              <w:rPr>
                <w:rFonts w:eastAsiaTheme="minorEastAsia"/>
                <w:noProof/>
              </w:rPr>
              <w:tab/>
            </w:r>
            <w:r w:rsidRPr="002B0E65">
              <w:rPr>
                <w:rStyle w:val="Hyperlink"/>
                <w:noProof/>
              </w:rPr>
              <w:t>Drills [§25.53(f)]</w:t>
            </w:r>
            <w:r>
              <w:rPr>
                <w:noProof/>
                <w:webHidden/>
              </w:rPr>
              <w:tab/>
            </w:r>
            <w:r>
              <w:rPr>
                <w:noProof/>
                <w:webHidden/>
              </w:rPr>
              <w:fldChar w:fldCharType="begin"/>
            </w:r>
            <w:r>
              <w:rPr>
                <w:noProof/>
                <w:webHidden/>
              </w:rPr>
              <w:instrText xml:space="preserve"> PAGEREF _Toc129011978 \h </w:instrText>
            </w:r>
            <w:r>
              <w:rPr>
                <w:noProof/>
                <w:webHidden/>
              </w:rPr>
            </w:r>
            <w:r>
              <w:rPr>
                <w:noProof/>
                <w:webHidden/>
              </w:rPr>
              <w:fldChar w:fldCharType="separate"/>
            </w:r>
            <w:r>
              <w:rPr>
                <w:noProof/>
                <w:webHidden/>
              </w:rPr>
              <w:t>10</w:t>
            </w:r>
            <w:r>
              <w:rPr>
                <w:noProof/>
                <w:webHidden/>
              </w:rPr>
              <w:fldChar w:fldCharType="end"/>
            </w:r>
          </w:hyperlink>
        </w:p>
        <w:p w14:paraId="05940412" w14:textId="263405C3" w:rsidR="00D31E26" w:rsidRDefault="00D31E26">
          <w:pPr>
            <w:pStyle w:val="TOC2"/>
            <w:rPr>
              <w:rFonts w:eastAsiaTheme="minorEastAsia"/>
              <w:noProof/>
            </w:rPr>
          </w:pPr>
          <w:hyperlink w:anchor="_Toc129011979" w:history="1">
            <w:r w:rsidRPr="002B0E65">
              <w:rPr>
                <w:rStyle w:val="Hyperlink"/>
                <w:noProof/>
              </w:rPr>
              <w:t>9.1</w:t>
            </w:r>
            <w:r>
              <w:rPr>
                <w:rFonts w:eastAsiaTheme="minorEastAsia"/>
                <w:noProof/>
              </w:rPr>
              <w:tab/>
            </w:r>
            <w:r w:rsidRPr="002B0E65">
              <w:rPr>
                <w:rStyle w:val="Hyperlink"/>
                <w:noProof/>
              </w:rPr>
              <w:t>Hurricane Drills</w:t>
            </w:r>
            <w:r>
              <w:rPr>
                <w:noProof/>
                <w:webHidden/>
              </w:rPr>
              <w:tab/>
            </w:r>
            <w:r>
              <w:rPr>
                <w:noProof/>
                <w:webHidden/>
              </w:rPr>
              <w:fldChar w:fldCharType="begin"/>
            </w:r>
            <w:r>
              <w:rPr>
                <w:noProof/>
                <w:webHidden/>
              </w:rPr>
              <w:instrText xml:space="preserve"> PAGEREF _Toc129011979 \h </w:instrText>
            </w:r>
            <w:r>
              <w:rPr>
                <w:noProof/>
                <w:webHidden/>
              </w:rPr>
            </w:r>
            <w:r>
              <w:rPr>
                <w:noProof/>
                <w:webHidden/>
              </w:rPr>
              <w:fldChar w:fldCharType="separate"/>
            </w:r>
            <w:r>
              <w:rPr>
                <w:noProof/>
                <w:webHidden/>
              </w:rPr>
              <w:t>11</w:t>
            </w:r>
            <w:r>
              <w:rPr>
                <w:noProof/>
                <w:webHidden/>
              </w:rPr>
              <w:fldChar w:fldCharType="end"/>
            </w:r>
          </w:hyperlink>
        </w:p>
        <w:p w14:paraId="1A6CE9E7" w14:textId="5AEDB1A2" w:rsidR="00D31E26" w:rsidRDefault="00D31E26">
          <w:pPr>
            <w:pStyle w:val="TOC2"/>
            <w:rPr>
              <w:rFonts w:eastAsiaTheme="minorEastAsia"/>
              <w:noProof/>
            </w:rPr>
          </w:pPr>
          <w:hyperlink w:anchor="_Toc129011980" w:history="1">
            <w:r w:rsidRPr="002B0E65">
              <w:rPr>
                <w:rStyle w:val="Hyperlink"/>
                <w:noProof/>
              </w:rPr>
              <w:t>9.2</w:t>
            </w:r>
            <w:r>
              <w:rPr>
                <w:rFonts w:eastAsiaTheme="minorEastAsia"/>
                <w:noProof/>
              </w:rPr>
              <w:tab/>
            </w:r>
            <w:r w:rsidRPr="002B0E65">
              <w:rPr>
                <w:rStyle w:val="Hyperlink"/>
                <w:noProof/>
              </w:rPr>
              <w:t>Drill Notices</w:t>
            </w:r>
            <w:r>
              <w:rPr>
                <w:noProof/>
                <w:webHidden/>
              </w:rPr>
              <w:tab/>
            </w:r>
            <w:r>
              <w:rPr>
                <w:noProof/>
                <w:webHidden/>
              </w:rPr>
              <w:fldChar w:fldCharType="begin"/>
            </w:r>
            <w:r>
              <w:rPr>
                <w:noProof/>
                <w:webHidden/>
              </w:rPr>
              <w:instrText xml:space="preserve"> PAGEREF _Toc129011980 \h </w:instrText>
            </w:r>
            <w:r>
              <w:rPr>
                <w:noProof/>
                <w:webHidden/>
              </w:rPr>
            </w:r>
            <w:r>
              <w:rPr>
                <w:noProof/>
                <w:webHidden/>
              </w:rPr>
              <w:fldChar w:fldCharType="separate"/>
            </w:r>
            <w:r>
              <w:rPr>
                <w:noProof/>
                <w:webHidden/>
              </w:rPr>
              <w:t>11</w:t>
            </w:r>
            <w:r>
              <w:rPr>
                <w:noProof/>
                <w:webHidden/>
              </w:rPr>
              <w:fldChar w:fldCharType="end"/>
            </w:r>
          </w:hyperlink>
        </w:p>
        <w:p w14:paraId="5F5601B5" w14:textId="226DF4A9" w:rsidR="00D31E26" w:rsidRDefault="00D31E26">
          <w:pPr>
            <w:pStyle w:val="TOC1"/>
            <w:rPr>
              <w:rFonts w:eastAsiaTheme="minorEastAsia"/>
              <w:noProof/>
            </w:rPr>
          </w:pPr>
          <w:hyperlink w:anchor="_Toc129011981" w:history="1">
            <w:r w:rsidRPr="002B0E65">
              <w:rPr>
                <w:rStyle w:val="Hyperlink"/>
                <w:noProof/>
              </w:rPr>
              <w:t>10.0</w:t>
            </w:r>
            <w:r>
              <w:rPr>
                <w:rFonts w:eastAsiaTheme="minorEastAsia"/>
                <w:noProof/>
              </w:rPr>
              <w:tab/>
            </w:r>
            <w:r w:rsidRPr="002B0E65">
              <w:rPr>
                <w:rStyle w:val="Hyperlink"/>
                <w:noProof/>
              </w:rPr>
              <w:t>Communication Plan [§25.53(d)(2)]</w:t>
            </w:r>
            <w:r>
              <w:rPr>
                <w:noProof/>
                <w:webHidden/>
              </w:rPr>
              <w:tab/>
            </w:r>
            <w:r>
              <w:rPr>
                <w:noProof/>
                <w:webHidden/>
              </w:rPr>
              <w:fldChar w:fldCharType="begin"/>
            </w:r>
            <w:r>
              <w:rPr>
                <w:noProof/>
                <w:webHidden/>
              </w:rPr>
              <w:instrText xml:space="preserve"> PAGEREF _Toc129011981 \h </w:instrText>
            </w:r>
            <w:r>
              <w:rPr>
                <w:noProof/>
                <w:webHidden/>
              </w:rPr>
            </w:r>
            <w:r>
              <w:rPr>
                <w:noProof/>
                <w:webHidden/>
              </w:rPr>
              <w:fldChar w:fldCharType="separate"/>
            </w:r>
            <w:r>
              <w:rPr>
                <w:noProof/>
                <w:webHidden/>
              </w:rPr>
              <w:t>11</w:t>
            </w:r>
            <w:r>
              <w:rPr>
                <w:noProof/>
                <w:webHidden/>
              </w:rPr>
              <w:fldChar w:fldCharType="end"/>
            </w:r>
          </w:hyperlink>
        </w:p>
        <w:p w14:paraId="018C5ED7" w14:textId="74C92352" w:rsidR="00D31E26" w:rsidRDefault="00D31E26">
          <w:pPr>
            <w:pStyle w:val="TOC1"/>
            <w:rPr>
              <w:rFonts w:eastAsiaTheme="minorEastAsia"/>
              <w:noProof/>
            </w:rPr>
          </w:pPr>
          <w:hyperlink w:anchor="_Toc129011982" w:history="1">
            <w:r w:rsidRPr="002B0E65">
              <w:rPr>
                <w:rStyle w:val="Hyperlink"/>
                <w:noProof/>
              </w:rPr>
              <w:t>11.0</w:t>
            </w:r>
            <w:r>
              <w:rPr>
                <w:rFonts w:eastAsiaTheme="minorEastAsia"/>
                <w:noProof/>
              </w:rPr>
              <w:tab/>
            </w:r>
            <w:r w:rsidRPr="002B0E65">
              <w:rPr>
                <w:rStyle w:val="Hyperlink"/>
                <w:noProof/>
              </w:rPr>
              <w:t>Emergency Supplies Maintenance Plan [§25.53(d)(3)]</w:t>
            </w:r>
            <w:r>
              <w:rPr>
                <w:noProof/>
                <w:webHidden/>
              </w:rPr>
              <w:tab/>
            </w:r>
            <w:r>
              <w:rPr>
                <w:noProof/>
                <w:webHidden/>
              </w:rPr>
              <w:fldChar w:fldCharType="begin"/>
            </w:r>
            <w:r>
              <w:rPr>
                <w:noProof/>
                <w:webHidden/>
              </w:rPr>
              <w:instrText xml:space="preserve"> PAGEREF _Toc129011982 \h </w:instrText>
            </w:r>
            <w:r>
              <w:rPr>
                <w:noProof/>
                <w:webHidden/>
              </w:rPr>
            </w:r>
            <w:r>
              <w:rPr>
                <w:noProof/>
                <w:webHidden/>
              </w:rPr>
              <w:fldChar w:fldCharType="separate"/>
            </w:r>
            <w:r>
              <w:rPr>
                <w:noProof/>
                <w:webHidden/>
              </w:rPr>
              <w:t>11</w:t>
            </w:r>
            <w:r>
              <w:rPr>
                <w:noProof/>
                <w:webHidden/>
              </w:rPr>
              <w:fldChar w:fldCharType="end"/>
            </w:r>
          </w:hyperlink>
        </w:p>
        <w:p w14:paraId="011F08AB" w14:textId="138B50B9" w:rsidR="00D31E26" w:rsidRDefault="00D31E26">
          <w:pPr>
            <w:pStyle w:val="TOC1"/>
            <w:rPr>
              <w:rFonts w:eastAsiaTheme="minorEastAsia"/>
              <w:noProof/>
            </w:rPr>
          </w:pPr>
          <w:hyperlink w:anchor="_Toc129011983" w:history="1">
            <w:r w:rsidRPr="002B0E65">
              <w:rPr>
                <w:rStyle w:val="Hyperlink"/>
                <w:noProof/>
              </w:rPr>
              <w:t>12.0</w:t>
            </w:r>
            <w:r>
              <w:rPr>
                <w:rFonts w:eastAsiaTheme="minorEastAsia"/>
                <w:noProof/>
              </w:rPr>
              <w:tab/>
            </w:r>
            <w:r w:rsidRPr="002B0E65">
              <w:rPr>
                <w:rStyle w:val="Hyperlink"/>
                <w:noProof/>
              </w:rPr>
              <w:t>Emergency Response Staffing Plan [§25.53(d)(4)]</w:t>
            </w:r>
            <w:r>
              <w:rPr>
                <w:noProof/>
                <w:webHidden/>
              </w:rPr>
              <w:tab/>
            </w:r>
            <w:r>
              <w:rPr>
                <w:noProof/>
                <w:webHidden/>
              </w:rPr>
              <w:fldChar w:fldCharType="begin"/>
            </w:r>
            <w:r>
              <w:rPr>
                <w:noProof/>
                <w:webHidden/>
              </w:rPr>
              <w:instrText xml:space="preserve"> PAGEREF _Toc129011983 \h </w:instrText>
            </w:r>
            <w:r>
              <w:rPr>
                <w:noProof/>
                <w:webHidden/>
              </w:rPr>
            </w:r>
            <w:r>
              <w:rPr>
                <w:noProof/>
                <w:webHidden/>
              </w:rPr>
              <w:fldChar w:fldCharType="separate"/>
            </w:r>
            <w:r>
              <w:rPr>
                <w:noProof/>
                <w:webHidden/>
              </w:rPr>
              <w:t>12</w:t>
            </w:r>
            <w:r>
              <w:rPr>
                <w:noProof/>
                <w:webHidden/>
              </w:rPr>
              <w:fldChar w:fldCharType="end"/>
            </w:r>
          </w:hyperlink>
        </w:p>
        <w:p w14:paraId="1E9C4232" w14:textId="554C11EB" w:rsidR="00D31E26" w:rsidRDefault="00D31E26">
          <w:pPr>
            <w:pStyle w:val="TOC1"/>
            <w:rPr>
              <w:rFonts w:eastAsiaTheme="minorEastAsia"/>
              <w:noProof/>
            </w:rPr>
          </w:pPr>
          <w:hyperlink w:anchor="_Toc129011984" w:history="1">
            <w:r w:rsidRPr="002B0E65">
              <w:rPr>
                <w:rStyle w:val="Hyperlink"/>
                <w:noProof/>
              </w:rPr>
              <w:t>13.0</w:t>
            </w:r>
            <w:r>
              <w:rPr>
                <w:rFonts w:eastAsiaTheme="minorEastAsia"/>
                <w:noProof/>
              </w:rPr>
              <w:tab/>
            </w:r>
            <w:r w:rsidRPr="002B0E65">
              <w:rPr>
                <w:rStyle w:val="Hyperlink"/>
                <w:noProof/>
              </w:rPr>
              <w:t>Plan for Identifying Weather-Related Hazards [§25.53(d)(5)]</w:t>
            </w:r>
            <w:r>
              <w:rPr>
                <w:noProof/>
                <w:webHidden/>
              </w:rPr>
              <w:tab/>
            </w:r>
            <w:r>
              <w:rPr>
                <w:noProof/>
                <w:webHidden/>
              </w:rPr>
              <w:fldChar w:fldCharType="begin"/>
            </w:r>
            <w:r>
              <w:rPr>
                <w:noProof/>
                <w:webHidden/>
              </w:rPr>
              <w:instrText xml:space="preserve"> PAGEREF _Toc129011984 \h </w:instrText>
            </w:r>
            <w:r>
              <w:rPr>
                <w:noProof/>
                <w:webHidden/>
              </w:rPr>
            </w:r>
            <w:r>
              <w:rPr>
                <w:noProof/>
                <w:webHidden/>
              </w:rPr>
              <w:fldChar w:fldCharType="separate"/>
            </w:r>
            <w:r>
              <w:rPr>
                <w:noProof/>
                <w:webHidden/>
              </w:rPr>
              <w:t>12</w:t>
            </w:r>
            <w:r>
              <w:rPr>
                <w:noProof/>
                <w:webHidden/>
              </w:rPr>
              <w:fldChar w:fldCharType="end"/>
            </w:r>
          </w:hyperlink>
        </w:p>
        <w:p w14:paraId="6BA42E5F" w14:textId="67FE78BF" w:rsidR="00D31E26" w:rsidRDefault="00D31E26">
          <w:pPr>
            <w:pStyle w:val="TOC1"/>
            <w:rPr>
              <w:rFonts w:eastAsiaTheme="minorEastAsia"/>
              <w:noProof/>
            </w:rPr>
          </w:pPr>
          <w:hyperlink w:anchor="_Toc129011985" w:history="1">
            <w:r w:rsidRPr="002B0E65">
              <w:rPr>
                <w:rStyle w:val="Hyperlink"/>
                <w:noProof/>
              </w:rPr>
              <w:t>14.0</w:t>
            </w:r>
            <w:r>
              <w:rPr>
                <w:rFonts w:eastAsiaTheme="minorEastAsia"/>
                <w:noProof/>
              </w:rPr>
              <w:tab/>
            </w:r>
            <w:r w:rsidRPr="002B0E65">
              <w:rPr>
                <w:rStyle w:val="Hyperlink"/>
                <w:noProof/>
              </w:rPr>
              <w:t>Weather Emergency Annex [§25.53(e)(2)(A)]</w:t>
            </w:r>
            <w:r>
              <w:rPr>
                <w:noProof/>
                <w:webHidden/>
              </w:rPr>
              <w:tab/>
            </w:r>
            <w:r>
              <w:rPr>
                <w:noProof/>
                <w:webHidden/>
              </w:rPr>
              <w:fldChar w:fldCharType="begin"/>
            </w:r>
            <w:r>
              <w:rPr>
                <w:noProof/>
                <w:webHidden/>
              </w:rPr>
              <w:instrText xml:space="preserve"> PAGEREF _Toc129011985 \h </w:instrText>
            </w:r>
            <w:r>
              <w:rPr>
                <w:noProof/>
                <w:webHidden/>
              </w:rPr>
            </w:r>
            <w:r>
              <w:rPr>
                <w:noProof/>
                <w:webHidden/>
              </w:rPr>
              <w:fldChar w:fldCharType="separate"/>
            </w:r>
            <w:r>
              <w:rPr>
                <w:noProof/>
                <w:webHidden/>
              </w:rPr>
              <w:t>13</w:t>
            </w:r>
            <w:r>
              <w:rPr>
                <w:noProof/>
                <w:webHidden/>
              </w:rPr>
              <w:fldChar w:fldCharType="end"/>
            </w:r>
          </w:hyperlink>
        </w:p>
        <w:p w14:paraId="1493D888" w14:textId="6601759D" w:rsidR="00D31E26" w:rsidRDefault="00D31E26">
          <w:pPr>
            <w:pStyle w:val="TOC2"/>
            <w:rPr>
              <w:rFonts w:eastAsiaTheme="minorEastAsia"/>
              <w:noProof/>
            </w:rPr>
          </w:pPr>
          <w:hyperlink w:anchor="_Toc129011986" w:history="1">
            <w:r w:rsidRPr="002B0E65">
              <w:rPr>
                <w:rStyle w:val="Hyperlink"/>
                <w:noProof/>
              </w:rPr>
              <w:t>14.1.</w:t>
            </w:r>
            <w:r>
              <w:rPr>
                <w:rFonts w:eastAsiaTheme="minorEastAsia"/>
                <w:noProof/>
              </w:rPr>
              <w:tab/>
            </w:r>
            <w:r w:rsidRPr="002B0E65">
              <w:rPr>
                <w:rStyle w:val="Hyperlink"/>
                <w:noProof/>
              </w:rPr>
              <w:t>Cold Weather - Emergency Response Operational Plan</w:t>
            </w:r>
            <w:r>
              <w:rPr>
                <w:noProof/>
                <w:webHidden/>
              </w:rPr>
              <w:tab/>
            </w:r>
            <w:r>
              <w:rPr>
                <w:noProof/>
                <w:webHidden/>
              </w:rPr>
              <w:fldChar w:fldCharType="begin"/>
            </w:r>
            <w:r>
              <w:rPr>
                <w:noProof/>
                <w:webHidden/>
              </w:rPr>
              <w:instrText xml:space="preserve"> PAGEREF _Toc129011986 \h </w:instrText>
            </w:r>
            <w:r>
              <w:rPr>
                <w:noProof/>
                <w:webHidden/>
              </w:rPr>
            </w:r>
            <w:r>
              <w:rPr>
                <w:noProof/>
                <w:webHidden/>
              </w:rPr>
              <w:fldChar w:fldCharType="separate"/>
            </w:r>
            <w:r>
              <w:rPr>
                <w:noProof/>
                <w:webHidden/>
              </w:rPr>
              <w:t>13</w:t>
            </w:r>
            <w:r>
              <w:rPr>
                <w:noProof/>
                <w:webHidden/>
              </w:rPr>
              <w:fldChar w:fldCharType="end"/>
            </w:r>
          </w:hyperlink>
        </w:p>
        <w:p w14:paraId="06E68565" w14:textId="49F4A1A5" w:rsidR="00D31E26" w:rsidRDefault="00D31E26">
          <w:pPr>
            <w:pStyle w:val="TOC2"/>
            <w:rPr>
              <w:rFonts w:eastAsiaTheme="minorEastAsia"/>
              <w:noProof/>
            </w:rPr>
          </w:pPr>
          <w:hyperlink w:anchor="_Toc129011987" w:history="1">
            <w:r w:rsidRPr="002B0E65">
              <w:rPr>
                <w:rStyle w:val="Hyperlink"/>
                <w:noProof/>
              </w:rPr>
              <w:t>14.2</w:t>
            </w:r>
            <w:r>
              <w:rPr>
                <w:rFonts w:eastAsiaTheme="minorEastAsia"/>
                <w:noProof/>
              </w:rPr>
              <w:tab/>
            </w:r>
            <w:r w:rsidRPr="002B0E65">
              <w:rPr>
                <w:rStyle w:val="Hyperlink"/>
                <w:noProof/>
              </w:rPr>
              <w:t>Verification of Fuel Switching Equipment</w:t>
            </w:r>
            <w:r>
              <w:rPr>
                <w:noProof/>
                <w:webHidden/>
              </w:rPr>
              <w:tab/>
            </w:r>
            <w:r>
              <w:rPr>
                <w:noProof/>
                <w:webHidden/>
              </w:rPr>
              <w:fldChar w:fldCharType="begin"/>
            </w:r>
            <w:r>
              <w:rPr>
                <w:noProof/>
                <w:webHidden/>
              </w:rPr>
              <w:instrText xml:space="preserve"> PAGEREF _Toc129011987 \h </w:instrText>
            </w:r>
            <w:r>
              <w:rPr>
                <w:noProof/>
                <w:webHidden/>
              </w:rPr>
            </w:r>
            <w:r>
              <w:rPr>
                <w:noProof/>
                <w:webHidden/>
              </w:rPr>
              <w:fldChar w:fldCharType="separate"/>
            </w:r>
            <w:r>
              <w:rPr>
                <w:noProof/>
                <w:webHidden/>
              </w:rPr>
              <w:t>14</w:t>
            </w:r>
            <w:r>
              <w:rPr>
                <w:noProof/>
                <w:webHidden/>
              </w:rPr>
              <w:fldChar w:fldCharType="end"/>
            </w:r>
          </w:hyperlink>
        </w:p>
        <w:p w14:paraId="549818B4" w14:textId="572A484F" w:rsidR="00D31E26" w:rsidRDefault="00D31E26">
          <w:pPr>
            <w:pStyle w:val="TOC2"/>
            <w:rPr>
              <w:rFonts w:eastAsiaTheme="minorEastAsia"/>
              <w:noProof/>
            </w:rPr>
          </w:pPr>
          <w:hyperlink w:anchor="_Toc129011988" w:history="1">
            <w:r w:rsidRPr="002B0E65">
              <w:rPr>
                <w:rStyle w:val="Hyperlink"/>
                <w:noProof/>
              </w:rPr>
              <w:t>14.3</w:t>
            </w:r>
            <w:r>
              <w:rPr>
                <w:rFonts w:eastAsiaTheme="minorEastAsia"/>
                <w:noProof/>
              </w:rPr>
              <w:tab/>
            </w:r>
            <w:r w:rsidRPr="002B0E65">
              <w:rPr>
                <w:rStyle w:val="Hyperlink"/>
                <w:noProof/>
              </w:rPr>
              <w:t>Cold Weather Emergency Response Checklists</w:t>
            </w:r>
            <w:r>
              <w:rPr>
                <w:noProof/>
                <w:webHidden/>
              </w:rPr>
              <w:tab/>
            </w:r>
            <w:r>
              <w:rPr>
                <w:noProof/>
                <w:webHidden/>
              </w:rPr>
              <w:fldChar w:fldCharType="begin"/>
            </w:r>
            <w:r>
              <w:rPr>
                <w:noProof/>
                <w:webHidden/>
              </w:rPr>
              <w:instrText xml:space="preserve"> PAGEREF _Toc129011988 \h </w:instrText>
            </w:r>
            <w:r>
              <w:rPr>
                <w:noProof/>
                <w:webHidden/>
              </w:rPr>
            </w:r>
            <w:r>
              <w:rPr>
                <w:noProof/>
                <w:webHidden/>
              </w:rPr>
              <w:fldChar w:fldCharType="separate"/>
            </w:r>
            <w:r>
              <w:rPr>
                <w:noProof/>
                <w:webHidden/>
              </w:rPr>
              <w:t>14</w:t>
            </w:r>
            <w:r>
              <w:rPr>
                <w:noProof/>
                <w:webHidden/>
              </w:rPr>
              <w:fldChar w:fldCharType="end"/>
            </w:r>
          </w:hyperlink>
        </w:p>
        <w:p w14:paraId="69F8A740" w14:textId="39869E38" w:rsidR="00D31E26" w:rsidRDefault="00D31E26">
          <w:pPr>
            <w:pStyle w:val="TOC2"/>
            <w:rPr>
              <w:rFonts w:eastAsiaTheme="minorEastAsia"/>
              <w:noProof/>
            </w:rPr>
          </w:pPr>
          <w:hyperlink w:anchor="_Toc129011989" w:history="1">
            <w:r w:rsidRPr="002B0E65">
              <w:rPr>
                <w:rStyle w:val="Hyperlink"/>
                <w:noProof/>
              </w:rPr>
              <w:t>14.3</w:t>
            </w:r>
            <w:r>
              <w:rPr>
                <w:rFonts w:eastAsiaTheme="minorEastAsia"/>
                <w:noProof/>
              </w:rPr>
              <w:tab/>
            </w:r>
            <w:r w:rsidRPr="002B0E65">
              <w:rPr>
                <w:rStyle w:val="Hyperlink"/>
                <w:noProof/>
              </w:rPr>
              <w:t>Hot Weather – Emergency Response Operational Plan</w:t>
            </w:r>
            <w:r>
              <w:rPr>
                <w:noProof/>
                <w:webHidden/>
              </w:rPr>
              <w:tab/>
            </w:r>
            <w:r>
              <w:rPr>
                <w:noProof/>
                <w:webHidden/>
              </w:rPr>
              <w:fldChar w:fldCharType="begin"/>
            </w:r>
            <w:r>
              <w:rPr>
                <w:noProof/>
                <w:webHidden/>
              </w:rPr>
              <w:instrText xml:space="preserve"> PAGEREF _Toc129011989 \h </w:instrText>
            </w:r>
            <w:r>
              <w:rPr>
                <w:noProof/>
                <w:webHidden/>
              </w:rPr>
            </w:r>
            <w:r>
              <w:rPr>
                <w:noProof/>
                <w:webHidden/>
              </w:rPr>
              <w:fldChar w:fldCharType="separate"/>
            </w:r>
            <w:r>
              <w:rPr>
                <w:noProof/>
                <w:webHidden/>
              </w:rPr>
              <w:t>14</w:t>
            </w:r>
            <w:r>
              <w:rPr>
                <w:noProof/>
                <w:webHidden/>
              </w:rPr>
              <w:fldChar w:fldCharType="end"/>
            </w:r>
          </w:hyperlink>
        </w:p>
        <w:p w14:paraId="033537BE" w14:textId="3CF452CE" w:rsidR="00D31E26" w:rsidRDefault="00D31E26">
          <w:pPr>
            <w:pStyle w:val="TOC3"/>
            <w:rPr>
              <w:rFonts w:eastAsiaTheme="minorEastAsia"/>
              <w:noProof/>
            </w:rPr>
          </w:pPr>
          <w:hyperlink w:anchor="_Toc129011990" w:history="1">
            <w:r w:rsidRPr="002B0E65">
              <w:rPr>
                <w:rStyle w:val="Hyperlink"/>
                <w:noProof/>
              </w:rPr>
              <w:t>14.3.1</w:t>
            </w:r>
            <w:r>
              <w:rPr>
                <w:rFonts w:eastAsiaTheme="minorEastAsia"/>
                <w:noProof/>
              </w:rPr>
              <w:tab/>
            </w:r>
            <w:r w:rsidRPr="002B0E65">
              <w:rPr>
                <w:rStyle w:val="Hyperlink"/>
                <w:noProof/>
              </w:rPr>
              <w:t>Hot Weather Emergency Response Checklists</w:t>
            </w:r>
            <w:r>
              <w:rPr>
                <w:noProof/>
                <w:webHidden/>
              </w:rPr>
              <w:tab/>
            </w:r>
            <w:r>
              <w:rPr>
                <w:noProof/>
                <w:webHidden/>
              </w:rPr>
              <w:fldChar w:fldCharType="begin"/>
            </w:r>
            <w:r>
              <w:rPr>
                <w:noProof/>
                <w:webHidden/>
              </w:rPr>
              <w:instrText xml:space="preserve"> PAGEREF _Toc129011990 \h </w:instrText>
            </w:r>
            <w:r>
              <w:rPr>
                <w:noProof/>
                <w:webHidden/>
              </w:rPr>
            </w:r>
            <w:r>
              <w:rPr>
                <w:noProof/>
                <w:webHidden/>
              </w:rPr>
              <w:fldChar w:fldCharType="separate"/>
            </w:r>
            <w:r>
              <w:rPr>
                <w:noProof/>
                <w:webHidden/>
              </w:rPr>
              <w:t>14</w:t>
            </w:r>
            <w:r>
              <w:rPr>
                <w:noProof/>
                <w:webHidden/>
              </w:rPr>
              <w:fldChar w:fldCharType="end"/>
            </w:r>
          </w:hyperlink>
        </w:p>
        <w:p w14:paraId="2BA8204F" w14:textId="2E1FBBAF" w:rsidR="00D31E26" w:rsidRDefault="00D31E26">
          <w:pPr>
            <w:pStyle w:val="TOC1"/>
            <w:rPr>
              <w:rFonts w:eastAsiaTheme="minorEastAsia"/>
              <w:noProof/>
            </w:rPr>
          </w:pPr>
          <w:hyperlink w:anchor="_Toc129011991" w:history="1">
            <w:r w:rsidRPr="002B0E65">
              <w:rPr>
                <w:rStyle w:val="Hyperlink"/>
                <w:noProof/>
              </w:rPr>
              <w:t>15.0</w:t>
            </w:r>
            <w:r>
              <w:rPr>
                <w:rFonts w:eastAsiaTheme="minorEastAsia"/>
                <w:noProof/>
              </w:rPr>
              <w:tab/>
            </w:r>
            <w:r w:rsidRPr="002B0E65">
              <w:rPr>
                <w:rStyle w:val="Hyperlink"/>
                <w:noProof/>
              </w:rPr>
              <w:t>Water Shortage Annex [§25.53(e)(2)(B)]</w:t>
            </w:r>
            <w:r>
              <w:rPr>
                <w:noProof/>
                <w:webHidden/>
              </w:rPr>
              <w:tab/>
            </w:r>
            <w:r>
              <w:rPr>
                <w:noProof/>
                <w:webHidden/>
              </w:rPr>
              <w:fldChar w:fldCharType="begin"/>
            </w:r>
            <w:r>
              <w:rPr>
                <w:noProof/>
                <w:webHidden/>
              </w:rPr>
              <w:instrText xml:space="preserve"> PAGEREF _Toc129011991 \h </w:instrText>
            </w:r>
            <w:r>
              <w:rPr>
                <w:noProof/>
                <w:webHidden/>
              </w:rPr>
            </w:r>
            <w:r>
              <w:rPr>
                <w:noProof/>
                <w:webHidden/>
              </w:rPr>
              <w:fldChar w:fldCharType="separate"/>
            </w:r>
            <w:r>
              <w:rPr>
                <w:noProof/>
                <w:webHidden/>
              </w:rPr>
              <w:t>16</w:t>
            </w:r>
            <w:r>
              <w:rPr>
                <w:noProof/>
                <w:webHidden/>
              </w:rPr>
              <w:fldChar w:fldCharType="end"/>
            </w:r>
          </w:hyperlink>
        </w:p>
        <w:p w14:paraId="6BEC3796" w14:textId="4B3C72F8" w:rsidR="00D31E26" w:rsidRDefault="00D31E26">
          <w:pPr>
            <w:pStyle w:val="TOC1"/>
            <w:rPr>
              <w:rFonts w:eastAsiaTheme="minorEastAsia"/>
              <w:noProof/>
            </w:rPr>
          </w:pPr>
          <w:hyperlink w:anchor="_Toc129011992" w:history="1">
            <w:r w:rsidRPr="002B0E65">
              <w:rPr>
                <w:rStyle w:val="Hyperlink"/>
                <w:noProof/>
              </w:rPr>
              <w:t>16.0</w:t>
            </w:r>
            <w:r>
              <w:rPr>
                <w:rFonts w:eastAsiaTheme="minorEastAsia"/>
                <w:noProof/>
              </w:rPr>
              <w:tab/>
            </w:r>
            <w:r w:rsidRPr="002B0E65">
              <w:rPr>
                <w:rStyle w:val="Hyperlink"/>
                <w:noProof/>
              </w:rPr>
              <w:t>Restoration of Service Annex [§25.53(e)(2)(C)]</w:t>
            </w:r>
            <w:r>
              <w:rPr>
                <w:noProof/>
                <w:webHidden/>
              </w:rPr>
              <w:tab/>
            </w:r>
            <w:r>
              <w:rPr>
                <w:noProof/>
                <w:webHidden/>
              </w:rPr>
              <w:fldChar w:fldCharType="begin"/>
            </w:r>
            <w:r>
              <w:rPr>
                <w:noProof/>
                <w:webHidden/>
              </w:rPr>
              <w:instrText xml:space="preserve"> PAGEREF _Toc129011992 \h </w:instrText>
            </w:r>
            <w:r>
              <w:rPr>
                <w:noProof/>
                <w:webHidden/>
              </w:rPr>
            </w:r>
            <w:r>
              <w:rPr>
                <w:noProof/>
                <w:webHidden/>
              </w:rPr>
              <w:fldChar w:fldCharType="separate"/>
            </w:r>
            <w:r>
              <w:rPr>
                <w:noProof/>
                <w:webHidden/>
              </w:rPr>
              <w:t>17</w:t>
            </w:r>
            <w:r>
              <w:rPr>
                <w:noProof/>
                <w:webHidden/>
              </w:rPr>
              <w:fldChar w:fldCharType="end"/>
            </w:r>
          </w:hyperlink>
        </w:p>
        <w:p w14:paraId="601D71DF" w14:textId="36D2E7C1" w:rsidR="00D31E26" w:rsidRDefault="00D31E26">
          <w:pPr>
            <w:pStyle w:val="TOC1"/>
            <w:rPr>
              <w:rFonts w:eastAsiaTheme="minorEastAsia"/>
              <w:noProof/>
            </w:rPr>
          </w:pPr>
          <w:hyperlink w:anchor="_Toc129011993" w:history="1">
            <w:r w:rsidRPr="002B0E65">
              <w:rPr>
                <w:rStyle w:val="Hyperlink"/>
                <w:noProof/>
              </w:rPr>
              <w:t>17.0</w:t>
            </w:r>
            <w:r>
              <w:rPr>
                <w:rFonts w:eastAsiaTheme="minorEastAsia"/>
                <w:noProof/>
              </w:rPr>
              <w:tab/>
            </w:r>
            <w:r w:rsidRPr="002B0E65">
              <w:rPr>
                <w:rStyle w:val="Hyperlink"/>
                <w:noProof/>
              </w:rPr>
              <w:t>Pandemic and Epidemic Annex [§25.53(e)(2)(D)] (Rev2)</w:t>
            </w:r>
            <w:r>
              <w:rPr>
                <w:noProof/>
                <w:webHidden/>
              </w:rPr>
              <w:tab/>
            </w:r>
            <w:r>
              <w:rPr>
                <w:noProof/>
                <w:webHidden/>
              </w:rPr>
              <w:fldChar w:fldCharType="begin"/>
            </w:r>
            <w:r>
              <w:rPr>
                <w:noProof/>
                <w:webHidden/>
              </w:rPr>
              <w:instrText xml:space="preserve"> PAGEREF _Toc129011993 \h </w:instrText>
            </w:r>
            <w:r>
              <w:rPr>
                <w:noProof/>
                <w:webHidden/>
              </w:rPr>
            </w:r>
            <w:r>
              <w:rPr>
                <w:noProof/>
                <w:webHidden/>
              </w:rPr>
              <w:fldChar w:fldCharType="separate"/>
            </w:r>
            <w:r>
              <w:rPr>
                <w:noProof/>
                <w:webHidden/>
              </w:rPr>
              <w:t>18</w:t>
            </w:r>
            <w:r>
              <w:rPr>
                <w:noProof/>
                <w:webHidden/>
              </w:rPr>
              <w:fldChar w:fldCharType="end"/>
            </w:r>
          </w:hyperlink>
        </w:p>
        <w:p w14:paraId="64A665EE" w14:textId="0C6BE77E" w:rsidR="00D31E26" w:rsidRDefault="00D31E26">
          <w:pPr>
            <w:pStyle w:val="TOC2"/>
            <w:rPr>
              <w:rFonts w:eastAsiaTheme="minorEastAsia"/>
              <w:noProof/>
            </w:rPr>
          </w:pPr>
          <w:hyperlink w:anchor="_Toc129011994" w:history="1">
            <w:r w:rsidRPr="002B0E65">
              <w:rPr>
                <w:rStyle w:val="Hyperlink"/>
                <w:noProof/>
              </w:rPr>
              <w:t>17.1</w:t>
            </w:r>
            <w:r>
              <w:rPr>
                <w:rFonts w:eastAsiaTheme="minorEastAsia"/>
                <w:noProof/>
              </w:rPr>
              <w:tab/>
            </w:r>
            <w:r w:rsidRPr="002B0E65">
              <w:rPr>
                <w:rStyle w:val="Hyperlink"/>
                <w:noProof/>
              </w:rPr>
              <w:t>Facility Staffing Plan</w:t>
            </w:r>
            <w:r>
              <w:rPr>
                <w:noProof/>
                <w:webHidden/>
              </w:rPr>
              <w:tab/>
            </w:r>
            <w:r>
              <w:rPr>
                <w:noProof/>
                <w:webHidden/>
              </w:rPr>
              <w:fldChar w:fldCharType="begin"/>
            </w:r>
            <w:r>
              <w:rPr>
                <w:noProof/>
                <w:webHidden/>
              </w:rPr>
              <w:instrText xml:space="preserve"> PAGEREF _Toc129011994 \h </w:instrText>
            </w:r>
            <w:r>
              <w:rPr>
                <w:noProof/>
                <w:webHidden/>
              </w:rPr>
            </w:r>
            <w:r>
              <w:rPr>
                <w:noProof/>
                <w:webHidden/>
              </w:rPr>
              <w:fldChar w:fldCharType="separate"/>
            </w:r>
            <w:r>
              <w:rPr>
                <w:noProof/>
                <w:webHidden/>
              </w:rPr>
              <w:t>18</w:t>
            </w:r>
            <w:r>
              <w:rPr>
                <w:noProof/>
                <w:webHidden/>
              </w:rPr>
              <w:fldChar w:fldCharType="end"/>
            </w:r>
          </w:hyperlink>
        </w:p>
        <w:p w14:paraId="5EA14735" w14:textId="260E1D52" w:rsidR="00D31E26" w:rsidRDefault="00D31E26">
          <w:pPr>
            <w:pStyle w:val="TOC2"/>
            <w:rPr>
              <w:rFonts w:eastAsiaTheme="minorEastAsia"/>
              <w:noProof/>
            </w:rPr>
          </w:pPr>
          <w:hyperlink w:anchor="_Toc129011995" w:history="1">
            <w:r w:rsidRPr="002B0E65">
              <w:rPr>
                <w:rStyle w:val="Hyperlink"/>
                <w:noProof/>
              </w:rPr>
              <w:t>17.2</w:t>
            </w:r>
            <w:r>
              <w:rPr>
                <w:rFonts w:eastAsiaTheme="minorEastAsia"/>
                <w:noProof/>
              </w:rPr>
              <w:tab/>
            </w:r>
            <w:r w:rsidRPr="002B0E65">
              <w:rPr>
                <w:rStyle w:val="Hyperlink"/>
                <w:noProof/>
              </w:rPr>
              <w:t>Vendor List</w:t>
            </w:r>
            <w:r>
              <w:rPr>
                <w:noProof/>
                <w:webHidden/>
              </w:rPr>
              <w:tab/>
            </w:r>
            <w:r>
              <w:rPr>
                <w:noProof/>
                <w:webHidden/>
              </w:rPr>
              <w:fldChar w:fldCharType="begin"/>
            </w:r>
            <w:r>
              <w:rPr>
                <w:noProof/>
                <w:webHidden/>
              </w:rPr>
              <w:instrText xml:space="preserve"> PAGEREF _Toc129011995 \h </w:instrText>
            </w:r>
            <w:r>
              <w:rPr>
                <w:noProof/>
                <w:webHidden/>
              </w:rPr>
            </w:r>
            <w:r>
              <w:rPr>
                <w:noProof/>
                <w:webHidden/>
              </w:rPr>
              <w:fldChar w:fldCharType="separate"/>
            </w:r>
            <w:r>
              <w:rPr>
                <w:noProof/>
                <w:webHidden/>
              </w:rPr>
              <w:t>18</w:t>
            </w:r>
            <w:r>
              <w:rPr>
                <w:noProof/>
                <w:webHidden/>
              </w:rPr>
              <w:fldChar w:fldCharType="end"/>
            </w:r>
          </w:hyperlink>
        </w:p>
        <w:p w14:paraId="6C359DBC" w14:textId="6E79C810" w:rsidR="00D31E26" w:rsidRDefault="00D31E26">
          <w:pPr>
            <w:pStyle w:val="TOC2"/>
            <w:rPr>
              <w:rFonts w:eastAsiaTheme="minorEastAsia"/>
              <w:noProof/>
            </w:rPr>
          </w:pPr>
          <w:hyperlink w:anchor="_Toc129011996" w:history="1">
            <w:r w:rsidRPr="002B0E65">
              <w:rPr>
                <w:rStyle w:val="Hyperlink"/>
                <w:noProof/>
              </w:rPr>
              <w:t>17.3</w:t>
            </w:r>
            <w:r>
              <w:rPr>
                <w:rFonts w:eastAsiaTheme="minorEastAsia"/>
                <w:noProof/>
              </w:rPr>
              <w:tab/>
            </w:r>
            <w:r w:rsidRPr="002B0E65">
              <w:rPr>
                <w:rStyle w:val="Hyperlink"/>
                <w:noProof/>
              </w:rPr>
              <w:t>Communications</w:t>
            </w:r>
            <w:r>
              <w:rPr>
                <w:noProof/>
                <w:webHidden/>
              </w:rPr>
              <w:tab/>
            </w:r>
            <w:r>
              <w:rPr>
                <w:noProof/>
                <w:webHidden/>
              </w:rPr>
              <w:fldChar w:fldCharType="begin"/>
            </w:r>
            <w:r>
              <w:rPr>
                <w:noProof/>
                <w:webHidden/>
              </w:rPr>
              <w:instrText xml:space="preserve"> PAGEREF _Toc129011996 \h </w:instrText>
            </w:r>
            <w:r>
              <w:rPr>
                <w:noProof/>
                <w:webHidden/>
              </w:rPr>
            </w:r>
            <w:r>
              <w:rPr>
                <w:noProof/>
                <w:webHidden/>
              </w:rPr>
              <w:fldChar w:fldCharType="separate"/>
            </w:r>
            <w:r>
              <w:rPr>
                <w:noProof/>
                <w:webHidden/>
              </w:rPr>
              <w:t>18</w:t>
            </w:r>
            <w:r>
              <w:rPr>
                <w:noProof/>
                <w:webHidden/>
              </w:rPr>
              <w:fldChar w:fldCharType="end"/>
            </w:r>
          </w:hyperlink>
        </w:p>
        <w:p w14:paraId="5FF11B33" w14:textId="52FD479C" w:rsidR="00D31E26" w:rsidRDefault="00D31E26">
          <w:pPr>
            <w:pStyle w:val="TOC2"/>
            <w:rPr>
              <w:rFonts w:eastAsiaTheme="minorEastAsia"/>
              <w:noProof/>
            </w:rPr>
          </w:pPr>
          <w:hyperlink w:anchor="_Toc129011997" w:history="1">
            <w:r w:rsidRPr="002B0E65">
              <w:rPr>
                <w:rStyle w:val="Hyperlink"/>
                <w:noProof/>
              </w:rPr>
              <w:t>17.4</w:t>
            </w:r>
            <w:r>
              <w:rPr>
                <w:rFonts w:eastAsiaTheme="minorEastAsia"/>
                <w:noProof/>
              </w:rPr>
              <w:tab/>
            </w:r>
            <w:r w:rsidRPr="002B0E65">
              <w:rPr>
                <w:rStyle w:val="Hyperlink"/>
                <w:noProof/>
              </w:rPr>
              <w:t>Security</w:t>
            </w:r>
            <w:r>
              <w:rPr>
                <w:noProof/>
                <w:webHidden/>
              </w:rPr>
              <w:tab/>
            </w:r>
            <w:r>
              <w:rPr>
                <w:noProof/>
                <w:webHidden/>
              </w:rPr>
              <w:fldChar w:fldCharType="begin"/>
            </w:r>
            <w:r>
              <w:rPr>
                <w:noProof/>
                <w:webHidden/>
              </w:rPr>
              <w:instrText xml:space="preserve"> PAGEREF _Toc129011997 \h </w:instrText>
            </w:r>
            <w:r>
              <w:rPr>
                <w:noProof/>
                <w:webHidden/>
              </w:rPr>
            </w:r>
            <w:r>
              <w:rPr>
                <w:noProof/>
                <w:webHidden/>
              </w:rPr>
              <w:fldChar w:fldCharType="separate"/>
            </w:r>
            <w:r>
              <w:rPr>
                <w:noProof/>
                <w:webHidden/>
              </w:rPr>
              <w:t>19</w:t>
            </w:r>
            <w:r>
              <w:rPr>
                <w:noProof/>
                <w:webHidden/>
              </w:rPr>
              <w:fldChar w:fldCharType="end"/>
            </w:r>
          </w:hyperlink>
        </w:p>
        <w:p w14:paraId="3FAD4E91" w14:textId="43FAA803" w:rsidR="00D31E26" w:rsidRDefault="00D31E26">
          <w:pPr>
            <w:pStyle w:val="TOC2"/>
            <w:rPr>
              <w:rFonts w:eastAsiaTheme="minorEastAsia"/>
              <w:noProof/>
            </w:rPr>
          </w:pPr>
          <w:hyperlink w:anchor="_Toc129011998" w:history="1">
            <w:r w:rsidRPr="002B0E65">
              <w:rPr>
                <w:rStyle w:val="Hyperlink"/>
                <w:noProof/>
              </w:rPr>
              <w:t>17.5</w:t>
            </w:r>
            <w:r>
              <w:rPr>
                <w:rFonts w:eastAsiaTheme="minorEastAsia"/>
                <w:noProof/>
              </w:rPr>
              <w:tab/>
            </w:r>
            <w:r w:rsidRPr="002B0E65">
              <w:rPr>
                <w:rStyle w:val="Hyperlink"/>
                <w:noProof/>
              </w:rPr>
              <w:t>Training, Drills, and Vaccinations</w:t>
            </w:r>
            <w:r>
              <w:rPr>
                <w:noProof/>
                <w:webHidden/>
              </w:rPr>
              <w:tab/>
            </w:r>
            <w:r>
              <w:rPr>
                <w:noProof/>
                <w:webHidden/>
              </w:rPr>
              <w:fldChar w:fldCharType="begin"/>
            </w:r>
            <w:r>
              <w:rPr>
                <w:noProof/>
                <w:webHidden/>
              </w:rPr>
              <w:instrText xml:space="preserve"> PAGEREF _Toc129011998 \h </w:instrText>
            </w:r>
            <w:r>
              <w:rPr>
                <w:noProof/>
                <w:webHidden/>
              </w:rPr>
            </w:r>
            <w:r>
              <w:rPr>
                <w:noProof/>
                <w:webHidden/>
              </w:rPr>
              <w:fldChar w:fldCharType="separate"/>
            </w:r>
            <w:r>
              <w:rPr>
                <w:noProof/>
                <w:webHidden/>
              </w:rPr>
              <w:t>19</w:t>
            </w:r>
            <w:r>
              <w:rPr>
                <w:noProof/>
                <w:webHidden/>
              </w:rPr>
              <w:fldChar w:fldCharType="end"/>
            </w:r>
          </w:hyperlink>
        </w:p>
        <w:p w14:paraId="76ABDEC0" w14:textId="742F8FFE" w:rsidR="00D31E26" w:rsidRDefault="00D31E26">
          <w:pPr>
            <w:pStyle w:val="TOC2"/>
            <w:rPr>
              <w:rFonts w:eastAsiaTheme="minorEastAsia"/>
              <w:noProof/>
            </w:rPr>
          </w:pPr>
          <w:hyperlink w:anchor="_Toc129011999" w:history="1">
            <w:r w:rsidRPr="002B0E65">
              <w:rPr>
                <w:rStyle w:val="Hyperlink"/>
                <w:noProof/>
              </w:rPr>
              <w:t>17.6</w:t>
            </w:r>
            <w:r>
              <w:rPr>
                <w:rFonts w:eastAsiaTheme="minorEastAsia"/>
                <w:noProof/>
              </w:rPr>
              <w:tab/>
            </w:r>
            <w:r w:rsidRPr="002B0E65">
              <w:rPr>
                <w:rStyle w:val="Hyperlink"/>
                <w:noProof/>
              </w:rPr>
              <w:t>Critical Personnel Protective Equipment and “Clean Area”</w:t>
            </w:r>
            <w:r>
              <w:rPr>
                <w:noProof/>
                <w:webHidden/>
              </w:rPr>
              <w:tab/>
            </w:r>
            <w:r>
              <w:rPr>
                <w:noProof/>
                <w:webHidden/>
              </w:rPr>
              <w:fldChar w:fldCharType="begin"/>
            </w:r>
            <w:r>
              <w:rPr>
                <w:noProof/>
                <w:webHidden/>
              </w:rPr>
              <w:instrText xml:space="preserve"> PAGEREF _Toc129011999 \h </w:instrText>
            </w:r>
            <w:r>
              <w:rPr>
                <w:noProof/>
                <w:webHidden/>
              </w:rPr>
            </w:r>
            <w:r>
              <w:rPr>
                <w:noProof/>
                <w:webHidden/>
              </w:rPr>
              <w:fldChar w:fldCharType="separate"/>
            </w:r>
            <w:r>
              <w:rPr>
                <w:noProof/>
                <w:webHidden/>
              </w:rPr>
              <w:t>19</w:t>
            </w:r>
            <w:r>
              <w:rPr>
                <w:noProof/>
                <w:webHidden/>
              </w:rPr>
              <w:fldChar w:fldCharType="end"/>
            </w:r>
          </w:hyperlink>
        </w:p>
        <w:p w14:paraId="3A8D4FEE" w14:textId="3DC16826" w:rsidR="00D31E26" w:rsidRDefault="00D31E26">
          <w:pPr>
            <w:pStyle w:val="TOC2"/>
            <w:rPr>
              <w:rFonts w:eastAsiaTheme="minorEastAsia"/>
              <w:noProof/>
            </w:rPr>
          </w:pPr>
          <w:hyperlink w:anchor="_Toc129012000" w:history="1">
            <w:r w:rsidRPr="002B0E65">
              <w:rPr>
                <w:rStyle w:val="Hyperlink"/>
                <w:noProof/>
              </w:rPr>
              <w:t>17.7</w:t>
            </w:r>
            <w:r>
              <w:rPr>
                <w:rFonts w:eastAsiaTheme="minorEastAsia"/>
                <w:noProof/>
              </w:rPr>
              <w:tab/>
            </w:r>
            <w:r w:rsidRPr="002B0E65">
              <w:rPr>
                <w:rStyle w:val="Hyperlink"/>
                <w:noProof/>
              </w:rPr>
              <w:t>Interaction with Local Health Department</w:t>
            </w:r>
            <w:r>
              <w:rPr>
                <w:noProof/>
                <w:webHidden/>
              </w:rPr>
              <w:tab/>
            </w:r>
            <w:r>
              <w:rPr>
                <w:noProof/>
                <w:webHidden/>
              </w:rPr>
              <w:fldChar w:fldCharType="begin"/>
            </w:r>
            <w:r>
              <w:rPr>
                <w:noProof/>
                <w:webHidden/>
              </w:rPr>
              <w:instrText xml:space="preserve"> PAGEREF _Toc129012000 \h </w:instrText>
            </w:r>
            <w:r>
              <w:rPr>
                <w:noProof/>
                <w:webHidden/>
              </w:rPr>
            </w:r>
            <w:r>
              <w:rPr>
                <w:noProof/>
                <w:webHidden/>
              </w:rPr>
              <w:fldChar w:fldCharType="separate"/>
            </w:r>
            <w:r>
              <w:rPr>
                <w:noProof/>
                <w:webHidden/>
              </w:rPr>
              <w:t>19</w:t>
            </w:r>
            <w:r>
              <w:rPr>
                <w:noProof/>
                <w:webHidden/>
              </w:rPr>
              <w:fldChar w:fldCharType="end"/>
            </w:r>
          </w:hyperlink>
        </w:p>
        <w:p w14:paraId="5A4031C1" w14:textId="57446E84" w:rsidR="00D31E26" w:rsidRDefault="00D31E26">
          <w:pPr>
            <w:pStyle w:val="TOC2"/>
            <w:rPr>
              <w:rFonts w:eastAsiaTheme="minorEastAsia"/>
              <w:noProof/>
            </w:rPr>
          </w:pPr>
          <w:hyperlink w:anchor="_Toc129012001" w:history="1">
            <w:r w:rsidRPr="002B0E65">
              <w:rPr>
                <w:rStyle w:val="Hyperlink"/>
                <w:noProof/>
              </w:rPr>
              <w:t>17.8</w:t>
            </w:r>
            <w:r>
              <w:rPr>
                <w:rFonts w:eastAsiaTheme="minorEastAsia"/>
                <w:noProof/>
              </w:rPr>
              <w:tab/>
            </w:r>
            <w:r w:rsidRPr="002B0E65">
              <w:rPr>
                <w:rStyle w:val="Hyperlink"/>
                <w:noProof/>
              </w:rPr>
              <w:t>Post Pandemic Actions</w:t>
            </w:r>
            <w:r>
              <w:rPr>
                <w:noProof/>
                <w:webHidden/>
              </w:rPr>
              <w:tab/>
            </w:r>
            <w:r>
              <w:rPr>
                <w:noProof/>
                <w:webHidden/>
              </w:rPr>
              <w:fldChar w:fldCharType="begin"/>
            </w:r>
            <w:r>
              <w:rPr>
                <w:noProof/>
                <w:webHidden/>
              </w:rPr>
              <w:instrText xml:space="preserve"> PAGEREF _Toc129012001 \h </w:instrText>
            </w:r>
            <w:r>
              <w:rPr>
                <w:noProof/>
                <w:webHidden/>
              </w:rPr>
            </w:r>
            <w:r>
              <w:rPr>
                <w:noProof/>
                <w:webHidden/>
              </w:rPr>
              <w:fldChar w:fldCharType="separate"/>
            </w:r>
            <w:r>
              <w:rPr>
                <w:noProof/>
                <w:webHidden/>
              </w:rPr>
              <w:t>20</w:t>
            </w:r>
            <w:r>
              <w:rPr>
                <w:noProof/>
                <w:webHidden/>
              </w:rPr>
              <w:fldChar w:fldCharType="end"/>
            </w:r>
          </w:hyperlink>
        </w:p>
        <w:p w14:paraId="6BC1A036" w14:textId="220E39C2" w:rsidR="00D31E26" w:rsidRDefault="00D31E26">
          <w:pPr>
            <w:pStyle w:val="TOC2"/>
            <w:rPr>
              <w:rFonts w:eastAsiaTheme="minorEastAsia"/>
              <w:noProof/>
            </w:rPr>
          </w:pPr>
          <w:hyperlink w:anchor="_Toc129012002" w:history="1">
            <w:r w:rsidRPr="002B0E65">
              <w:rPr>
                <w:rStyle w:val="Hyperlink"/>
                <w:noProof/>
              </w:rPr>
              <w:t>17.9</w:t>
            </w:r>
            <w:r>
              <w:rPr>
                <w:rFonts w:eastAsiaTheme="minorEastAsia"/>
                <w:noProof/>
              </w:rPr>
              <w:tab/>
            </w:r>
            <w:r w:rsidRPr="002B0E65">
              <w:rPr>
                <w:rStyle w:val="Hyperlink"/>
                <w:noProof/>
              </w:rPr>
              <w:t>Conclusion</w:t>
            </w:r>
            <w:r>
              <w:rPr>
                <w:noProof/>
                <w:webHidden/>
              </w:rPr>
              <w:tab/>
            </w:r>
            <w:r>
              <w:rPr>
                <w:noProof/>
                <w:webHidden/>
              </w:rPr>
              <w:fldChar w:fldCharType="begin"/>
            </w:r>
            <w:r>
              <w:rPr>
                <w:noProof/>
                <w:webHidden/>
              </w:rPr>
              <w:instrText xml:space="preserve"> PAGEREF _Toc129012002 \h </w:instrText>
            </w:r>
            <w:r>
              <w:rPr>
                <w:noProof/>
                <w:webHidden/>
              </w:rPr>
            </w:r>
            <w:r>
              <w:rPr>
                <w:noProof/>
                <w:webHidden/>
              </w:rPr>
              <w:fldChar w:fldCharType="separate"/>
            </w:r>
            <w:r>
              <w:rPr>
                <w:noProof/>
                <w:webHidden/>
              </w:rPr>
              <w:t>20</w:t>
            </w:r>
            <w:r>
              <w:rPr>
                <w:noProof/>
                <w:webHidden/>
              </w:rPr>
              <w:fldChar w:fldCharType="end"/>
            </w:r>
          </w:hyperlink>
        </w:p>
        <w:p w14:paraId="7E2C356B" w14:textId="0F867A5C" w:rsidR="00D31E26" w:rsidRDefault="00D31E26">
          <w:pPr>
            <w:pStyle w:val="TOC1"/>
            <w:rPr>
              <w:rFonts w:eastAsiaTheme="minorEastAsia"/>
              <w:noProof/>
            </w:rPr>
          </w:pPr>
          <w:hyperlink w:anchor="_Toc129012003" w:history="1">
            <w:r w:rsidRPr="002B0E65">
              <w:rPr>
                <w:rStyle w:val="Hyperlink"/>
                <w:noProof/>
              </w:rPr>
              <w:t>18.0</w:t>
            </w:r>
            <w:r>
              <w:rPr>
                <w:rFonts w:eastAsiaTheme="minorEastAsia"/>
                <w:noProof/>
              </w:rPr>
              <w:tab/>
            </w:r>
            <w:r w:rsidRPr="002B0E65">
              <w:rPr>
                <w:rStyle w:val="Hyperlink"/>
                <w:noProof/>
              </w:rPr>
              <w:t>Hurricane Preparedness and Response Annex [§25.53(e)(2)(E)]</w:t>
            </w:r>
            <w:r>
              <w:rPr>
                <w:noProof/>
                <w:webHidden/>
              </w:rPr>
              <w:tab/>
            </w:r>
            <w:r>
              <w:rPr>
                <w:noProof/>
                <w:webHidden/>
              </w:rPr>
              <w:fldChar w:fldCharType="begin"/>
            </w:r>
            <w:r>
              <w:rPr>
                <w:noProof/>
                <w:webHidden/>
              </w:rPr>
              <w:instrText xml:space="preserve"> PAGEREF _Toc129012003 \h </w:instrText>
            </w:r>
            <w:r>
              <w:rPr>
                <w:noProof/>
                <w:webHidden/>
              </w:rPr>
            </w:r>
            <w:r>
              <w:rPr>
                <w:noProof/>
                <w:webHidden/>
              </w:rPr>
              <w:fldChar w:fldCharType="separate"/>
            </w:r>
            <w:r>
              <w:rPr>
                <w:noProof/>
                <w:webHidden/>
              </w:rPr>
              <w:t>21</w:t>
            </w:r>
            <w:r>
              <w:rPr>
                <w:noProof/>
                <w:webHidden/>
              </w:rPr>
              <w:fldChar w:fldCharType="end"/>
            </w:r>
          </w:hyperlink>
        </w:p>
        <w:p w14:paraId="010A492E" w14:textId="6D4A6BA7" w:rsidR="00D31E26" w:rsidRDefault="00D31E26">
          <w:pPr>
            <w:pStyle w:val="TOC2"/>
            <w:rPr>
              <w:rFonts w:eastAsiaTheme="minorEastAsia"/>
              <w:noProof/>
            </w:rPr>
          </w:pPr>
          <w:hyperlink w:anchor="_Toc129012004" w:history="1">
            <w:r w:rsidRPr="002B0E65">
              <w:rPr>
                <w:rStyle w:val="Hyperlink"/>
                <w:noProof/>
              </w:rPr>
              <w:t>18.1</w:t>
            </w:r>
            <w:r>
              <w:rPr>
                <w:rFonts w:eastAsiaTheme="minorEastAsia"/>
                <w:noProof/>
              </w:rPr>
              <w:tab/>
            </w:r>
            <w:r w:rsidRPr="002B0E65">
              <w:rPr>
                <w:rStyle w:val="Hyperlink"/>
                <w:noProof/>
              </w:rPr>
              <w:t>Responsibilities</w:t>
            </w:r>
            <w:r>
              <w:rPr>
                <w:noProof/>
                <w:webHidden/>
              </w:rPr>
              <w:tab/>
            </w:r>
            <w:r>
              <w:rPr>
                <w:noProof/>
                <w:webHidden/>
              </w:rPr>
              <w:fldChar w:fldCharType="begin"/>
            </w:r>
            <w:r>
              <w:rPr>
                <w:noProof/>
                <w:webHidden/>
              </w:rPr>
              <w:instrText xml:space="preserve"> PAGEREF _Toc129012004 \h </w:instrText>
            </w:r>
            <w:r>
              <w:rPr>
                <w:noProof/>
                <w:webHidden/>
              </w:rPr>
            </w:r>
            <w:r>
              <w:rPr>
                <w:noProof/>
                <w:webHidden/>
              </w:rPr>
              <w:fldChar w:fldCharType="separate"/>
            </w:r>
            <w:r>
              <w:rPr>
                <w:noProof/>
                <w:webHidden/>
              </w:rPr>
              <w:t>21</w:t>
            </w:r>
            <w:r>
              <w:rPr>
                <w:noProof/>
                <w:webHidden/>
              </w:rPr>
              <w:fldChar w:fldCharType="end"/>
            </w:r>
          </w:hyperlink>
        </w:p>
        <w:p w14:paraId="02A60E35" w14:textId="1A7615DB" w:rsidR="00D31E26" w:rsidRDefault="00D31E26">
          <w:pPr>
            <w:pStyle w:val="TOC2"/>
            <w:rPr>
              <w:rFonts w:eastAsiaTheme="minorEastAsia"/>
              <w:noProof/>
            </w:rPr>
          </w:pPr>
          <w:hyperlink w:anchor="_Toc129012005" w:history="1">
            <w:r w:rsidRPr="002B0E65">
              <w:rPr>
                <w:rStyle w:val="Hyperlink"/>
                <w:noProof/>
              </w:rPr>
              <w:t>18.2</w:t>
            </w:r>
            <w:r>
              <w:rPr>
                <w:rFonts w:eastAsiaTheme="minorEastAsia"/>
                <w:noProof/>
              </w:rPr>
              <w:tab/>
            </w:r>
            <w:r w:rsidRPr="002B0E65">
              <w:rPr>
                <w:rStyle w:val="Hyperlink"/>
                <w:noProof/>
              </w:rPr>
              <w:t>Hurricane Levels and Response</w:t>
            </w:r>
            <w:r>
              <w:rPr>
                <w:noProof/>
                <w:webHidden/>
              </w:rPr>
              <w:tab/>
            </w:r>
            <w:r>
              <w:rPr>
                <w:noProof/>
                <w:webHidden/>
              </w:rPr>
              <w:fldChar w:fldCharType="begin"/>
            </w:r>
            <w:r>
              <w:rPr>
                <w:noProof/>
                <w:webHidden/>
              </w:rPr>
              <w:instrText xml:space="preserve"> PAGEREF _Toc129012005 \h </w:instrText>
            </w:r>
            <w:r>
              <w:rPr>
                <w:noProof/>
                <w:webHidden/>
              </w:rPr>
            </w:r>
            <w:r>
              <w:rPr>
                <w:noProof/>
                <w:webHidden/>
              </w:rPr>
              <w:fldChar w:fldCharType="separate"/>
            </w:r>
            <w:r>
              <w:rPr>
                <w:noProof/>
                <w:webHidden/>
              </w:rPr>
              <w:t>22</w:t>
            </w:r>
            <w:r>
              <w:rPr>
                <w:noProof/>
                <w:webHidden/>
              </w:rPr>
              <w:fldChar w:fldCharType="end"/>
            </w:r>
          </w:hyperlink>
        </w:p>
        <w:p w14:paraId="377BA5FA" w14:textId="39C8CB5C" w:rsidR="00D31E26" w:rsidRDefault="00D31E26">
          <w:pPr>
            <w:pStyle w:val="TOC2"/>
            <w:rPr>
              <w:rFonts w:eastAsiaTheme="minorEastAsia"/>
              <w:noProof/>
            </w:rPr>
          </w:pPr>
          <w:hyperlink w:anchor="_Toc129012006" w:history="1">
            <w:r w:rsidRPr="002B0E65">
              <w:rPr>
                <w:rStyle w:val="Hyperlink"/>
                <w:noProof/>
              </w:rPr>
              <w:t>18.3</w:t>
            </w:r>
            <w:r>
              <w:rPr>
                <w:rFonts w:eastAsiaTheme="minorEastAsia"/>
                <w:noProof/>
              </w:rPr>
              <w:tab/>
            </w:r>
            <w:r w:rsidRPr="002B0E65">
              <w:rPr>
                <w:rStyle w:val="Hyperlink"/>
                <w:noProof/>
              </w:rPr>
              <w:t>Flooding Precautions</w:t>
            </w:r>
            <w:r>
              <w:rPr>
                <w:noProof/>
                <w:webHidden/>
              </w:rPr>
              <w:tab/>
            </w:r>
            <w:r>
              <w:rPr>
                <w:noProof/>
                <w:webHidden/>
              </w:rPr>
              <w:fldChar w:fldCharType="begin"/>
            </w:r>
            <w:r>
              <w:rPr>
                <w:noProof/>
                <w:webHidden/>
              </w:rPr>
              <w:instrText xml:space="preserve"> PAGEREF _Toc129012006 \h </w:instrText>
            </w:r>
            <w:r>
              <w:rPr>
                <w:noProof/>
                <w:webHidden/>
              </w:rPr>
            </w:r>
            <w:r>
              <w:rPr>
                <w:noProof/>
                <w:webHidden/>
              </w:rPr>
              <w:fldChar w:fldCharType="separate"/>
            </w:r>
            <w:r>
              <w:rPr>
                <w:noProof/>
                <w:webHidden/>
              </w:rPr>
              <w:t>24</w:t>
            </w:r>
            <w:r>
              <w:rPr>
                <w:noProof/>
                <w:webHidden/>
              </w:rPr>
              <w:fldChar w:fldCharType="end"/>
            </w:r>
          </w:hyperlink>
        </w:p>
        <w:p w14:paraId="1D9B38EE" w14:textId="79836377" w:rsidR="00D31E26" w:rsidRDefault="00D31E26">
          <w:pPr>
            <w:pStyle w:val="TOC2"/>
            <w:rPr>
              <w:rFonts w:eastAsiaTheme="minorEastAsia"/>
              <w:noProof/>
            </w:rPr>
          </w:pPr>
          <w:hyperlink w:anchor="_Toc129012007" w:history="1">
            <w:r w:rsidRPr="002B0E65">
              <w:rPr>
                <w:rStyle w:val="Hyperlink"/>
                <w:noProof/>
              </w:rPr>
              <w:t>18.4</w:t>
            </w:r>
            <w:r>
              <w:rPr>
                <w:rFonts w:eastAsiaTheme="minorEastAsia"/>
                <w:noProof/>
              </w:rPr>
              <w:tab/>
            </w:r>
            <w:r w:rsidRPr="002B0E65">
              <w:rPr>
                <w:rStyle w:val="Hyperlink"/>
                <w:noProof/>
              </w:rPr>
              <w:t>Flooding Actions</w:t>
            </w:r>
            <w:r>
              <w:rPr>
                <w:noProof/>
                <w:webHidden/>
              </w:rPr>
              <w:tab/>
            </w:r>
            <w:r>
              <w:rPr>
                <w:noProof/>
                <w:webHidden/>
              </w:rPr>
              <w:fldChar w:fldCharType="begin"/>
            </w:r>
            <w:r>
              <w:rPr>
                <w:noProof/>
                <w:webHidden/>
              </w:rPr>
              <w:instrText xml:space="preserve"> PAGEREF _Toc129012007 \h </w:instrText>
            </w:r>
            <w:r>
              <w:rPr>
                <w:noProof/>
                <w:webHidden/>
              </w:rPr>
            </w:r>
            <w:r>
              <w:rPr>
                <w:noProof/>
                <w:webHidden/>
              </w:rPr>
              <w:fldChar w:fldCharType="separate"/>
            </w:r>
            <w:r>
              <w:rPr>
                <w:noProof/>
                <w:webHidden/>
              </w:rPr>
              <w:t>24</w:t>
            </w:r>
            <w:r>
              <w:rPr>
                <w:noProof/>
                <w:webHidden/>
              </w:rPr>
              <w:fldChar w:fldCharType="end"/>
            </w:r>
          </w:hyperlink>
        </w:p>
        <w:p w14:paraId="66E3CA2A" w14:textId="678C1AC4" w:rsidR="00D31E26" w:rsidRDefault="00D31E26">
          <w:pPr>
            <w:pStyle w:val="TOC2"/>
            <w:rPr>
              <w:rFonts w:eastAsiaTheme="minorEastAsia"/>
              <w:noProof/>
            </w:rPr>
          </w:pPr>
          <w:hyperlink w:anchor="_Toc129012008" w:history="1">
            <w:r w:rsidRPr="002B0E65">
              <w:rPr>
                <w:rStyle w:val="Hyperlink"/>
                <w:noProof/>
              </w:rPr>
              <w:t>18.5</w:t>
            </w:r>
            <w:r>
              <w:rPr>
                <w:rFonts w:eastAsiaTheme="minorEastAsia"/>
                <w:noProof/>
              </w:rPr>
              <w:tab/>
            </w:r>
            <w:r w:rsidRPr="002B0E65">
              <w:rPr>
                <w:rStyle w:val="Hyperlink"/>
                <w:noProof/>
              </w:rPr>
              <w:t>After the Storm (Rev1)</w:t>
            </w:r>
            <w:r>
              <w:rPr>
                <w:noProof/>
                <w:webHidden/>
              </w:rPr>
              <w:tab/>
            </w:r>
            <w:r>
              <w:rPr>
                <w:noProof/>
                <w:webHidden/>
              </w:rPr>
              <w:fldChar w:fldCharType="begin"/>
            </w:r>
            <w:r>
              <w:rPr>
                <w:noProof/>
                <w:webHidden/>
              </w:rPr>
              <w:instrText xml:space="preserve"> PAGEREF _Toc129012008 \h </w:instrText>
            </w:r>
            <w:r>
              <w:rPr>
                <w:noProof/>
                <w:webHidden/>
              </w:rPr>
            </w:r>
            <w:r>
              <w:rPr>
                <w:noProof/>
                <w:webHidden/>
              </w:rPr>
              <w:fldChar w:fldCharType="separate"/>
            </w:r>
            <w:r>
              <w:rPr>
                <w:noProof/>
                <w:webHidden/>
              </w:rPr>
              <w:t>24</w:t>
            </w:r>
            <w:r>
              <w:rPr>
                <w:noProof/>
                <w:webHidden/>
              </w:rPr>
              <w:fldChar w:fldCharType="end"/>
            </w:r>
          </w:hyperlink>
        </w:p>
        <w:p w14:paraId="4BCFA6F1" w14:textId="1539C1E0" w:rsidR="00D31E26" w:rsidRDefault="00D31E26">
          <w:pPr>
            <w:pStyle w:val="TOC1"/>
            <w:rPr>
              <w:rFonts w:eastAsiaTheme="minorEastAsia"/>
              <w:noProof/>
            </w:rPr>
          </w:pPr>
          <w:hyperlink w:anchor="_Toc129012009" w:history="1">
            <w:r w:rsidRPr="002B0E65">
              <w:rPr>
                <w:rStyle w:val="Hyperlink"/>
                <w:noProof/>
              </w:rPr>
              <w:t>19.0</w:t>
            </w:r>
            <w:r>
              <w:rPr>
                <w:rFonts w:eastAsiaTheme="minorEastAsia"/>
                <w:noProof/>
              </w:rPr>
              <w:tab/>
            </w:r>
            <w:r w:rsidRPr="002B0E65">
              <w:rPr>
                <w:rStyle w:val="Hyperlink"/>
                <w:noProof/>
              </w:rPr>
              <w:t>Cyber Security Annex [§25.53(e)(2)(F)]</w:t>
            </w:r>
            <w:r>
              <w:rPr>
                <w:noProof/>
                <w:webHidden/>
              </w:rPr>
              <w:tab/>
            </w:r>
            <w:r>
              <w:rPr>
                <w:noProof/>
                <w:webHidden/>
              </w:rPr>
              <w:fldChar w:fldCharType="begin"/>
            </w:r>
            <w:r>
              <w:rPr>
                <w:noProof/>
                <w:webHidden/>
              </w:rPr>
              <w:instrText xml:space="preserve"> PAGEREF _Toc129012009 \h </w:instrText>
            </w:r>
            <w:r>
              <w:rPr>
                <w:noProof/>
                <w:webHidden/>
              </w:rPr>
            </w:r>
            <w:r>
              <w:rPr>
                <w:noProof/>
                <w:webHidden/>
              </w:rPr>
              <w:fldChar w:fldCharType="separate"/>
            </w:r>
            <w:r>
              <w:rPr>
                <w:noProof/>
                <w:webHidden/>
              </w:rPr>
              <w:t>26</w:t>
            </w:r>
            <w:r>
              <w:rPr>
                <w:noProof/>
                <w:webHidden/>
              </w:rPr>
              <w:fldChar w:fldCharType="end"/>
            </w:r>
          </w:hyperlink>
        </w:p>
        <w:p w14:paraId="784444CA" w14:textId="6EFA09B6" w:rsidR="00D31E26" w:rsidRDefault="00D31E26">
          <w:pPr>
            <w:pStyle w:val="TOC2"/>
            <w:rPr>
              <w:rFonts w:eastAsiaTheme="minorEastAsia"/>
              <w:noProof/>
            </w:rPr>
          </w:pPr>
          <w:hyperlink w:anchor="_Toc129012010" w:history="1">
            <w:r w:rsidRPr="002B0E65">
              <w:rPr>
                <w:rStyle w:val="Hyperlink"/>
                <w:noProof/>
              </w:rPr>
              <w:t>19.1</w:t>
            </w:r>
            <w:r>
              <w:rPr>
                <w:rFonts w:eastAsiaTheme="minorEastAsia"/>
                <w:noProof/>
              </w:rPr>
              <w:tab/>
            </w:r>
            <w:r w:rsidRPr="002B0E65">
              <w:rPr>
                <w:rStyle w:val="Hyperlink"/>
                <w:noProof/>
              </w:rPr>
              <w:t>Cyber Security Awareness</w:t>
            </w:r>
            <w:r>
              <w:rPr>
                <w:noProof/>
                <w:webHidden/>
              </w:rPr>
              <w:tab/>
            </w:r>
            <w:r>
              <w:rPr>
                <w:noProof/>
                <w:webHidden/>
              </w:rPr>
              <w:fldChar w:fldCharType="begin"/>
            </w:r>
            <w:r>
              <w:rPr>
                <w:noProof/>
                <w:webHidden/>
              </w:rPr>
              <w:instrText xml:space="preserve"> PAGEREF _Toc129012010 \h </w:instrText>
            </w:r>
            <w:r>
              <w:rPr>
                <w:noProof/>
                <w:webHidden/>
              </w:rPr>
            </w:r>
            <w:r>
              <w:rPr>
                <w:noProof/>
                <w:webHidden/>
              </w:rPr>
              <w:fldChar w:fldCharType="separate"/>
            </w:r>
            <w:r>
              <w:rPr>
                <w:noProof/>
                <w:webHidden/>
              </w:rPr>
              <w:t>26</w:t>
            </w:r>
            <w:r>
              <w:rPr>
                <w:noProof/>
                <w:webHidden/>
              </w:rPr>
              <w:fldChar w:fldCharType="end"/>
            </w:r>
          </w:hyperlink>
        </w:p>
        <w:p w14:paraId="6E0FE008" w14:textId="5F28066D" w:rsidR="00D31E26" w:rsidRDefault="00D31E26">
          <w:pPr>
            <w:pStyle w:val="TOC2"/>
            <w:rPr>
              <w:rFonts w:eastAsiaTheme="minorEastAsia"/>
              <w:noProof/>
            </w:rPr>
          </w:pPr>
          <w:hyperlink w:anchor="_Toc129012011" w:history="1">
            <w:r w:rsidRPr="002B0E65">
              <w:rPr>
                <w:rStyle w:val="Hyperlink"/>
                <w:noProof/>
              </w:rPr>
              <w:t>19.2</w:t>
            </w:r>
            <w:r>
              <w:rPr>
                <w:rFonts w:eastAsiaTheme="minorEastAsia"/>
                <w:noProof/>
              </w:rPr>
              <w:tab/>
            </w:r>
            <w:r w:rsidRPr="002B0E65">
              <w:rPr>
                <w:rStyle w:val="Hyperlink"/>
                <w:noProof/>
              </w:rPr>
              <w:t>Physical Security Controls</w:t>
            </w:r>
            <w:r>
              <w:rPr>
                <w:noProof/>
                <w:webHidden/>
              </w:rPr>
              <w:tab/>
            </w:r>
            <w:r>
              <w:rPr>
                <w:noProof/>
                <w:webHidden/>
              </w:rPr>
              <w:fldChar w:fldCharType="begin"/>
            </w:r>
            <w:r>
              <w:rPr>
                <w:noProof/>
                <w:webHidden/>
              </w:rPr>
              <w:instrText xml:space="preserve"> PAGEREF _Toc129012011 \h </w:instrText>
            </w:r>
            <w:r>
              <w:rPr>
                <w:noProof/>
                <w:webHidden/>
              </w:rPr>
            </w:r>
            <w:r>
              <w:rPr>
                <w:noProof/>
                <w:webHidden/>
              </w:rPr>
              <w:fldChar w:fldCharType="separate"/>
            </w:r>
            <w:r>
              <w:rPr>
                <w:noProof/>
                <w:webHidden/>
              </w:rPr>
              <w:t>26</w:t>
            </w:r>
            <w:r>
              <w:rPr>
                <w:noProof/>
                <w:webHidden/>
              </w:rPr>
              <w:fldChar w:fldCharType="end"/>
            </w:r>
          </w:hyperlink>
        </w:p>
        <w:p w14:paraId="72128D69" w14:textId="7FC23A59" w:rsidR="00D31E26" w:rsidRDefault="00D31E26">
          <w:pPr>
            <w:pStyle w:val="TOC2"/>
            <w:rPr>
              <w:rFonts w:eastAsiaTheme="minorEastAsia"/>
              <w:noProof/>
            </w:rPr>
          </w:pPr>
          <w:hyperlink w:anchor="_Toc129012012" w:history="1">
            <w:r w:rsidRPr="002B0E65">
              <w:rPr>
                <w:rStyle w:val="Hyperlink"/>
                <w:noProof/>
              </w:rPr>
              <w:t>19.3</w:t>
            </w:r>
            <w:r>
              <w:rPr>
                <w:rFonts w:eastAsiaTheme="minorEastAsia"/>
                <w:noProof/>
              </w:rPr>
              <w:tab/>
            </w:r>
            <w:r w:rsidRPr="002B0E65">
              <w:rPr>
                <w:rStyle w:val="Hyperlink"/>
                <w:noProof/>
              </w:rPr>
              <w:t>Electronic Access Controls</w:t>
            </w:r>
            <w:r>
              <w:rPr>
                <w:noProof/>
                <w:webHidden/>
              </w:rPr>
              <w:tab/>
            </w:r>
            <w:r>
              <w:rPr>
                <w:noProof/>
                <w:webHidden/>
              </w:rPr>
              <w:fldChar w:fldCharType="begin"/>
            </w:r>
            <w:r>
              <w:rPr>
                <w:noProof/>
                <w:webHidden/>
              </w:rPr>
              <w:instrText xml:space="preserve"> PAGEREF _Toc129012012 \h </w:instrText>
            </w:r>
            <w:r>
              <w:rPr>
                <w:noProof/>
                <w:webHidden/>
              </w:rPr>
            </w:r>
            <w:r>
              <w:rPr>
                <w:noProof/>
                <w:webHidden/>
              </w:rPr>
              <w:fldChar w:fldCharType="separate"/>
            </w:r>
            <w:r>
              <w:rPr>
                <w:noProof/>
                <w:webHidden/>
              </w:rPr>
              <w:t>27</w:t>
            </w:r>
            <w:r>
              <w:rPr>
                <w:noProof/>
                <w:webHidden/>
              </w:rPr>
              <w:fldChar w:fldCharType="end"/>
            </w:r>
          </w:hyperlink>
        </w:p>
        <w:p w14:paraId="4CC7F4BF" w14:textId="593FFAC7" w:rsidR="00D31E26" w:rsidRDefault="00D31E26">
          <w:pPr>
            <w:pStyle w:val="TOC2"/>
            <w:rPr>
              <w:rFonts w:eastAsiaTheme="minorEastAsia"/>
              <w:noProof/>
            </w:rPr>
          </w:pPr>
          <w:hyperlink w:anchor="_Toc129012013" w:history="1">
            <w:r w:rsidRPr="002B0E65">
              <w:rPr>
                <w:rStyle w:val="Hyperlink"/>
                <w:noProof/>
              </w:rPr>
              <w:t>19.4</w:t>
            </w:r>
            <w:r>
              <w:rPr>
                <w:rFonts w:eastAsiaTheme="minorEastAsia"/>
                <w:noProof/>
              </w:rPr>
              <w:tab/>
            </w:r>
            <w:r w:rsidRPr="002B0E65">
              <w:rPr>
                <w:rStyle w:val="Hyperlink"/>
                <w:noProof/>
              </w:rPr>
              <w:t>Cyber Security Incident Response</w:t>
            </w:r>
            <w:r>
              <w:rPr>
                <w:noProof/>
                <w:webHidden/>
              </w:rPr>
              <w:tab/>
            </w:r>
            <w:r>
              <w:rPr>
                <w:noProof/>
                <w:webHidden/>
              </w:rPr>
              <w:fldChar w:fldCharType="begin"/>
            </w:r>
            <w:r>
              <w:rPr>
                <w:noProof/>
                <w:webHidden/>
              </w:rPr>
              <w:instrText xml:space="preserve"> PAGEREF _Toc129012013 \h </w:instrText>
            </w:r>
            <w:r>
              <w:rPr>
                <w:noProof/>
                <w:webHidden/>
              </w:rPr>
            </w:r>
            <w:r>
              <w:rPr>
                <w:noProof/>
                <w:webHidden/>
              </w:rPr>
              <w:fldChar w:fldCharType="separate"/>
            </w:r>
            <w:r>
              <w:rPr>
                <w:noProof/>
                <w:webHidden/>
              </w:rPr>
              <w:t>27</w:t>
            </w:r>
            <w:r>
              <w:rPr>
                <w:noProof/>
                <w:webHidden/>
              </w:rPr>
              <w:fldChar w:fldCharType="end"/>
            </w:r>
          </w:hyperlink>
        </w:p>
        <w:p w14:paraId="2E052A1D" w14:textId="23507E9E" w:rsidR="00D31E26" w:rsidRDefault="00D31E26">
          <w:pPr>
            <w:pStyle w:val="TOC2"/>
            <w:rPr>
              <w:rFonts w:eastAsiaTheme="minorEastAsia"/>
              <w:noProof/>
            </w:rPr>
          </w:pPr>
          <w:hyperlink w:anchor="_Toc129012014" w:history="1">
            <w:r w:rsidRPr="002B0E65">
              <w:rPr>
                <w:rStyle w:val="Hyperlink"/>
                <w:noProof/>
              </w:rPr>
              <w:t>19.5</w:t>
            </w:r>
            <w:r>
              <w:rPr>
                <w:rFonts w:eastAsiaTheme="minorEastAsia"/>
                <w:noProof/>
              </w:rPr>
              <w:tab/>
            </w:r>
            <w:r w:rsidRPr="002B0E65">
              <w:rPr>
                <w:rStyle w:val="Hyperlink"/>
                <w:noProof/>
              </w:rPr>
              <w:t>Declaring and responding to CIP Exceptional Circumstances (CEC)</w:t>
            </w:r>
            <w:r>
              <w:rPr>
                <w:noProof/>
                <w:webHidden/>
              </w:rPr>
              <w:tab/>
            </w:r>
            <w:r>
              <w:rPr>
                <w:noProof/>
                <w:webHidden/>
              </w:rPr>
              <w:fldChar w:fldCharType="begin"/>
            </w:r>
            <w:r>
              <w:rPr>
                <w:noProof/>
                <w:webHidden/>
              </w:rPr>
              <w:instrText xml:space="preserve"> PAGEREF _Toc129012014 \h </w:instrText>
            </w:r>
            <w:r>
              <w:rPr>
                <w:noProof/>
                <w:webHidden/>
              </w:rPr>
            </w:r>
            <w:r>
              <w:rPr>
                <w:noProof/>
                <w:webHidden/>
              </w:rPr>
              <w:fldChar w:fldCharType="separate"/>
            </w:r>
            <w:r>
              <w:rPr>
                <w:noProof/>
                <w:webHidden/>
              </w:rPr>
              <w:t>28</w:t>
            </w:r>
            <w:r>
              <w:rPr>
                <w:noProof/>
                <w:webHidden/>
              </w:rPr>
              <w:fldChar w:fldCharType="end"/>
            </w:r>
          </w:hyperlink>
        </w:p>
        <w:p w14:paraId="172D7580" w14:textId="26C608DC" w:rsidR="00D31E26" w:rsidRDefault="00D31E26">
          <w:pPr>
            <w:pStyle w:val="TOC2"/>
            <w:rPr>
              <w:rFonts w:eastAsiaTheme="minorEastAsia"/>
              <w:noProof/>
            </w:rPr>
          </w:pPr>
          <w:hyperlink w:anchor="_Toc129012015" w:history="1">
            <w:r w:rsidRPr="002B0E65">
              <w:rPr>
                <w:rStyle w:val="Hyperlink"/>
                <w:noProof/>
              </w:rPr>
              <w:t>19.6</w:t>
            </w:r>
            <w:r>
              <w:rPr>
                <w:rFonts w:eastAsiaTheme="minorEastAsia"/>
                <w:noProof/>
              </w:rPr>
              <w:tab/>
            </w:r>
            <w:r w:rsidRPr="002B0E65">
              <w:rPr>
                <w:rStyle w:val="Hyperlink"/>
                <w:noProof/>
              </w:rPr>
              <w:t>Cyber Security Incident Response Plan</w:t>
            </w:r>
            <w:r>
              <w:rPr>
                <w:noProof/>
                <w:webHidden/>
              </w:rPr>
              <w:tab/>
            </w:r>
            <w:r>
              <w:rPr>
                <w:noProof/>
                <w:webHidden/>
              </w:rPr>
              <w:fldChar w:fldCharType="begin"/>
            </w:r>
            <w:r>
              <w:rPr>
                <w:noProof/>
                <w:webHidden/>
              </w:rPr>
              <w:instrText xml:space="preserve"> PAGEREF _Toc129012015 \h </w:instrText>
            </w:r>
            <w:r>
              <w:rPr>
                <w:noProof/>
                <w:webHidden/>
              </w:rPr>
            </w:r>
            <w:r>
              <w:rPr>
                <w:noProof/>
                <w:webHidden/>
              </w:rPr>
              <w:fldChar w:fldCharType="separate"/>
            </w:r>
            <w:r>
              <w:rPr>
                <w:noProof/>
                <w:webHidden/>
              </w:rPr>
              <w:t>29</w:t>
            </w:r>
            <w:r>
              <w:rPr>
                <w:noProof/>
                <w:webHidden/>
              </w:rPr>
              <w:fldChar w:fldCharType="end"/>
            </w:r>
          </w:hyperlink>
        </w:p>
        <w:p w14:paraId="4601769B" w14:textId="74442F78" w:rsidR="00D31E26" w:rsidRDefault="00D31E26">
          <w:pPr>
            <w:pStyle w:val="TOC1"/>
            <w:rPr>
              <w:rFonts w:eastAsiaTheme="minorEastAsia"/>
              <w:noProof/>
            </w:rPr>
          </w:pPr>
          <w:hyperlink w:anchor="_Toc129012016" w:history="1">
            <w:r w:rsidRPr="002B0E65">
              <w:rPr>
                <w:rStyle w:val="Hyperlink"/>
                <w:noProof/>
              </w:rPr>
              <w:t>20.0</w:t>
            </w:r>
            <w:r>
              <w:rPr>
                <w:rFonts w:eastAsiaTheme="minorEastAsia"/>
                <w:noProof/>
              </w:rPr>
              <w:tab/>
            </w:r>
            <w:r w:rsidRPr="002B0E65">
              <w:rPr>
                <w:rStyle w:val="Hyperlink"/>
                <w:noProof/>
              </w:rPr>
              <w:t>Physical Security Incident Annex [§25.53(e)(2)(G)]</w:t>
            </w:r>
            <w:r>
              <w:rPr>
                <w:noProof/>
                <w:webHidden/>
              </w:rPr>
              <w:tab/>
            </w:r>
            <w:r>
              <w:rPr>
                <w:noProof/>
                <w:webHidden/>
              </w:rPr>
              <w:fldChar w:fldCharType="begin"/>
            </w:r>
            <w:r>
              <w:rPr>
                <w:noProof/>
                <w:webHidden/>
              </w:rPr>
              <w:instrText xml:space="preserve"> PAGEREF _Toc129012016 \h </w:instrText>
            </w:r>
            <w:r>
              <w:rPr>
                <w:noProof/>
                <w:webHidden/>
              </w:rPr>
            </w:r>
            <w:r>
              <w:rPr>
                <w:noProof/>
                <w:webHidden/>
              </w:rPr>
              <w:fldChar w:fldCharType="separate"/>
            </w:r>
            <w:r>
              <w:rPr>
                <w:noProof/>
                <w:webHidden/>
              </w:rPr>
              <w:t>33</w:t>
            </w:r>
            <w:r>
              <w:rPr>
                <w:noProof/>
                <w:webHidden/>
              </w:rPr>
              <w:fldChar w:fldCharType="end"/>
            </w:r>
          </w:hyperlink>
        </w:p>
        <w:p w14:paraId="4130009C" w14:textId="5A495193" w:rsidR="00D31E26" w:rsidRDefault="00D31E26">
          <w:pPr>
            <w:pStyle w:val="TOC2"/>
            <w:rPr>
              <w:rFonts w:eastAsiaTheme="minorEastAsia"/>
              <w:noProof/>
            </w:rPr>
          </w:pPr>
          <w:hyperlink w:anchor="_Toc129012017" w:history="1">
            <w:r w:rsidRPr="002B0E65">
              <w:rPr>
                <w:rStyle w:val="Hyperlink"/>
                <w:noProof/>
              </w:rPr>
              <w:t>20.1</w:t>
            </w:r>
            <w:r>
              <w:rPr>
                <w:rFonts w:eastAsiaTheme="minorEastAsia"/>
                <w:noProof/>
              </w:rPr>
              <w:tab/>
            </w:r>
            <w:r w:rsidRPr="002B0E65">
              <w:rPr>
                <w:rStyle w:val="Hyperlink"/>
                <w:noProof/>
              </w:rPr>
              <w:t>Sabotage and Bomb Threats – SMP-02 Emergency Response Plan</w:t>
            </w:r>
            <w:r>
              <w:rPr>
                <w:noProof/>
                <w:webHidden/>
              </w:rPr>
              <w:tab/>
            </w:r>
            <w:r>
              <w:rPr>
                <w:noProof/>
                <w:webHidden/>
              </w:rPr>
              <w:fldChar w:fldCharType="begin"/>
            </w:r>
            <w:r>
              <w:rPr>
                <w:noProof/>
                <w:webHidden/>
              </w:rPr>
              <w:instrText xml:space="preserve"> PAGEREF _Toc129012017 \h </w:instrText>
            </w:r>
            <w:r>
              <w:rPr>
                <w:noProof/>
                <w:webHidden/>
              </w:rPr>
            </w:r>
            <w:r>
              <w:rPr>
                <w:noProof/>
                <w:webHidden/>
              </w:rPr>
              <w:fldChar w:fldCharType="separate"/>
            </w:r>
            <w:r>
              <w:rPr>
                <w:noProof/>
                <w:webHidden/>
              </w:rPr>
              <w:t>33</w:t>
            </w:r>
            <w:r>
              <w:rPr>
                <w:noProof/>
                <w:webHidden/>
              </w:rPr>
              <w:fldChar w:fldCharType="end"/>
            </w:r>
          </w:hyperlink>
        </w:p>
        <w:p w14:paraId="69943484" w14:textId="5D51D09C" w:rsidR="00D31E26" w:rsidRDefault="00D31E26">
          <w:pPr>
            <w:pStyle w:val="TOC3"/>
            <w:rPr>
              <w:rFonts w:eastAsiaTheme="minorEastAsia"/>
              <w:noProof/>
            </w:rPr>
          </w:pPr>
          <w:hyperlink w:anchor="_Toc129012018" w:history="1">
            <w:r w:rsidRPr="002B0E65">
              <w:rPr>
                <w:rStyle w:val="Hyperlink"/>
                <w:noProof/>
              </w:rPr>
              <w:t>20.1.1</w:t>
            </w:r>
            <w:r>
              <w:rPr>
                <w:rFonts w:eastAsiaTheme="minorEastAsia"/>
                <w:noProof/>
              </w:rPr>
              <w:tab/>
            </w:r>
            <w:r w:rsidRPr="002B0E65">
              <w:rPr>
                <w:rStyle w:val="Hyperlink"/>
                <w:noProof/>
              </w:rPr>
              <w:t>Recognition</w:t>
            </w:r>
            <w:r>
              <w:rPr>
                <w:noProof/>
                <w:webHidden/>
              </w:rPr>
              <w:tab/>
            </w:r>
            <w:r>
              <w:rPr>
                <w:noProof/>
                <w:webHidden/>
              </w:rPr>
              <w:fldChar w:fldCharType="begin"/>
            </w:r>
            <w:r>
              <w:rPr>
                <w:noProof/>
                <w:webHidden/>
              </w:rPr>
              <w:instrText xml:space="preserve"> PAGEREF _Toc129012018 \h </w:instrText>
            </w:r>
            <w:r>
              <w:rPr>
                <w:noProof/>
                <w:webHidden/>
              </w:rPr>
            </w:r>
            <w:r>
              <w:rPr>
                <w:noProof/>
                <w:webHidden/>
              </w:rPr>
              <w:fldChar w:fldCharType="separate"/>
            </w:r>
            <w:r>
              <w:rPr>
                <w:noProof/>
                <w:webHidden/>
              </w:rPr>
              <w:t>33</w:t>
            </w:r>
            <w:r>
              <w:rPr>
                <w:noProof/>
                <w:webHidden/>
              </w:rPr>
              <w:fldChar w:fldCharType="end"/>
            </w:r>
          </w:hyperlink>
        </w:p>
        <w:p w14:paraId="75AF8F9B" w14:textId="7138E2EC" w:rsidR="00D31E26" w:rsidRDefault="00D31E26">
          <w:pPr>
            <w:pStyle w:val="TOC3"/>
            <w:rPr>
              <w:rFonts w:eastAsiaTheme="minorEastAsia"/>
              <w:noProof/>
            </w:rPr>
          </w:pPr>
          <w:hyperlink w:anchor="_Toc129012019" w:history="1">
            <w:r w:rsidRPr="002B0E65">
              <w:rPr>
                <w:rStyle w:val="Hyperlink"/>
                <w:noProof/>
              </w:rPr>
              <w:t>20.1.2</w:t>
            </w:r>
            <w:r>
              <w:rPr>
                <w:rFonts w:eastAsiaTheme="minorEastAsia"/>
                <w:noProof/>
              </w:rPr>
              <w:tab/>
            </w:r>
            <w:r w:rsidRPr="002B0E65">
              <w:rPr>
                <w:rStyle w:val="Hyperlink"/>
                <w:noProof/>
              </w:rPr>
              <w:t>Response</w:t>
            </w:r>
            <w:r>
              <w:rPr>
                <w:noProof/>
                <w:webHidden/>
              </w:rPr>
              <w:tab/>
            </w:r>
            <w:r>
              <w:rPr>
                <w:noProof/>
                <w:webHidden/>
              </w:rPr>
              <w:fldChar w:fldCharType="begin"/>
            </w:r>
            <w:r>
              <w:rPr>
                <w:noProof/>
                <w:webHidden/>
              </w:rPr>
              <w:instrText xml:space="preserve"> PAGEREF _Toc129012019 \h </w:instrText>
            </w:r>
            <w:r>
              <w:rPr>
                <w:noProof/>
                <w:webHidden/>
              </w:rPr>
            </w:r>
            <w:r>
              <w:rPr>
                <w:noProof/>
                <w:webHidden/>
              </w:rPr>
              <w:fldChar w:fldCharType="separate"/>
            </w:r>
            <w:r>
              <w:rPr>
                <w:noProof/>
                <w:webHidden/>
              </w:rPr>
              <w:t>33</w:t>
            </w:r>
            <w:r>
              <w:rPr>
                <w:noProof/>
                <w:webHidden/>
              </w:rPr>
              <w:fldChar w:fldCharType="end"/>
            </w:r>
          </w:hyperlink>
        </w:p>
        <w:p w14:paraId="6B251D79" w14:textId="052B5235" w:rsidR="00D31E26" w:rsidRDefault="00D31E26">
          <w:pPr>
            <w:pStyle w:val="TOC3"/>
            <w:rPr>
              <w:rFonts w:eastAsiaTheme="minorEastAsia"/>
              <w:noProof/>
            </w:rPr>
          </w:pPr>
          <w:hyperlink w:anchor="_Toc129012020" w:history="1">
            <w:r w:rsidRPr="002B0E65">
              <w:rPr>
                <w:rStyle w:val="Hyperlink"/>
                <w:noProof/>
              </w:rPr>
              <w:t>20.1.3</w:t>
            </w:r>
            <w:r>
              <w:rPr>
                <w:rFonts w:eastAsiaTheme="minorEastAsia"/>
                <w:noProof/>
              </w:rPr>
              <w:tab/>
            </w:r>
            <w:r w:rsidRPr="002B0E65">
              <w:rPr>
                <w:rStyle w:val="Hyperlink"/>
                <w:noProof/>
              </w:rPr>
              <w:t>Communication (Rev1)</w:t>
            </w:r>
            <w:r>
              <w:rPr>
                <w:noProof/>
                <w:webHidden/>
              </w:rPr>
              <w:tab/>
            </w:r>
            <w:r>
              <w:rPr>
                <w:noProof/>
                <w:webHidden/>
              </w:rPr>
              <w:fldChar w:fldCharType="begin"/>
            </w:r>
            <w:r>
              <w:rPr>
                <w:noProof/>
                <w:webHidden/>
              </w:rPr>
              <w:instrText xml:space="preserve"> PAGEREF _Toc129012020 \h </w:instrText>
            </w:r>
            <w:r>
              <w:rPr>
                <w:noProof/>
                <w:webHidden/>
              </w:rPr>
            </w:r>
            <w:r>
              <w:rPr>
                <w:noProof/>
                <w:webHidden/>
              </w:rPr>
              <w:fldChar w:fldCharType="separate"/>
            </w:r>
            <w:r>
              <w:rPr>
                <w:noProof/>
                <w:webHidden/>
              </w:rPr>
              <w:t>33</w:t>
            </w:r>
            <w:r>
              <w:rPr>
                <w:noProof/>
                <w:webHidden/>
              </w:rPr>
              <w:fldChar w:fldCharType="end"/>
            </w:r>
          </w:hyperlink>
        </w:p>
        <w:p w14:paraId="09E8A804" w14:textId="4FD38119" w:rsidR="00D31E26" w:rsidRDefault="00D31E26">
          <w:pPr>
            <w:pStyle w:val="TOC3"/>
            <w:rPr>
              <w:rFonts w:eastAsiaTheme="minorEastAsia"/>
              <w:noProof/>
            </w:rPr>
          </w:pPr>
          <w:hyperlink w:anchor="_Toc129012021" w:history="1">
            <w:r w:rsidRPr="002B0E65">
              <w:rPr>
                <w:rStyle w:val="Hyperlink"/>
                <w:noProof/>
              </w:rPr>
              <w:t>20.1.4</w:t>
            </w:r>
            <w:r>
              <w:rPr>
                <w:rFonts w:eastAsiaTheme="minorEastAsia"/>
                <w:noProof/>
              </w:rPr>
              <w:tab/>
            </w:r>
            <w:r w:rsidRPr="002B0E65">
              <w:rPr>
                <w:rStyle w:val="Hyperlink"/>
                <w:noProof/>
              </w:rPr>
              <w:t>Reporting (Rev1)</w:t>
            </w:r>
            <w:r>
              <w:rPr>
                <w:noProof/>
                <w:webHidden/>
              </w:rPr>
              <w:tab/>
            </w:r>
            <w:r>
              <w:rPr>
                <w:noProof/>
                <w:webHidden/>
              </w:rPr>
              <w:fldChar w:fldCharType="begin"/>
            </w:r>
            <w:r>
              <w:rPr>
                <w:noProof/>
                <w:webHidden/>
              </w:rPr>
              <w:instrText xml:space="preserve"> PAGEREF _Toc129012021 \h </w:instrText>
            </w:r>
            <w:r>
              <w:rPr>
                <w:noProof/>
                <w:webHidden/>
              </w:rPr>
            </w:r>
            <w:r>
              <w:rPr>
                <w:noProof/>
                <w:webHidden/>
              </w:rPr>
              <w:fldChar w:fldCharType="separate"/>
            </w:r>
            <w:r>
              <w:rPr>
                <w:noProof/>
                <w:webHidden/>
              </w:rPr>
              <w:t>34</w:t>
            </w:r>
            <w:r>
              <w:rPr>
                <w:noProof/>
                <w:webHidden/>
              </w:rPr>
              <w:fldChar w:fldCharType="end"/>
            </w:r>
          </w:hyperlink>
        </w:p>
        <w:p w14:paraId="3D825B13" w14:textId="6C7B9829" w:rsidR="00D31E26" w:rsidRDefault="00D31E26">
          <w:pPr>
            <w:pStyle w:val="TOC3"/>
            <w:rPr>
              <w:rFonts w:eastAsiaTheme="minorEastAsia"/>
              <w:noProof/>
            </w:rPr>
          </w:pPr>
          <w:hyperlink w:anchor="_Toc129012022" w:history="1">
            <w:r w:rsidRPr="002B0E65">
              <w:rPr>
                <w:rStyle w:val="Hyperlink"/>
                <w:noProof/>
              </w:rPr>
              <w:t>20.1.5</w:t>
            </w:r>
            <w:r>
              <w:rPr>
                <w:rFonts w:eastAsiaTheme="minorEastAsia"/>
                <w:noProof/>
              </w:rPr>
              <w:tab/>
            </w:r>
            <w:r w:rsidRPr="002B0E65">
              <w:rPr>
                <w:rStyle w:val="Hyperlink"/>
                <w:noProof/>
              </w:rPr>
              <w:t>Training (Rev1)</w:t>
            </w:r>
            <w:r>
              <w:rPr>
                <w:noProof/>
                <w:webHidden/>
              </w:rPr>
              <w:tab/>
            </w:r>
            <w:r>
              <w:rPr>
                <w:noProof/>
                <w:webHidden/>
              </w:rPr>
              <w:fldChar w:fldCharType="begin"/>
            </w:r>
            <w:r>
              <w:rPr>
                <w:noProof/>
                <w:webHidden/>
              </w:rPr>
              <w:instrText xml:space="preserve"> PAGEREF _Toc129012022 \h </w:instrText>
            </w:r>
            <w:r>
              <w:rPr>
                <w:noProof/>
                <w:webHidden/>
              </w:rPr>
            </w:r>
            <w:r>
              <w:rPr>
                <w:noProof/>
                <w:webHidden/>
              </w:rPr>
              <w:fldChar w:fldCharType="separate"/>
            </w:r>
            <w:r>
              <w:rPr>
                <w:noProof/>
                <w:webHidden/>
              </w:rPr>
              <w:t>35</w:t>
            </w:r>
            <w:r>
              <w:rPr>
                <w:noProof/>
                <w:webHidden/>
              </w:rPr>
              <w:fldChar w:fldCharType="end"/>
            </w:r>
          </w:hyperlink>
        </w:p>
        <w:p w14:paraId="4CECB587" w14:textId="0C0E861D" w:rsidR="00D31E26" w:rsidRDefault="00D31E26">
          <w:pPr>
            <w:pStyle w:val="TOC1"/>
            <w:rPr>
              <w:rFonts w:eastAsiaTheme="minorEastAsia"/>
              <w:noProof/>
            </w:rPr>
          </w:pPr>
          <w:hyperlink w:anchor="_Toc129012023" w:history="1">
            <w:r w:rsidRPr="002B0E65">
              <w:rPr>
                <w:rStyle w:val="Hyperlink"/>
                <w:noProof/>
              </w:rPr>
              <w:t>21.0</w:t>
            </w:r>
            <w:r>
              <w:rPr>
                <w:rFonts w:eastAsiaTheme="minorEastAsia"/>
                <w:noProof/>
              </w:rPr>
              <w:tab/>
            </w:r>
            <w:r w:rsidRPr="002B0E65">
              <w:rPr>
                <w:rStyle w:val="Hyperlink"/>
                <w:noProof/>
              </w:rPr>
              <w:t>Communication Plan [§25.53(d)(2)]</w:t>
            </w:r>
            <w:r>
              <w:rPr>
                <w:noProof/>
                <w:webHidden/>
              </w:rPr>
              <w:tab/>
            </w:r>
            <w:r>
              <w:rPr>
                <w:noProof/>
                <w:webHidden/>
              </w:rPr>
              <w:fldChar w:fldCharType="begin"/>
            </w:r>
            <w:r>
              <w:rPr>
                <w:noProof/>
                <w:webHidden/>
              </w:rPr>
              <w:instrText xml:space="preserve"> PAGEREF _Toc129012023 \h </w:instrText>
            </w:r>
            <w:r>
              <w:rPr>
                <w:noProof/>
                <w:webHidden/>
              </w:rPr>
            </w:r>
            <w:r>
              <w:rPr>
                <w:noProof/>
                <w:webHidden/>
              </w:rPr>
              <w:fldChar w:fldCharType="separate"/>
            </w:r>
            <w:r>
              <w:rPr>
                <w:noProof/>
                <w:webHidden/>
              </w:rPr>
              <w:t>36</w:t>
            </w:r>
            <w:r>
              <w:rPr>
                <w:noProof/>
                <w:webHidden/>
              </w:rPr>
              <w:fldChar w:fldCharType="end"/>
            </w:r>
          </w:hyperlink>
        </w:p>
        <w:p w14:paraId="2FFCDCC7" w14:textId="6FBBCDF0" w:rsidR="00D31E26" w:rsidRDefault="00D31E26">
          <w:pPr>
            <w:pStyle w:val="TOC2"/>
            <w:rPr>
              <w:rFonts w:eastAsiaTheme="minorEastAsia"/>
              <w:noProof/>
            </w:rPr>
          </w:pPr>
          <w:hyperlink w:anchor="_Toc129012024" w:history="1">
            <w:r w:rsidRPr="002B0E65">
              <w:rPr>
                <w:rStyle w:val="Hyperlink"/>
                <w:noProof/>
              </w:rPr>
              <w:t>21.1</w:t>
            </w:r>
            <w:r>
              <w:rPr>
                <w:rFonts w:eastAsiaTheme="minorEastAsia"/>
                <w:noProof/>
              </w:rPr>
              <w:tab/>
            </w:r>
            <w:r w:rsidRPr="002B0E65">
              <w:rPr>
                <w:rStyle w:val="Hyperlink"/>
                <w:noProof/>
              </w:rPr>
              <w:t>Event Response</w:t>
            </w:r>
            <w:r>
              <w:rPr>
                <w:noProof/>
                <w:webHidden/>
              </w:rPr>
              <w:tab/>
            </w:r>
            <w:r>
              <w:rPr>
                <w:noProof/>
                <w:webHidden/>
              </w:rPr>
              <w:fldChar w:fldCharType="begin"/>
            </w:r>
            <w:r>
              <w:rPr>
                <w:noProof/>
                <w:webHidden/>
              </w:rPr>
              <w:instrText xml:space="preserve"> PAGEREF _Toc129012024 \h </w:instrText>
            </w:r>
            <w:r>
              <w:rPr>
                <w:noProof/>
                <w:webHidden/>
              </w:rPr>
            </w:r>
            <w:r>
              <w:rPr>
                <w:noProof/>
                <w:webHidden/>
              </w:rPr>
              <w:fldChar w:fldCharType="separate"/>
            </w:r>
            <w:r>
              <w:rPr>
                <w:noProof/>
                <w:webHidden/>
              </w:rPr>
              <w:t>36</w:t>
            </w:r>
            <w:r>
              <w:rPr>
                <w:noProof/>
                <w:webHidden/>
              </w:rPr>
              <w:fldChar w:fldCharType="end"/>
            </w:r>
          </w:hyperlink>
        </w:p>
        <w:p w14:paraId="12AE84E1" w14:textId="259AC6AF" w:rsidR="00D31E26" w:rsidRDefault="00D31E26">
          <w:pPr>
            <w:pStyle w:val="TOC2"/>
            <w:rPr>
              <w:rFonts w:eastAsiaTheme="minorEastAsia"/>
              <w:noProof/>
            </w:rPr>
          </w:pPr>
          <w:hyperlink w:anchor="_Toc129012025" w:history="1">
            <w:r w:rsidRPr="002B0E65">
              <w:rPr>
                <w:rStyle w:val="Hyperlink"/>
                <w:noProof/>
              </w:rPr>
              <w:t>21.2</w:t>
            </w:r>
            <w:r>
              <w:rPr>
                <w:rFonts w:eastAsiaTheme="minorEastAsia"/>
                <w:noProof/>
              </w:rPr>
              <w:tab/>
            </w:r>
            <w:r w:rsidRPr="002B0E65">
              <w:rPr>
                <w:rStyle w:val="Hyperlink"/>
                <w:noProof/>
              </w:rPr>
              <w:t>Media</w:t>
            </w:r>
            <w:r>
              <w:rPr>
                <w:noProof/>
                <w:webHidden/>
              </w:rPr>
              <w:tab/>
            </w:r>
            <w:r>
              <w:rPr>
                <w:noProof/>
                <w:webHidden/>
              </w:rPr>
              <w:fldChar w:fldCharType="begin"/>
            </w:r>
            <w:r>
              <w:rPr>
                <w:noProof/>
                <w:webHidden/>
              </w:rPr>
              <w:instrText xml:space="preserve"> PAGEREF _Toc129012025 \h </w:instrText>
            </w:r>
            <w:r>
              <w:rPr>
                <w:noProof/>
                <w:webHidden/>
              </w:rPr>
            </w:r>
            <w:r>
              <w:rPr>
                <w:noProof/>
                <w:webHidden/>
              </w:rPr>
              <w:fldChar w:fldCharType="separate"/>
            </w:r>
            <w:r>
              <w:rPr>
                <w:noProof/>
                <w:webHidden/>
              </w:rPr>
              <w:t>36</w:t>
            </w:r>
            <w:r>
              <w:rPr>
                <w:noProof/>
                <w:webHidden/>
              </w:rPr>
              <w:fldChar w:fldCharType="end"/>
            </w:r>
          </w:hyperlink>
        </w:p>
        <w:p w14:paraId="4C2C6342" w14:textId="47108BCD" w:rsidR="00D31E26" w:rsidRDefault="00D31E26">
          <w:pPr>
            <w:pStyle w:val="TOC2"/>
            <w:rPr>
              <w:rFonts w:eastAsiaTheme="minorEastAsia"/>
              <w:noProof/>
            </w:rPr>
          </w:pPr>
          <w:hyperlink w:anchor="_Toc129012026" w:history="1">
            <w:r w:rsidRPr="002B0E65">
              <w:rPr>
                <w:rStyle w:val="Hyperlink"/>
                <w:noProof/>
              </w:rPr>
              <w:t>21.3</w:t>
            </w:r>
            <w:r>
              <w:rPr>
                <w:rFonts w:eastAsiaTheme="minorEastAsia"/>
                <w:noProof/>
              </w:rPr>
              <w:tab/>
            </w:r>
            <w:r w:rsidRPr="002B0E65">
              <w:rPr>
                <w:rStyle w:val="Hyperlink"/>
                <w:noProof/>
              </w:rPr>
              <w:t>Communication Plan Contacts</w:t>
            </w:r>
            <w:r>
              <w:rPr>
                <w:noProof/>
                <w:webHidden/>
              </w:rPr>
              <w:tab/>
            </w:r>
            <w:r>
              <w:rPr>
                <w:noProof/>
                <w:webHidden/>
              </w:rPr>
              <w:fldChar w:fldCharType="begin"/>
            </w:r>
            <w:r>
              <w:rPr>
                <w:noProof/>
                <w:webHidden/>
              </w:rPr>
              <w:instrText xml:space="preserve"> PAGEREF _Toc129012026 \h </w:instrText>
            </w:r>
            <w:r>
              <w:rPr>
                <w:noProof/>
                <w:webHidden/>
              </w:rPr>
            </w:r>
            <w:r>
              <w:rPr>
                <w:noProof/>
                <w:webHidden/>
              </w:rPr>
              <w:fldChar w:fldCharType="separate"/>
            </w:r>
            <w:r>
              <w:rPr>
                <w:noProof/>
                <w:webHidden/>
              </w:rPr>
              <w:t>37</w:t>
            </w:r>
            <w:r>
              <w:rPr>
                <w:noProof/>
                <w:webHidden/>
              </w:rPr>
              <w:fldChar w:fldCharType="end"/>
            </w:r>
          </w:hyperlink>
        </w:p>
        <w:p w14:paraId="5DE8CBAB" w14:textId="494A233C" w:rsidR="00D31E26" w:rsidRDefault="00D31E26">
          <w:pPr>
            <w:pStyle w:val="TOC2"/>
            <w:rPr>
              <w:rFonts w:eastAsiaTheme="minorEastAsia"/>
              <w:noProof/>
            </w:rPr>
          </w:pPr>
          <w:hyperlink w:anchor="_Toc129012027" w:history="1">
            <w:r w:rsidRPr="002B0E65">
              <w:rPr>
                <w:rStyle w:val="Hyperlink"/>
                <w:noProof/>
              </w:rPr>
              <w:t>21.4</w:t>
            </w:r>
            <w:r>
              <w:rPr>
                <w:rFonts w:eastAsiaTheme="minorEastAsia"/>
                <w:noProof/>
              </w:rPr>
              <w:tab/>
            </w:r>
            <w:r w:rsidRPr="002B0E65">
              <w:rPr>
                <w:rStyle w:val="Hyperlink"/>
                <w:noProof/>
              </w:rPr>
              <w:t>Reliability Coordinator</w:t>
            </w:r>
            <w:r>
              <w:rPr>
                <w:noProof/>
                <w:webHidden/>
              </w:rPr>
              <w:tab/>
            </w:r>
            <w:r>
              <w:rPr>
                <w:noProof/>
                <w:webHidden/>
              </w:rPr>
              <w:fldChar w:fldCharType="begin"/>
            </w:r>
            <w:r>
              <w:rPr>
                <w:noProof/>
                <w:webHidden/>
              </w:rPr>
              <w:instrText xml:space="preserve"> PAGEREF _Toc129012027 \h </w:instrText>
            </w:r>
            <w:r>
              <w:rPr>
                <w:noProof/>
                <w:webHidden/>
              </w:rPr>
            </w:r>
            <w:r>
              <w:rPr>
                <w:noProof/>
                <w:webHidden/>
              </w:rPr>
              <w:fldChar w:fldCharType="separate"/>
            </w:r>
            <w:r>
              <w:rPr>
                <w:noProof/>
                <w:webHidden/>
              </w:rPr>
              <w:t>38</w:t>
            </w:r>
            <w:r>
              <w:rPr>
                <w:noProof/>
                <w:webHidden/>
              </w:rPr>
              <w:fldChar w:fldCharType="end"/>
            </w:r>
          </w:hyperlink>
        </w:p>
        <w:p w14:paraId="46DA4027" w14:textId="75136D88" w:rsidR="00D31E26" w:rsidRDefault="00D31E26">
          <w:pPr>
            <w:pStyle w:val="TOC2"/>
            <w:rPr>
              <w:rFonts w:eastAsiaTheme="minorEastAsia"/>
              <w:noProof/>
            </w:rPr>
          </w:pPr>
          <w:hyperlink w:anchor="_Toc129012028" w:history="1">
            <w:r w:rsidRPr="002B0E65">
              <w:rPr>
                <w:rStyle w:val="Hyperlink"/>
                <w:noProof/>
              </w:rPr>
              <w:t>21.5</w:t>
            </w:r>
            <w:r>
              <w:rPr>
                <w:rFonts w:eastAsiaTheme="minorEastAsia"/>
                <w:noProof/>
              </w:rPr>
              <w:tab/>
            </w:r>
            <w:r w:rsidRPr="002B0E65">
              <w:rPr>
                <w:rStyle w:val="Hyperlink"/>
                <w:noProof/>
              </w:rPr>
              <w:t>Communication Reports</w:t>
            </w:r>
            <w:r>
              <w:rPr>
                <w:noProof/>
                <w:webHidden/>
              </w:rPr>
              <w:tab/>
            </w:r>
            <w:r>
              <w:rPr>
                <w:noProof/>
                <w:webHidden/>
              </w:rPr>
              <w:fldChar w:fldCharType="begin"/>
            </w:r>
            <w:r>
              <w:rPr>
                <w:noProof/>
                <w:webHidden/>
              </w:rPr>
              <w:instrText xml:space="preserve"> PAGEREF _Toc129012028 \h </w:instrText>
            </w:r>
            <w:r>
              <w:rPr>
                <w:noProof/>
                <w:webHidden/>
              </w:rPr>
            </w:r>
            <w:r>
              <w:rPr>
                <w:noProof/>
                <w:webHidden/>
              </w:rPr>
              <w:fldChar w:fldCharType="separate"/>
            </w:r>
            <w:r>
              <w:rPr>
                <w:noProof/>
                <w:webHidden/>
              </w:rPr>
              <w:t>38</w:t>
            </w:r>
            <w:r>
              <w:rPr>
                <w:noProof/>
                <w:webHidden/>
              </w:rPr>
              <w:fldChar w:fldCharType="end"/>
            </w:r>
          </w:hyperlink>
        </w:p>
        <w:p w14:paraId="3DDBFAA0" w14:textId="1A80AAC0" w:rsidR="00D31E26" w:rsidRDefault="00D31E26">
          <w:pPr>
            <w:pStyle w:val="TOC2"/>
            <w:rPr>
              <w:rFonts w:eastAsiaTheme="minorEastAsia"/>
              <w:noProof/>
            </w:rPr>
          </w:pPr>
          <w:hyperlink w:anchor="_Toc129012029" w:history="1">
            <w:r w:rsidRPr="002B0E65">
              <w:rPr>
                <w:rStyle w:val="Hyperlink"/>
                <w:noProof/>
              </w:rPr>
              <w:t>21.6</w:t>
            </w:r>
            <w:r>
              <w:rPr>
                <w:rFonts w:eastAsiaTheme="minorEastAsia"/>
                <w:noProof/>
              </w:rPr>
              <w:tab/>
            </w:r>
            <w:r w:rsidRPr="002B0E65">
              <w:rPr>
                <w:rStyle w:val="Hyperlink"/>
                <w:noProof/>
              </w:rPr>
              <w:t>NIMS Training</w:t>
            </w:r>
            <w:r>
              <w:rPr>
                <w:noProof/>
                <w:webHidden/>
              </w:rPr>
              <w:tab/>
            </w:r>
            <w:r>
              <w:rPr>
                <w:noProof/>
                <w:webHidden/>
              </w:rPr>
              <w:fldChar w:fldCharType="begin"/>
            </w:r>
            <w:r>
              <w:rPr>
                <w:noProof/>
                <w:webHidden/>
              </w:rPr>
              <w:instrText xml:space="preserve"> PAGEREF _Toc129012029 \h </w:instrText>
            </w:r>
            <w:r>
              <w:rPr>
                <w:noProof/>
                <w:webHidden/>
              </w:rPr>
            </w:r>
            <w:r>
              <w:rPr>
                <w:noProof/>
                <w:webHidden/>
              </w:rPr>
              <w:fldChar w:fldCharType="separate"/>
            </w:r>
            <w:r>
              <w:rPr>
                <w:noProof/>
                <w:webHidden/>
              </w:rPr>
              <w:t>41</w:t>
            </w:r>
            <w:r>
              <w:rPr>
                <w:noProof/>
                <w:webHidden/>
              </w:rPr>
              <w:fldChar w:fldCharType="end"/>
            </w:r>
          </w:hyperlink>
        </w:p>
        <w:p w14:paraId="3B2A9987" w14:textId="08C6A971" w:rsidR="00D31E26" w:rsidRDefault="00D31E26">
          <w:pPr>
            <w:pStyle w:val="TOC1"/>
            <w:rPr>
              <w:rFonts w:eastAsiaTheme="minorEastAsia"/>
              <w:noProof/>
            </w:rPr>
          </w:pPr>
          <w:hyperlink w:anchor="_Toc129012030" w:history="1">
            <w:r w:rsidRPr="002B0E65">
              <w:rPr>
                <w:rStyle w:val="Hyperlink"/>
                <w:noProof/>
              </w:rPr>
              <w:t>22.0</w:t>
            </w:r>
            <w:r>
              <w:rPr>
                <w:rFonts w:eastAsiaTheme="minorEastAsia"/>
                <w:noProof/>
              </w:rPr>
              <w:tab/>
            </w:r>
            <w:r w:rsidRPr="002B0E65">
              <w:rPr>
                <w:rStyle w:val="Hyperlink"/>
                <w:noProof/>
              </w:rPr>
              <w:t>Business Continuity Plan [§25.53(c)(4)(C)(v)]</w:t>
            </w:r>
            <w:r>
              <w:rPr>
                <w:noProof/>
                <w:webHidden/>
              </w:rPr>
              <w:tab/>
            </w:r>
            <w:r>
              <w:rPr>
                <w:noProof/>
                <w:webHidden/>
              </w:rPr>
              <w:fldChar w:fldCharType="begin"/>
            </w:r>
            <w:r>
              <w:rPr>
                <w:noProof/>
                <w:webHidden/>
              </w:rPr>
              <w:instrText xml:space="preserve"> PAGEREF _Toc129012030 \h </w:instrText>
            </w:r>
            <w:r>
              <w:rPr>
                <w:noProof/>
                <w:webHidden/>
              </w:rPr>
            </w:r>
            <w:r>
              <w:rPr>
                <w:noProof/>
                <w:webHidden/>
              </w:rPr>
              <w:fldChar w:fldCharType="separate"/>
            </w:r>
            <w:r>
              <w:rPr>
                <w:noProof/>
                <w:webHidden/>
              </w:rPr>
              <w:t>42</w:t>
            </w:r>
            <w:r>
              <w:rPr>
                <w:noProof/>
                <w:webHidden/>
              </w:rPr>
              <w:fldChar w:fldCharType="end"/>
            </w:r>
          </w:hyperlink>
        </w:p>
        <w:p w14:paraId="6C509BDE" w14:textId="626027D7" w:rsidR="00D31E26" w:rsidRDefault="00D31E26">
          <w:pPr>
            <w:pStyle w:val="TOC2"/>
            <w:rPr>
              <w:rFonts w:eastAsiaTheme="minorEastAsia"/>
              <w:noProof/>
            </w:rPr>
          </w:pPr>
          <w:hyperlink w:anchor="_Toc129012031" w:history="1">
            <w:r w:rsidRPr="002B0E65">
              <w:rPr>
                <w:rStyle w:val="Hyperlink"/>
                <w:noProof/>
              </w:rPr>
              <w:t>22.1</w:t>
            </w:r>
            <w:r>
              <w:rPr>
                <w:rFonts w:eastAsiaTheme="minorEastAsia"/>
                <w:noProof/>
              </w:rPr>
              <w:tab/>
            </w:r>
            <w:r w:rsidRPr="002B0E65">
              <w:rPr>
                <w:rStyle w:val="Hyperlink"/>
                <w:noProof/>
              </w:rPr>
              <w:t>Purpose (Rev1)</w:t>
            </w:r>
            <w:r>
              <w:rPr>
                <w:noProof/>
                <w:webHidden/>
              </w:rPr>
              <w:tab/>
            </w:r>
            <w:r>
              <w:rPr>
                <w:noProof/>
                <w:webHidden/>
              </w:rPr>
              <w:fldChar w:fldCharType="begin"/>
            </w:r>
            <w:r>
              <w:rPr>
                <w:noProof/>
                <w:webHidden/>
              </w:rPr>
              <w:instrText xml:space="preserve"> PAGEREF _Toc129012031 \h </w:instrText>
            </w:r>
            <w:r>
              <w:rPr>
                <w:noProof/>
                <w:webHidden/>
              </w:rPr>
            </w:r>
            <w:r>
              <w:rPr>
                <w:noProof/>
                <w:webHidden/>
              </w:rPr>
              <w:fldChar w:fldCharType="separate"/>
            </w:r>
            <w:r>
              <w:rPr>
                <w:noProof/>
                <w:webHidden/>
              </w:rPr>
              <w:t>42</w:t>
            </w:r>
            <w:r>
              <w:rPr>
                <w:noProof/>
                <w:webHidden/>
              </w:rPr>
              <w:fldChar w:fldCharType="end"/>
            </w:r>
          </w:hyperlink>
        </w:p>
        <w:p w14:paraId="6B788CF4" w14:textId="0FB6E2E6" w:rsidR="00D31E26" w:rsidRDefault="00D31E26">
          <w:pPr>
            <w:pStyle w:val="TOC2"/>
            <w:rPr>
              <w:rFonts w:eastAsiaTheme="minorEastAsia"/>
              <w:noProof/>
            </w:rPr>
          </w:pPr>
          <w:hyperlink w:anchor="_Toc129012032" w:history="1">
            <w:r w:rsidRPr="002B0E65">
              <w:rPr>
                <w:rStyle w:val="Hyperlink"/>
                <w:noProof/>
              </w:rPr>
              <w:t>22.2</w:t>
            </w:r>
            <w:r>
              <w:rPr>
                <w:rFonts w:eastAsiaTheme="minorEastAsia"/>
                <w:noProof/>
              </w:rPr>
              <w:tab/>
            </w:r>
            <w:r w:rsidRPr="002B0E65">
              <w:rPr>
                <w:rStyle w:val="Hyperlink"/>
                <w:noProof/>
              </w:rPr>
              <w:t>Scope (Rev1)</w:t>
            </w:r>
            <w:r>
              <w:rPr>
                <w:noProof/>
                <w:webHidden/>
              </w:rPr>
              <w:tab/>
            </w:r>
            <w:r>
              <w:rPr>
                <w:noProof/>
                <w:webHidden/>
              </w:rPr>
              <w:fldChar w:fldCharType="begin"/>
            </w:r>
            <w:r>
              <w:rPr>
                <w:noProof/>
                <w:webHidden/>
              </w:rPr>
              <w:instrText xml:space="preserve"> PAGEREF _Toc129012032 \h </w:instrText>
            </w:r>
            <w:r>
              <w:rPr>
                <w:noProof/>
                <w:webHidden/>
              </w:rPr>
            </w:r>
            <w:r>
              <w:rPr>
                <w:noProof/>
                <w:webHidden/>
              </w:rPr>
              <w:fldChar w:fldCharType="separate"/>
            </w:r>
            <w:r>
              <w:rPr>
                <w:noProof/>
                <w:webHidden/>
              </w:rPr>
              <w:t>42</w:t>
            </w:r>
            <w:r>
              <w:rPr>
                <w:noProof/>
                <w:webHidden/>
              </w:rPr>
              <w:fldChar w:fldCharType="end"/>
            </w:r>
          </w:hyperlink>
        </w:p>
        <w:p w14:paraId="0AC46FD8" w14:textId="5C2FD45F" w:rsidR="00D31E26" w:rsidRDefault="00D31E26">
          <w:pPr>
            <w:pStyle w:val="TOC2"/>
            <w:rPr>
              <w:rFonts w:eastAsiaTheme="minorEastAsia"/>
              <w:noProof/>
            </w:rPr>
          </w:pPr>
          <w:hyperlink w:anchor="_Toc129012033" w:history="1">
            <w:r w:rsidRPr="002B0E65">
              <w:rPr>
                <w:rStyle w:val="Hyperlink"/>
                <w:noProof/>
              </w:rPr>
              <w:t>22.3</w:t>
            </w:r>
            <w:r>
              <w:rPr>
                <w:rFonts w:eastAsiaTheme="minorEastAsia"/>
                <w:noProof/>
              </w:rPr>
              <w:tab/>
            </w:r>
            <w:r w:rsidRPr="002B0E65">
              <w:rPr>
                <w:rStyle w:val="Hyperlink"/>
                <w:noProof/>
              </w:rPr>
              <w:t>Administrative Systems Backup Operations (Rev1)</w:t>
            </w:r>
            <w:r>
              <w:rPr>
                <w:noProof/>
                <w:webHidden/>
              </w:rPr>
              <w:tab/>
            </w:r>
            <w:r>
              <w:rPr>
                <w:noProof/>
                <w:webHidden/>
              </w:rPr>
              <w:fldChar w:fldCharType="begin"/>
            </w:r>
            <w:r>
              <w:rPr>
                <w:noProof/>
                <w:webHidden/>
              </w:rPr>
              <w:instrText xml:space="preserve"> PAGEREF _Toc129012033 \h </w:instrText>
            </w:r>
            <w:r>
              <w:rPr>
                <w:noProof/>
                <w:webHidden/>
              </w:rPr>
            </w:r>
            <w:r>
              <w:rPr>
                <w:noProof/>
                <w:webHidden/>
              </w:rPr>
              <w:fldChar w:fldCharType="separate"/>
            </w:r>
            <w:r>
              <w:rPr>
                <w:noProof/>
                <w:webHidden/>
              </w:rPr>
              <w:t>42</w:t>
            </w:r>
            <w:r>
              <w:rPr>
                <w:noProof/>
                <w:webHidden/>
              </w:rPr>
              <w:fldChar w:fldCharType="end"/>
            </w:r>
          </w:hyperlink>
        </w:p>
        <w:p w14:paraId="2D03670B" w14:textId="5B06A17D" w:rsidR="00D31E26" w:rsidRDefault="00D31E26">
          <w:pPr>
            <w:pStyle w:val="TOC2"/>
            <w:rPr>
              <w:rFonts w:eastAsiaTheme="minorEastAsia"/>
              <w:noProof/>
            </w:rPr>
          </w:pPr>
          <w:hyperlink w:anchor="_Toc129012034" w:history="1">
            <w:r w:rsidRPr="002B0E65">
              <w:rPr>
                <w:rStyle w:val="Hyperlink"/>
                <w:noProof/>
              </w:rPr>
              <w:t>22.4</w:t>
            </w:r>
            <w:r>
              <w:rPr>
                <w:rFonts w:eastAsiaTheme="minorEastAsia"/>
                <w:noProof/>
              </w:rPr>
              <w:tab/>
            </w:r>
            <w:r w:rsidRPr="002B0E65">
              <w:rPr>
                <w:rStyle w:val="Hyperlink"/>
                <w:noProof/>
              </w:rPr>
              <w:t>Process Systems Backup Operations (Rev1)</w:t>
            </w:r>
            <w:r>
              <w:rPr>
                <w:noProof/>
                <w:webHidden/>
              </w:rPr>
              <w:tab/>
            </w:r>
            <w:r>
              <w:rPr>
                <w:noProof/>
                <w:webHidden/>
              </w:rPr>
              <w:fldChar w:fldCharType="begin"/>
            </w:r>
            <w:r>
              <w:rPr>
                <w:noProof/>
                <w:webHidden/>
              </w:rPr>
              <w:instrText xml:space="preserve"> PAGEREF _Toc129012034 \h </w:instrText>
            </w:r>
            <w:r>
              <w:rPr>
                <w:noProof/>
                <w:webHidden/>
              </w:rPr>
            </w:r>
            <w:r>
              <w:rPr>
                <w:noProof/>
                <w:webHidden/>
              </w:rPr>
              <w:fldChar w:fldCharType="separate"/>
            </w:r>
            <w:r>
              <w:rPr>
                <w:noProof/>
                <w:webHidden/>
              </w:rPr>
              <w:t>42</w:t>
            </w:r>
            <w:r>
              <w:rPr>
                <w:noProof/>
                <w:webHidden/>
              </w:rPr>
              <w:fldChar w:fldCharType="end"/>
            </w:r>
          </w:hyperlink>
        </w:p>
        <w:p w14:paraId="7694E5F6" w14:textId="50F465C4" w:rsidR="00D31E26" w:rsidRDefault="00D31E26">
          <w:pPr>
            <w:pStyle w:val="TOC2"/>
            <w:rPr>
              <w:rFonts w:eastAsiaTheme="minorEastAsia"/>
              <w:noProof/>
            </w:rPr>
          </w:pPr>
          <w:hyperlink w:anchor="_Toc129012035" w:history="1">
            <w:r w:rsidRPr="002B0E65">
              <w:rPr>
                <w:rStyle w:val="Hyperlink"/>
                <w:noProof/>
              </w:rPr>
              <w:t>22.5</w:t>
            </w:r>
            <w:r>
              <w:rPr>
                <w:rFonts w:eastAsiaTheme="minorEastAsia"/>
                <w:noProof/>
              </w:rPr>
              <w:tab/>
            </w:r>
            <w:r w:rsidRPr="002B0E65">
              <w:rPr>
                <w:rStyle w:val="Hyperlink"/>
                <w:noProof/>
              </w:rPr>
              <w:t>Response and Recovery Procedures (Rev1)</w:t>
            </w:r>
            <w:r>
              <w:rPr>
                <w:noProof/>
                <w:webHidden/>
              </w:rPr>
              <w:tab/>
            </w:r>
            <w:r>
              <w:rPr>
                <w:noProof/>
                <w:webHidden/>
              </w:rPr>
              <w:fldChar w:fldCharType="begin"/>
            </w:r>
            <w:r>
              <w:rPr>
                <w:noProof/>
                <w:webHidden/>
              </w:rPr>
              <w:instrText xml:space="preserve"> PAGEREF _Toc129012035 \h </w:instrText>
            </w:r>
            <w:r>
              <w:rPr>
                <w:noProof/>
                <w:webHidden/>
              </w:rPr>
            </w:r>
            <w:r>
              <w:rPr>
                <w:noProof/>
                <w:webHidden/>
              </w:rPr>
              <w:fldChar w:fldCharType="separate"/>
            </w:r>
            <w:r>
              <w:rPr>
                <w:noProof/>
                <w:webHidden/>
              </w:rPr>
              <w:t>42</w:t>
            </w:r>
            <w:r>
              <w:rPr>
                <w:noProof/>
                <w:webHidden/>
              </w:rPr>
              <w:fldChar w:fldCharType="end"/>
            </w:r>
          </w:hyperlink>
        </w:p>
        <w:p w14:paraId="49470DD2" w14:textId="23BCA8AC" w:rsidR="00D31E26" w:rsidRDefault="00D31E26">
          <w:pPr>
            <w:pStyle w:val="TOC2"/>
            <w:rPr>
              <w:rFonts w:eastAsiaTheme="minorEastAsia"/>
              <w:noProof/>
            </w:rPr>
          </w:pPr>
          <w:hyperlink w:anchor="_Toc129012036" w:history="1">
            <w:r w:rsidRPr="002B0E65">
              <w:rPr>
                <w:rStyle w:val="Hyperlink"/>
                <w:noProof/>
              </w:rPr>
              <w:t>22.6</w:t>
            </w:r>
            <w:r>
              <w:rPr>
                <w:rFonts w:eastAsiaTheme="minorEastAsia"/>
                <w:noProof/>
              </w:rPr>
              <w:tab/>
            </w:r>
            <w:r w:rsidRPr="002B0E65">
              <w:rPr>
                <w:rStyle w:val="Hyperlink"/>
                <w:noProof/>
              </w:rPr>
              <w:t>Recovery Actions (Rev1)</w:t>
            </w:r>
            <w:r>
              <w:rPr>
                <w:noProof/>
                <w:webHidden/>
              </w:rPr>
              <w:tab/>
            </w:r>
            <w:r>
              <w:rPr>
                <w:noProof/>
                <w:webHidden/>
              </w:rPr>
              <w:fldChar w:fldCharType="begin"/>
            </w:r>
            <w:r>
              <w:rPr>
                <w:noProof/>
                <w:webHidden/>
              </w:rPr>
              <w:instrText xml:space="preserve"> PAGEREF _Toc129012036 \h </w:instrText>
            </w:r>
            <w:r>
              <w:rPr>
                <w:noProof/>
                <w:webHidden/>
              </w:rPr>
            </w:r>
            <w:r>
              <w:rPr>
                <w:noProof/>
                <w:webHidden/>
              </w:rPr>
              <w:fldChar w:fldCharType="separate"/>
            </w:r>
            <w:r>
              <w:rPr>
                <w:noProof/>
                <w:webHidden/>
              </w:rPr>
              <w:t>43</w:t>
            </w:r>
            <w:r>
              <w:rPr>
                <w:noProof/>
                <w:webHidden/>
              </w:rPr>
              <w:fldChar w:fldCharType="end"/>
            </w:r>
          </w:hyperlink>
        </w:p>
        <w:p w14:paraId="45EA0A14" w14:textId="7CB23AC4" w:rsidR="00D31E26" w:rsidRDefault="00D31E26">
          <w:pPr>
            <w:pStyle w:val="TOC3"/>
            <w:rPr>
              <w:rFonts w:eastAsiaTheme="minorEastAsia"/>
              <w:noProof/>
            </w:rPr>
          </w:pPr>
          <w:hyperlink w:anchor="_Toc129012037" w:history="1">
            <w:r w:rsidRPr="002B0E65">
              <w:rPr>
                <w:rStyle w:val="Hyperlink"/>
                <w:noProof/>
              </w:rPr>
              <w:t>22.6.1</w:t>
            </w:r>
            <w:r>
              <w:rPr>
                <w:rFonts w:eastAsiaTheme="minorEastAsia"/>
                <w:noProof/>
              </w:rPr>
              <w:tab/>
            </w:r>
            <w:r w:rsidRPr="002B0E65">
              <w:rPr>
                <w:rStyle w:val="Hyperlink"/>
                <w:noProof/>
              </w:rPr>
              <w:t xml:space="preserve"> File or Directory Restoration (Rev1)</w:t>
            </w:r>
            <w:r>
              <w:rPr>
                <w:noProof/>
                <w:webHidden/>
              </w:rPr>
              <w:tab/>
            </w:r>
            <w:r>
              <w:rPr>
                <w:noProof/>
                <w:webHidden/>
              </w:rPr>
              <w:fldChar w:fldCharType="begin"/>
            </w:r>
            <w:r>
              <w:rPr>
                <w:noProof/>
                <w:webHidden/>
              </w:rPr>
              <w:instrText xml:space="preserve"> PAGEREF _Toc129012037 \h </w:instrText>
            </w:r>
            <w:r>
              <w:rPr>
                <w:noProof/>
                <w:webHidden/>
              </w:rPr>
            </w:r>
            <w:r>
              <w:rPr>
                <w:noProof/>
                <w:webHidden/>
              </w:rPr>
              <w:fldChar w:fldCharType="separate"/>
            </w:r>
            <w:r>
              <w:rPr>
                <w:noProof/>
                <w:webHidden/>
              </w:rPr>
              <w:t>43</w:t>
            </w:r>
            <w:r>
              <w:rPr>
                <w:noProof/>
                <w:webHidden/>
              </w:rPr>
              <w:fldChar w:fldCharType="end"/>
            </w:r>
          </w:hyperlink>
        </w:p>
        <w:p w14:paraId="3E918479" w14:textId="1885E705" w:rsidR="00D31E26" w:rsidRDefault="00D31E26">
          <w:pPr>
            <w:pStyle w:val="TOC3"/>
            <w:rPr>
              <w:rFonts w:eastAsiaTheme="minorEastAsia"/>
              <w:noProof/>
            </w:rPr>
          </w:pPr>
          <w:hyperlink w:anchor="_Toc129012038" w:history="1">
            <w:r w:rsidRPr="002B0E65">
              <w:rPr>
                <w:rStyle w:val="Hyperlink"/>
                <w:noProof/>
              </w:rPr>
              <w:t>22.6.2</w:t>
            </w:r>
            <w:r>
              <w:rPr>
                <w:rFonts w:eastAsiaTheme="minorEastAsia"/>
                <w:noProof/>
              </w:rPr>
              <w:tab/>
            </w:r>
            <w:r w:rsidRPr="002B0E65">
              <w:rPr>
                <w:rStyle w:val="Hyperlink"/>
                <w:noProof/>
              </w:rPr>
              <w:t xml:space="preserve"> Server Hardware Failure (Rev1)</w:t>
            </w:r>
            <w:r>
              <w:rPr>
                <w:noProof/>
                <w:webHidden/>
              </w:rPr>
              <w:tab/>
            </w:r>
            <w:r>
              <w:rPr>
                <w:noProof/>
                <w:webHidden/>
              </w:rPr>
              <w:fldChar w:fldCharType="begin"/>
            </w:r>
            <w:r>
              <w:rPr>
                <w:noProof/>
                <w:webHidden/>
              </w:rPr>
              <w:instrText xml:space="preserve"> PAGEREF _Toc129012038 \h </w:instrText>
            </w:r>
            <w:r>
              <w:rPr>
                <w:noProof/>
                <w:webHidden/>
              </w:rPr>
            </w:r>
            <w:r>
              <w:rPr>
                <w:noProof/>
                <w:webHidden/>
              </w:rPr>
              <w:fldChar w:fldCharType="separate"/>
            </w:r>
            <w:r>
              <w:rPr>
                <w:noProof/>
                <w:webHidden/>
              </w:rPr>
              <w:t>43</w:t>
            </w:r>
            <w:r>
              <w:rPr>
                <w:noProof/>
                <w:webHidden/>
              </w:rPr>
              <w:fldChar w:fldCharType="end"/>
            </w:r>
          </w:hyperlink>
        </w:p>
        <w:p w14:paraId="6F93DC50" w14:textId="7136B5DC" w:rsidR="00D31E26" w:rsidRDefault="00D31E26">
          <w:pPr>
            <w:pStyle w:val="TOC3"/>
            <w:rPr>
              <w:rFonts w:eastAsiaTheme="minorEastAsia"/>
              <w:noProof/>
            </w:rPr>
          </w:pPr>
          <w:hyperlink w:anchor="_Toc129012039" w:history="1">
            <w:r w:rsidRPr="002B0E65">
              <w:rPr>
                <w:rStyle w:val="Hyperlink"/>
                <w:noProof/>
              </w:rPr>
              <w:t>22.6.3</w:t>
            </w:r>
            <w:r>
              <w:rPr>
                <w:rFonts w:eastAsiaTheme="minorEastAsia"/>
                <w:noProof/>
              </w:rPr>
              <w:tab/>
            </w:r>
            <w:r w:rsidRPr="002B0E65">
              <w:rPr>
                <w:rStyle w:val="Hyperlink"/>
                <w:noProof/>
              </w:rPr>
              <w:t xml:space="preserve"> Complete Disaster Recovery (Rev1)</w:t>
            </w:r>
            <w:r>
              <w:rPr>
                <w:noProof/>
                <w:webHidden/>
              </w:rPr>
              <w:tab/>
            </w:r>
            <w:r>
              <w:rPr>
                <w:noProof/>
                <w:webHidden/>
              </w:rPr>
              <w:fldChar w:fldCharType="begin"/>
            </w:r>
            <w:r>
              <w:rPr>
                <w:noProof/>
                <w:webHidden/>
              </w:rPr>
              <w:instrText xml:space="preserve"> PAGEREF _Toc129012039 \h </w:instrText>
            </w:r>
            <w:r>
              <w:rPr>
                <w:noProof/>
                <w:webHidden/>
              </w:rPr>
            </w:r>
            <w:r>
              <w:rPr>
                <w:noProof/>
                <w:webHidden/>
              </w:rPr>
              <w:fldChar w:fldCharType="separate"/>
            </w:r>
            <w:r>
              <w:rPr>
                <w:noProof/>
                <w:webHidden/>
              </w:rPr>
              <w:t>43</w:t>
            </w:r>
            <w:r>
              <w:rPr>
                <w:noProof/>
                <w:webHidden/>
              </w:rPr>
              <w:fldChar w:fldCharType="end"/>
            </w:r>
          </w:hyperlink>
        </w:p>
        <w:p w14:paraId="1677D869" w14:textId="77825F29" w:rsidR="00D31E26" w:rsidRDefault="00D31E26">
          <w:pPr>
            <w:pStyle w:val="TOC1"/>
            <w:rPr>
              <w:rFonts w:eastAsiaTheme="minorEastAsia"/>
              <w:noProof/>
            </w:rPr>
          </w:pPr>
          <w:hyperlink w:anchor="_Toc129012040" w:history="1">
            <w:r w:rsidRPr="002B0E65">
              <w:rPr>
                <w:rStyle w:val="Hyperlink"/>
                <w:noProof/>
              </w:rPr>
              <w:t xml:space="preserve">A - J </w:t>
            </w:r>
            <w:r>
              <w:rPr>
                <w:rFonts w:eastAsiaTheme="minorEastAsia"/>
                <w:noProof/>
              </w:rPr>
              <w:tab/>
            </w:r>
            <w:r w:rsidRPr="002B0E65">
              <w:rPr>
                <w:rStyle w:val="Hyperlink"/>
                <w:noProof/>
              </w:rPr>
              <w:t>ATTACHMENTS</w:t>
            </w:r>
            <w:r>
              <w:rPr>
                <w:noProof/>
                <w:webHidden/>
              </w:rPr>
              <w:tab/>
            </w:r>
            <w:r>
              <w:rPr>
                <w:noProof/>
                <w:webHidden/>
              </w:rPr>
              <w:fldChar w:fldCharType="begin"/>
            </w:r>
            <w:r>
              <w:rPr>
                <w:noProof/>
                <w:webHidden/>
              </w:rPr>
              <w:instrText xml:space="preserve"> PAGEREF _Toc129012040 \h </w:instrText>
            </w:r>
            <w:r>
              <w:rPr>
                <w:noProof/>
                <w:webHidden/>
              </w:rPr>
            </w:r>
            <w:r>
              <w:rPr>
                <w:noProof/>
                <w:webHidden/>
              </w:rPr>
              <w:fldChar w:fldCharType="separate"/>
            </w:r>
            <w:r>
              <w:rPr>
                <w:noProof/>
                <w:webHidden/>
              </w:rPr>
              <w:t>44</w:t>
            </w:r>
            <w:r>
              <w:rPr>
                <w:noProof/>
                <w:webHidden/>
              </w:rPr>
              <w:fldChar w:fldCharType="end"/>
            </w:r>
          </w:hyperlink>
        </w:p>
        <w:p w14:paraId="0EB5E4A0" w14:textId="12EDBA78" w:rsidR="00D31E26" w:rsidRDefault="00D31E26">
          <w:pPr>
            <w:pStyle w:val="TOC2"/>
            <w:rPr>
              <w:rFonts w:eastAsiaTheme="minorEastAsia"/>
              <w:noProof/>
            </w:rPr>
          </w:pPr>
          <w:hyperlink w:anchor="_Toc129012041" w:history="1">
            <w:r w:rsidRPr="002B0E65">
              <w:rPr>
                <w:rStyle w:val="Hyperlink"/>
                <w:noProof/>
              </w:rPr>
              <w:t>A</w:t>
            </w:r>
            <w:r>
              <w:rPr>
                <w:rFonts w:eastAsiaTheme="minorEastAsia"/>
                <w:noProof/>
              </w:rPr>
              <w:tab/>
            </w:r>
            <w:r w:rsidRPr="002B0E65">
              <w:rPr>
                <w:rStyle w:val="Hyperlink"/>
                <w:noProof/>
              </w:rPr>
              <w:t>Attachment A – Incident Reporting (AMP-108) (Rev1)</w:t>
            </w:r>
            <w:r>
              <w:rPr>
                <w:noProof/>
                <w:webHidden/>
              </w:rPr>
              <w:tab/>
            </w:r>
            <w:r>
              <w:rPr>
                <w:noProof/>
                <w:webHidden/>
              </w:rPr>
              <w:fldChar w:fldCharType="begin"/>
            </w:r>
            <w:r>
              <w:rPr>
                <w:noProof/>
                <w:webHidden/>
              </w:rPr>
              <w:instrText xml:space="preserve"> PAGEREF _Toc129012041 \h </w:instrText>
            </w:r>
            <w:r>
              <w:rPr>
                <w:noProof/>
                <w:webHidden/>
              </w:rPr>
            </w:r>
            <w:r>
              <w:rPr>
                <w:noProof/>
                <w:webHidden/>
              </w:rPr>
              <w:fldChar w:fldCharType="separate"/>
            </w:r>
            <w:r>
              <w:rPr>
                <w:noProof/>
                <w:webHidden/>
              </w:rPr>
              <w:t>45</w:t>
            </w:r>
            <w:r>
              <w:rPr>
                <w:noProof/>
                <w:webHidden/>
              </w:rPr>
              <w:fldChar w:fldCharType="end"/>
            </w:r>
          </w:hyperlink>
        </w:p>
        <w:p w14:paraId="7310959B" w14:textId="33DF2A74" w:rsidR="00D31E26" w:rsidRDefault="00D31E26">
          <w:pPr>
            <w:pStyle w:val="TOC2"/>
            <w:rPr>
              <w:rFonts w:eastAsiaTheme="minorEastAsia"/>
              <w:noProof/>
            </w:rPr>
          </w:pPr>
          <w:hyperlink w:anchor="_Toc129012042" w:history="1">
            <w:r w:rsidRPr="002B0E65">
              <w:rPr>
                <w:rStyle w:val="Hyperlink"/>
                <w:bCs/>
                <w:noProof/>
              </w:rPr>
              <w:t>B</w:t>
            </w:r>
            <w:r>
              <w:rPr>
                <w:rFonts w:eastAsiaTheme="minorEastAsia"/>
                <w:noProof/>
              </w:rPr>
              <w:tab/>
            </w:r>
            <w:r w:rsidRPr="002B0E65">
              <w:rPr>
                <w:rStyle w:val="Hyperlink"/>
                <w:bCs/>
                <w:noProof/>
              </w:rPr>
              <w:t>Attachment B – Incident Notification and Reporting Matrix (AMP-108 Appendix A)</w:t>
            </w:r>
            <w:r>
              <w:rPr>
                <w:noProof/>
                <w:webHidden/>
              </w:rPr>
              <w:tab/>
            </w:r>
            <w:r>
              <w:rPr>
                <w:noProof/>
                <w:webHidden/>
              </w:rPr>
              <w:fldChar w:fldCharType="begin"/>
            </w:r>
            <w:r>
              <w:rPr>
                <w:noProof/>
                <w:webHidden/>
              </w:rPr>
              <w:instrText xml:space="preserve"> PAGEREF _Toc129012042 \h </w:instrText>
            </w:r>
            <w:r>
              <w:rPr>
                <w:noProof/>
                <w:webHidden/>
              </w:rPr>
            </w:r>
            <w:r>
              <w:rPr>
                <w:noProof/>
                <w:webHidden/>
              </w:rPr>
              <w:fldChar w:fldCharType="separate"/>
            </w:r>
            <w:r>
              <w:rPr>
                <w:noProof/>
                <w:webHidden/>
              </w:rPr>
              <w:t>51</w:t>
            </w:r>
            <w:r>
              <w:rPr>
                <w:noProof/>
                <w:webHidden/>
              </w:rPr>
              <w:fldChar w:fldCharType="end"/>
            </w:r>
          </w:hyperlink>
        </w:p>
        <w:p w14:paraId="5E484016" w14:textId="78924717" w:rsidR="00D31E26" w:rsidRDefault="00D31E26">
          <w:pPr>
            <w:pStyle w:val="TOC2"/>
            <w:rPr>
              <w:rFonts w:eastAsiaTheme="minorEastAsia"/>
              <w:noProof/>
            </w:rPr>
          </w:pPr>
          <w:hyperlink w:anchor="_Toc129012043" w:history="1">
            <w:r w:rsidRPr="002B0E65">
              <w:rPr>
                <w:rStyle w:val="Hyperlink"/>
                <w:bCs/>
                <w:noProof/>
              </w:rPr>
              <w:t>C</w:t>
            </w:r>
            <w:r>
              <w:rPr>
                <w:rFonts w:eastAsiaTheme="minorEastAsia"/>
                <w:noProof/>
              </w:rPr>
              <w:tab/>
            </w:r>
            <w:r w:rsidRPr="002B0E65">
              <w:rPr>
                <w:rStyle w:val="Hyperlink"/>
                <w:bCs/>
                <w:noProof/>
              </w:rPr>
              <w:t>Attachment C – SMP-02 Emergency Response Plan</w:t>
            </w:r>
            <w:r>
              <w:rPr>
                <w:noProof/>
                <w:webHidden/>
              </w:rPr>
              <w:tab/>
            </w:r>
            <w:r>
              <w:rPr>
                <w:noProof/>
                <w:webHidden/>
              </w:rPr>
              <w:fldChar w:fldCharType="begin"/>
            </w:r>
            <w:r>
              <w:rPr>
                <w:noProof/>
                <w:webHidden/>
              </w:rPr>
              <w:instrText xml:space="preserve"> PAGEREF _Toc129012043 \h </w:instrText>
            </w:r>
            <w:r>
              <w:rPr>
                <w:noProof/>
                <w:webHidden/>
              </w:rPr>
            </w:r>
            <w:r>
              <w:rPr>
                <w:noProof/>
                <w:webHidden/>
              </w:rPr>
              <w:fldChar w:fldCharType="separate"/>
            </w:r>
            <w:r>
              <w:rPr>
                <w:noProof/>
                <w:webHidden/>
              </w:rPr>
              <w:t>53</w:t>
            </w:r>
            <w:r>
              <w:rPr>
                <w:noProof/>
                <w:webHidden/>
              </w:rPr>
              <w:fldChar w:fldCharType="end"/>
            </w:r>
          </w:hyperlink>
        </w:p>
        <w:p w14:paraId="14CF71AC" w14:textId="4948F5AB" w:rsidR="00D31E26" w:rsidRDefault="00D31E26">
          <w:pPr>
            <w:pStyle w:val="TOC2"/>
            <w:rPr>
              <w:rFonts w:eastAsiaTheme="minorEastAsia"/>
              <w:noProof/>
            </w:rPr>
          </w:pPr>
          <w:hyperlink w:anchor="_Toc129012044" w:history="1">
            <w:r w:rsidRPr="002B0E65">
              <w:rPr>
                <w:rStyle w:val="Hyperlink"/>
                <w:bCs/>
                <w:noProof/>
              </w:rPr>
              <w:t>D</w:t>
            </w:r>
            <w:r>
              <w:rPr>
                <w:rFonts w:eastAsiaTheme="minorEastAsia"/>
                <w:noProof/>
              </w:rPr>
              <w:tab/>
            </w:r>
            <w:r w:rsidRPr="002B0E65">
              <w:rPr>
                <w:rStyle w:val="Hyperlink"/>
                <w:noProof/>
              </w:rPr>
              <w:t>Attachment</w:t>
            </w:r>
            <w:r w:rsidRPr="002B0E65">
              <w:rPr>
                <w:rStyle w:val="Hyperlink"/>
                <w:bCs/>
                <w:noProof/>
              </w:rPr>
              <w:t xml:space="preserve"> D – Hurricane and Flooding Procedure</w:t>
            </w:r>
            <w:r>
              <w:rPr>
                <w:noProof/>
                <w:webHidden/>
              </w:rPr>
              <w:tab/>
            </w:r>
            <w:r>
              <w:rPr>
                <w:noProof/>
                <w:webHidden/>
              </w:rPr>
              <w:fldChar w:fldCharType="begin"/>
            </w:r>
            <w:r>
              <w:rPr>
                <w:noProof/>
                <w:webHidden/>
              </w:rPr>
              <w:instrText xml:space="preserve"> PAGEREF _Toc129012044 \h </w:instrText>
            </w:r>
            <w:r>
              <w:rPr>
                <w:noProof/>
                <w:webHidden/>
              </w:rPr>
            </w:r>
            <w:r>
              <w:rPr>
                <w:noProof/>
                <w:webHidden/>
              </w:rPr>
              <w:fldChar w:fldCharType="separate"/>
            </w:r>
            <w:r>
              <w:rPr>
                <w:noProof/>
                <w:webHidden/>
              </w:rPr>
              <w:t>76</w:t>
            </w:r>
            <w:r>
              <w:rPr>
                <w:noProof/>
                <w:webHidden/>
              </w:rPr>
              <w:fldChar w:fldCharType="end"/>
            </w:r>
          </w:hyperlink>
        </w:p>
        <w:p w14:paraId="7548999D" w14:textId="1F023B72" w:rsidR="00D31E26" w:rsidRDefault="00D31E26">
          <w:pPr>
            <w:pStyle w:val="TOC4"/>
            <w:tabs>
              <w:tab w:val="left" w:pos="1320"/>
              <w:tab w:val="right" w:leader="dot" w:pos="9350"/>
            </w:tabs>
            <w:rPr>
              <w:rFonts w:eastAsiaTheme="minorEastAsia"/>
              <w:noProof/>
            </w:rPr>
          </w:pPr>
          <w:hyperlink w:anchor="_Toc129012045" w:history="1">
            <w:r w:rsidRPr="002B0E65">
              <w:rPr>
                <w:rStyle w:val="Hyperlink"/>
                <w:noProof/>
              </w:rPr>
              <w:t>D-1</w:t>
            </w:r>
            <w:r>
              <w:rPr>
                <w:rFonts w:eastAsiaTheme="minorEastAsia"/>
                <w:noProof/>
              </w:rPr>
              <w:tab/>
            </w:r>
            <w:r w:rsidRPr="002B0E65">
              <w:rPr>
                <w:rStyle w:val="Hyperlink"/>
                <w:noProof/>
              </w:rPr>
              <w:t>Hurricane Procedure Checklist</w:t>
            </w:r>
            <w:r>
              <w:rPr>
                <w:noProof/>
                <w:webHidden/>
              </w:rPr>
              <w:tab/>
            </w:r>
            <w:r>
              <w:rPr>
                <w:noProof/>
                <w:webHidden/>
              </w:rPr>
              <w:fldChar w:fldCharType="begin"/>
            </w:r>
            <w:r>
              <w:rPr>
                <w:noProof/>
                <w:webHidden/>
              </w:rPr>
              <w:instrText xml:space="preserve"> PAGEREF _Toc129012045 \h </w:instrText>
            </w:r>
            <w:r>
              <w:rPr>
                <w:noProof/>
                <w:webHidden/>
              </w:rPr>
            </w:r>
            <w:r>
              <w:rPr>
                <w:noProof/>
                <w:webHidden/>
              </w:rPr>
              <w:fldChar w:fldCharType="separate"/>
            </w:r>
            <w:r>
              <w:rPr>
                <w:noProof/>
                <w:webHidden/>
              </w:rPr>
              <w:t>82</w:t>
            </w:r>
            <w:r>
              <w:rPr>
                <w:noProof/>
                <w:webHidden/>
              </w:rPr>
              <w:fldChar w:fldCharType="end"/>
            </w:r>
          </w:hyperlink>
        </w:p>
        <w:p w14:paraId="7D3A1CD5" w14:textId="53F52819" w:rsidR="00D31E26" w:rsidRDefault="00D31E26">
          <w:pPr>
            <w:pStyle w:val="TOC4"/>
            <w:tabs>
              <w:tab w:val="left" w:pos="1320"/>
              <w:tab w:val="right" w:leader="dot" w:pos="9350"/>
            </w:tabs>
            <w:rPr>
              <w:rFonts w:eastAsiaTheme="minorEastAsia"/>
              <w:noProof/>
            </w:rPr>
          </w:pPr>
          <w:hyperlink w:anchor="_Toc129012046" w:history="1">
            <w:r w:rsidRPr="002B0E65">
              <w:rPr>
                <w:rStyle w:val="Hyperlink"/>
                <w:noProof/>
              </w:rPr>
              <w:t>D-2</w:t>
            </w:r>
            <w:r>
              <w:rPr>
                <w:rFonts w:eastAsiaTheme="minorEastAsia"/>
                <w:noProof/>
              </w:rPr>
              <w:tab/>
            </w:r>
            <w:r w:rsidRPr="002B0E65">
              <w:rPr>
                <w:rStyle w:val="Hyperlink"/>
                <w:noProof/>
              </w:rPr>
              <w:t>Securing Crew Checklist</w:t>
            </w:r>
            <w:r>
              <w:rPr>
                <w:noProof/>
                <w:webHidden/>
              </w:rPr>
              <w:tab/>
            </w:r>
            <w:r>
              <w:rPr>
                <w:noProof/>
                <w:webHidden/>
              </w:rPr>
              <w:fldChar w:fldCharType="begin"/>
            </w:r>
            <w:r>
              <w:rPr>
                <w:noProof/>
                <w:webHidden/>
              </w:rPr>
              <w:instrText xml:space="preserve"> PAGEREF _Toc129012046 \h </w:instrText>
            </w:r>
            <w:r>
              <w:rPr>
                <w:noProof/>
                <w:webHidden/>
              </w:rPr>
            </w:r>
            <w:r>
              <w:rPr>
                <w:noProof/>
                <w:webHidden/>
              </w:rPr>
              <w:fldChar w:fldCharType="separate"/>
            </w:r>
            <w:r>
              <w:rPr>
                <w:noProof/>
                <w:webHidden/>
              </w:rPr>
              <w:t>83</w:t>
            </w:r>
            <w:r>
              <w:rPr>
                <w:noProof/>
                <w:webHidden/>
              </w:rPr>
              <w:fldChar w:fldCharType="end"/>
            </w:r>
          </w:hyperlink>
        </w:p>
        <w:p w14:paraId="397120E0" w14:textId="5B52B723" w:rsidR="00D31E26" w:rsidRDefault="00D31E26">
          <w:pPr>
            <w:pStyle w:val="TOC4"/>
            <w:tabs>
              <w:tab w:val="left" w:pos="1320"/>
              <w:tab w:val="right" w:leader="dot" w:pos="9350"/>
            </w:tabs>
            <w:rPr>
              <w:rFonts w:eastAsiaTheme="minorEastAsia"/>
              <w:noProof/>
            </w:rPr>
          </w:pPr>
          <w:hyperlink w:anchor="_Toc129012047" w:history="1">
            <w:r w:rsidRPr="002B0E65">
              <w:rPr>
                <w:rStyle w:val="Hyperlink"/>
                <w:noProof/>
              </w:rPr>
              <w:t>D-3</w:t>
            </w:r>
            <w:r>
              <w:rPr>
                <w:rFonts w:eastAsiaTheme="minorEastAsia"/>
                <w:noProof/>
              </w:rPr>
              <w:tab/>
            </w:r>
            <w:r w:rsidRPr="002B0E65">
              <w:rPr>
                <w:rStyle w:val="Hyperlink"/>
                <w:noProof/>
              </w:rPr>
              <w:t>Hurricane Supplies Checklist</w:t>
            </w:r>
            <w:r>
              <w:rPr>
                <w:noProof/>
                <w:webHidden/>
              </w:rPr>
              <w:tab/>
            </w:r>
            <w:r>
              <w:rPr>
                <w:noProof/>
                <w:webHidden/>
              </w:rPr>
              <w:fldChar w:fldCharType="begin"/>
            </w:r>
            <w:r>
              <w:rPr>
                <w:noProof/>
                <w:webHidden/>
              </w:rPr>
              <w:instrText xml:space="preserve"> PAGEREF _Toc129012047 \h </w:instrText>
            </w:r>
            <w:r>
              <w:rPr>
                <w:noProof/>
                <w:webHidden/>
              </w:rPr>
            </w:r>
            <w:r>
              <w:rPr>
                <w:noProof/>
                <w:webHidden/>
              </w:rPr>
              <w:fldChar w:fldCharType="separate"/>
            </w:r>
            <w:r>
              <w:rPr>
                <w:noProof/>
                <w:webHidden/>
              </w:rPr>
              <w:t>84</w:t>
            </w:r>
            <w:r>
              <w:rPr>
                <w:noProof/>
                <w:webHidden/>
              </w:rPr>
              <w:fldChar w:fldCharType="end"/>
            </w:r>
          </w:hyperlink>
        </w:p>
        <w:p w14:paraId="4406F0D7" w14:textId="731E5128" w:rsidR="00D31E26" w:rsidRDefault="00D31E26">
          <w:pPr>
            <w:pStyle w:val="TOC2"/>
            <w:rPr>
              <w:rFonts w:eastAsiaTheme="minorEastAsia"/>
              <w:noProof/>
            </w:rPr>
          </w:pPr>
          <w:hyperlink w:anchor="_Toc129012048" w:history="1">
            <w:r w:rsidRPr="002B0E65">
              <w:rPr>
                <w:rStyle w:val="Hyperlink"/>
                <w:bCs/>
                <w:noProof/>
              </w:rPr>
              <w:t>E</w:t>
            </w:r>
            <w:r>
              <w:rPr>
                <w:rFonts w:eastAsiaTheme="minorEastAsia"/>
                <w:noProof/>
              </w:rPr>
              <w:tab/>
            </w:r>
            <w:r w:rsidRPr="002B0E65">
              <w:rPr>
                <w:rStyle w:val="Hyperlink"/>
                <w:bCs/>
                <w:noProof/>
              </w:rPr>
              <w:t>Attachment E – Extreme Cold Weather Procedure</w:t>
            </w:r>
            <w:r>
              <w:rPr>
                <w:noProof/>
                <w:webHidden/>
              </w:rPr>
              <w:tab/>
            </w:r>
            <w:r>
              <w:rPr>
                <w:noProof/>
                <w:webHidden/>
              </w:rPr>
              <w:fldChar w:fldCharType="begin"/>
            </w:r>
            <w:r>
              <w:rPr>
                <w:noProof/>
                <w:webHidden/>
              </w:rPr>
              <w:instrText xml:space="preserve"> PAGEREF _Toc129012048 \h </w:instrText>
            </w:r>
            <w:r>
              <w:rPr>
                <w:noProof/>
                <w:webHidden/>
              </w:rPr>
            </w:r>
            <w:r>
              <w:rPr>
                <w:noProof/>
                <w:webHidden/>
              </w:rPr>
              <w:fldChar w:fldCharType="separate"/>
            </w:r>
            <w:r>
              <w:rPr>
                <w:noProof/>
                <w:webHidden/>
              </w:rPr>
              <w:t>85</w:t>
            </w:r>
            <w:r>
              <w:rPr>
                <w:noProof/>
                <w:webHidden/>
              </w:rPr>
              <w:fldChar w:fldCharType="end"/>
            </w:r>
          </w:hyperlink>
        </w:p>
        <w:p w14:paraId="59523C2C" w14:textId="2B43DD5F" w:rsidR="00D31E26" w:rsidRDefault="00D31E26">
          <w:pPr>
            <w:pStyle w:val="TOC4"/>
            <w:tabs>
              <w:tab w:val="left" w:pos="1320"/>
              <w:tab w:val="right" w:leader="dot" w:pos="9350"/>
            </w:tabs>
            <w:rPr>
              <w:rFonts w:eastAsiaTheme="minorEastAsia"/>
              <w:noProof/>
            </w:rPr>
          </w:pPr>
          <w:hyperlink w:anchor="_Toc129012049" w:history="1">
            <w:r w:rsidRPr="002B0E65">
              <w:rPr>
                <w:rStyle w:val="Hyperlink"/>
                <w:noProof/>
              </w:rPr>
              <w:t>E-1</w:t>
            </w:r>
            <w:r>
              <w:rPr>
                <w:rFonts w:eastAsiaTheme="minorEastAsia"/>
                <w:noProof/>
              </w:rPr>
              <w:tab/>
            </w:r>
            <w:r w:rsidRPr="002B0E65">
              <w:rPr>
                <w:rStyle w:val="Hyperlink"/>
                <w:noProof/>
              </w:rPr>
              <w:t>VPS Cold Weather Checklists</w:t>
            </w:r>
            <w:r>
              <w:rPr>
                <w:noProof/>
                <w:webHidden/>
              </w:rPr>
              <w:tab/>
            </w:r>
            <w:r>
              <w:rPr>
                <w:noProof/>
                <w:webHidden/>
              </w:rPr>
              <w:fldChar w:fldCharType="begin"/>
            </w:r>
            <w:r>
              <w:rPr>
                <w:noProof/>
                <w:webHidden/>
              </w:rPr>
              <w:instrText xml:space="preserve"> PAGEREF _Toc129012049 \h </w:instrText>
            </w:r>
            <w:r>
              <w:rPr>
                <w:noProof/>
                <w:webHidden/>
              </w:rPr>
            </w:r>
            <w:r>
              <w:rPr>
                <w:noProof/>
                <w:webHidden/>
              </w:rPr>
              <w:fldChar w:fldCharType="separate"/>
            </w:r>
            <w:r>
              <w:rPr>
                <w:noProof/>
                <w:webHidden/>
              </w:rPr>
              <w:t>88</w:t>
            </w:r>
            <w:r>
              <w:rPr>
                <w:noProof/>
                <w:webHidden/>
              </w:rPr>
              <w:fldChar w:fldCharType="end"/>
            </w:r>
          </w:hyperlink>
        </w:p>
        <w:p w14:paraId="42DB5C8B" w14:textId="32855EE8" w:rsidR="00D31E26" w:rsidRDefault="00D31E26">
          <w:pPr>
            <w:pStyle w:val="TOC4"/>
            <w:tabs>
              <w:tab w:val="left" w:pos="1540"/>
              <w:tab w:val="right" w:leader="dot" w:pos="9350"/>
            </w:tabs>
            <w:rPr>
              <w:rFonts w:eastAsiaTheme="minorEastAsia"/>
              <w:noProof/>
            </w:rPr>
          </w:pPr>
          <w:hyperlink w:anchor="_Toc129012050" w:history="1">
            <w:r w:rsidRPr="002B0E65">
              <w:rPr>
                <w:rStyle w:val="Hyperlink"/>
                <w:noProof/>
              </w:rPr>
              <w:t>E-1-1</w:t>
            </w:r>
            <w:r>
              <w:rPr>
                <w:rFonts w:eastAsiaTheme="minorEastAsia"/>
                <w:noProof/>
              </w:rPr>
              <w:tab/>
            </w:r>
            <w:r w:rsidRPr="002B0E65">
              <w:rPr>
                <w:rStyle w:val="Hyperlink"/>
                <w:noProof/>
              </w:rPr>
              <w:t xml:space="preserve"> Cold Weather Checklist (Form CWP-01)</w:t>
            </w:r>
            <w:r>
              <w:rPr>
                <w:noProof/>
                <w:webHidden/>
              </w:rPr>
              <w:tab/>
            </w:r>
            <w:r>
              <w:rPr>
                <w:noProof/>
                <w:webHidden/>
              </w:rPr>
              <w:fldChar w:fldCharType="begin"/>
            </w:r>
            <w:r>
              <w:rPr>
                <w:noProof/>
                <w:webHidden/>
              </w:rPr>
              <w:instrText xml:space="preserve"> PAGEREF _Toc129012050 \h </w:instrText>
            </w:r>
            <w:r>
              <w:rPr>
                <w:noProof/>
                <w:webHidden/>
              </w:rPr>
            </w:r>
            <w:r>
              <w:rPr>
                <w:noProof/>
                <w:webHidden/>
              </w:rPr>
              <w:fldChar w:fldCharType="separate"/>
            </w:r>
            <w:r>
              <w:rPr>
                <w:noProof/>
                <w:webHidden/>
              </w:rPr>
              <w:t>89</w:t>
            </w:r>
            <w:r>
              <w:rPr>
                <w:noProof/>
                <w:webHidden/>
              </w:rPr>
              <w:fldChar w:fldCharType="end"/>
            </w:r>
          </w:hyperlink>
        </w:p>
        <w:p w14:paraId="747A244C" w14:textId="7E60D4EE" w:rsidR="00D31E26" w:rsidRDefault="00D31E26">
          <w:pPr>
            <w:pStyle w:val="TOC4"/>
            <w:tabs>
              <w:tab w:val="left" w:pos="1540"/>
              <w:tab w:val="right" w:leader="dot" w:pos="9350"/>
            </w:tabs>
            <w:rPr>
              <w:rFonts w:eastAsiaTheme="minorEastAsia"/>
              <w:noProof/>
            </w:rPr>
          </w:pPr>
          <w:hyperlink w:anchor="_Toc129012051" w:history="1">
            <w:r w:rsidRPr="002B0E65">
              <w:rPr>
                <w:rStyle w:val="Hyperlink"/>
                <w:noProof/>
              </w:rPr>
              <w:t>E-1-2</w:t>
            </w:r>
            <w:r>
              <w:rPr>
                <w:rFonts w:eastAsiaTheme="minorEastAsia"/>
                <w:noProof/>
              </w:rPr>
              <w:tab/>
            </w:r>
            <w:r w:rsidRPr="002B0E65">
              <w:rPr>
                <w:rStyle w:val="Hyperlink"/>
                <w:noProof/>
              </w:rPr>
              <w:t xml:space="preserve"> Freeze Protection Go Kits and Cold Weather Supplies (Form CWP-02)</w:t>
            </w:r>
            <w:r>
              <w:rPr>
                <w:noProof/>
                <w:webHidden/>
              </w:rPr>
              <w:tab/>
            </w:r>
            <w:r>
              <w:rPr>
                <w:noProof/>
                <w:webHidden/>
              </w:rPr>
              <w:fldChar w:fldCharType="begin"/>
            </w:r>
            <w:r>
              <w:rPr>
                <w:noProof/>
                <w:webHidden/>
              </w:rPr>
              <w:instrText xml:space="preserve"> PAGEREF _Toc129012051 \h </w:instrText>
            </w:r>
            <w:r>
              <w:rPr>
                <w:noProof/>
                <w:webHidden/>
              </w:rPr>
            </w:r>
            <w:r>
              <w:rPr>
                <w:noProof/>
                <w:webHidden/>
              </w:rPr>
              <w:fldChar w:fldCharType="separate"/>
            </w:r>
            <w:r>
              <w:rPr>
                <w:noProof/>
                <w:webHidden/>
              </w:rPr>
              <w:t>90</w:t>
            </w:r>
            <w:r>
              <w:rPr>
                <w:noProof/>
                <w:webHidden/>
              </w:rPr>
              <w:fldChar w:fldCharType="end"/>
            </w:r>
          </w:hyperlink>
        </w:p>
        <w:p w14:paraId="0CCF75B8" w14:textId="7609E0A3" w:rsidR="00D31E26" w:rsidRDefault="00D31E26">
          <w:pPr>
            <w:pStyle w:val="TOC4"/>
            <w:tabs>
              <w:tab w:val="left" w:pos="1540"/>
              <w:tab w:val="right" w:leader="dot" w:pos="9350"/>
            </w:tabs>
            <w:rPr>
              <w:rFonts w:eastAsiaTheme="minorEastAsia"/>
              <w:noProof/>
            </w:rPr>
          </w:pPr>
          <w:hyperlink w:anchor="_Toc129012052" w:history="1">
            <w:r w:rsidRPr="002B0E65">
              <w:rPr>
                <w:rStyle w:val="Hyperlink"/>
                <w:noProof/>
              </w:rPr>
              <w:t>E-1-3</w:t>
            </w:r>
            <w:r>
              <w:rPr>
                <w:rFonts w:eastAsiaTheme="minorEastAsia"/>
                <w:noProof/>
              </w:rPr>
              <w:tab/>
            </w:r>
            <w:r w:rsidRPr="002B0E65">
              <w:rPr>
                <w:rStyle w:val="Hyperlink"/>
                <w:noProof/>
              </w:rPr>
              <w:t xml:space="preserve"> Control Valve Air Supply Coalescing Filters (Form CWP-03)</w:t>
            </w:r>
            <w:r>
              <w:rPr>
                <w:noProof/>
                <w:webHidden/>
              </w:rPr>
              <w:tab/>
            </w:r>
            <w:r>
              <w:rPr>
                <w:noProof/>
                <w:webHidden/>
              </w:rPr>
              <w:fldChar w:fldCharType="begin"/>
            </w:r>
            <w:r>
              <w:rPr>
                <w:noProof/>
                <w:webHidden/>
              </w:rPr>
              <w:instrText xml:space="preserve"> PAGEREF _Toc129012052 \h </w:instrText>
            </w:r>
            <w:r>
              <w:rPr>
                <w:noProof/>
                <w:webHidden/>
              </w:rPr>
            </w:r>
            <w:r>
              <w:rPr>
                <w:noProof/>
                <w:webHidden/>
              </w:rPr>
              <w:fldChar w:fldCharType="separate"/>
            </w:r>
            <w:r>
              <w:rPr>
                <w:noProof/>
                <w:webHidden/>
              </w:rPr>
              <w:t>91</w:t>
            </w:r>
            <w:r>
              <w:rPr>
                <w:noProof/>
                <w:webHidden/>
              </w:rPr>
              <w:fldChar w:fldCharType="end"/>
            </w:r>
          </w:hyperlink>
        </w:p>
        <w:p w14:paraId="0DE3BBEF" w14:textId="3B44C08A" w:rsidR="00D31E26" w:rsidRDefault="00D31E26">
          <w:pPr>
            <w:pStyle w:val="TOC4"/>
            <w:tabs>
              <w:tab w:val="left" w:pos="1540"/>
              <w:tab w:val="right" w:leader="dot" w:pos="9350"/>
            </w:tabs>
            <w:rPr>
              <w:rFonts w:eastAsiaTheme="minorEastAsia"/>
              <w:noProof/>
            </w:rPr>
          </w:pPr>
          <w:hyperlink w:anchor="_Toc129012053" w:history="1">
            <w:r w:rsidRPr="002B0E65">
              <w:rPr>
                <w:rStyle w:val="Hyperlink"/>
                <w:noProof/>
              </w:rPr>
              <w:t>E-1-4</w:t>
            </w:r>
            <w:r>
              <w:rPr>
                <w:rFonts w:eastAsiaTheme="minorEastAsia"/>
                <w:noProof/>
              </w:rPr>
              <w:tab/>
            </w:r>
            <w:r w:rsidRPr="002B0E65">
              <w:rPr>
                <w:rStyle w:val="Hyperlink"/>
                <w:noProof/>
              </w:rPr>
              <w:t>Freeze Protection Current Readings (Form CWP-04)</w:t>
            </w:r>
            <w:r>
              <w:rPr>
                <w:noProof/>
                <w:webHidden/>
              </w:rPr>
              <w:tab/>
            </w:r>
            <w:r>
              <w:rPr>
                <w:noProof/>
                <w:webHidden/>
              </w:rPr>
              <w:fldChar w:fldCharType="begin"/>
            </w:r>
            <w:r>
              <w:rPr>
                <w:noProof/>
                <w:webHidden/>
              </w:rPr>
              <w:instrText xml:space="preserve"> PAGEREF _Toc129012053 \h </w:instrText>
            </w:r>
            <w:r>
              <w:rPr>
                <w:noProof/>
                <w:webHidden/>
              </w:rPr>
            </w:r>
            <w:r>
              <w:rPr>
                <w:noProof/>
                <w:webHidden/>
              </w:rPr>
              <w:fldChar w:fldCharType="separate"/>
            </w:r>
            <w:r>
              <w:rPr>
                <w:noProof/>
                <w:webHidden/>
              </w:rPr>
              <w:t>92</w:t>
            </w:r>
            <w:r>
              <w:rPr>
                <w:noProof/>
                <w:webHidden/>
              </w:rPr>
              <w:fldChar w:fldCharType="end"/>
            </w:r>
          </w:hyperlink>
        </w:p>
        <w:p w14:paraId="74AD7A1E" w14:textId="782311C4" w:rsidR="00D31E26" w:rsidRDefault="00D31E26">
          <w:pPr>
            <w:pStyle w:val="TOC4"/>
            <w:tabs>
              <w:tab w:val="left" w:pos="1540"/>
              <w:tab w:val="right" w:leader="dot" w:pos="9350"/>
            </w:tabs>
            <w:rPr>
              <w:rFonts w:eastAsiaTheme="minorEastAsia"/>
              <w:noProof/>
            </w:rPr>
          </w:pPr>
          <w:hyperlink w:anchor="_Toc129012054" w:history="1">
            <w:r w:rsidRPr="002B0E65">
              <w:rPr>
                <w:rStyle w:val="Hyperlink"/>
                <w:noProof/>
              </w:rPr>
              <w:t>E-1-5</w:t>
            </w:r>
            <w:r>
              <w:rPr>
                <w:rFonts w:eastAsiaTheme="minorEastAsia"/>
                <w:noProof/>
              </w:rPr>
              <w:tab/>
            </w:r>
            <w:r w:rsidRPr="002B0E65">
              <w:rPr>
                <w:rStyle w:val="Hyperlink"/>
                <w:noProof/>
              </w:rPr>
              <w:t xml:space="preserve"> Critical Instrument List (Form CWP-05)</w:t>
            </w:r>
            <w:r>
              <w:rPr>
                <w:noProof/>
                <w:webHidden/>
              </w:rPr>
              <w:tab/>
            </w:r>
            <w:r>
              <w:rPr>
                <w:noProof/>
                <w:webHidden/>
              </w:rPr>
              <w:fldChar w:fldCharType="begin"/>
            </w:r>
            <w:r>
              <w:rPr>
                <w:noProof/>
                <w:webHidden/>
              </w:rPr>
              <w:instrText xml:space="preserve"> PAGEREF _Toc129012054 \h </w:instrText>
            </w:r>
            <w:r>
              <w:rPr>
                <w:noProof/>
                <w:webHidden/>
              </w:rPr>
            </w:r>
            <w:r>
              <w:rPr>
                <w:noProof/>
                <w:webHidden/>
              </w:rPr>
              <w:fldChar w:fldCharType="separate"/>
            </w:r>
            <w:r>
              <w:rPr>
                <w:noProof/>
                <w:webHidden/>
              </w:rPr>
              <w:t>93</w:t>
            </w:r>
            <w:r>
              <w:rPr>
                <w:noProof/>
                <w:webHidden/>
              </w:rPr>
              <w:fldChar w:fldCharType="end"/>
            </w:r>
          </w:hyperlink>
        </w:p>
        <w:p w14:paraId="3E32B6E0" w14:textId="3D640C27" w:rsidR="00D31E26" w:rsidRDefault="00D31E26">
          <w:pPr>
            <w:pStyle w:val="TOC4"/>
            <w:tabs>
              <w:tab w:val="left" w:pos="1540"/>
              <w:tab w:val="right" w:leader="dot" w:pos="9350"/>
            </w:tabs>
            <w:rPr>
              <w:rFonts w:eastAsiaTheme="minorEastAsia"/>
              <w:noProof/>
            </w:rPr>
          </w:pPr>
          <w:hyperlink w:anchor="_Toc129012055" w:history="1">
            <w:r w:rsidRPr="002B0E65">
              <w:rPr>
                <w:rStyle w:val="Hyperlink"/>
                <w:noProof/>
              </w:rPr>
              <w:t xml:space="preserve">E-1-6 </w:t>
            </w:r>
            <w:r>
              <w:rPr>
                <w:rFonts w:eastAsiaTheme="minorEastAsia"/>
                <w:noProof/>
              </w:rPr>
              <w:tab/>
            </w:r>
            <w:r w:rsidRPr="002B0E65">
              <w:rPr>
                <w:rStyle w:val="Hyperlink"/>
                <w:noProof/>
              </w:rPr>
              <w:t xml:space="preserve"> Cold Weather Insulation Inspection on Instruments (Form CWP-06)</w:t>
            </w:r>
            <w:r>
              <w:rPr>
                <w:noProof/>
                <w:webHidden/>
              </w:rPr>
              <w:tab/>
            </w:r>
            <w:r>
              <w:rPr>
                <w:noProof/>
                <w:webHidden/>
              </w:rPr>
              <w:fldChar w:fldCharType="begin"/>
            </w:r>
            <w:r>
              <w:rPr>
                <w:noProof/>
                <w:webHidden/>
              </w:rPr>
              <w:instrText xml:space="preserve"> PAGEREF _Toc129012055 \h </w:instrText>
            </w:r>
            <w:r>
              <w:rPr>
                <w:noProof/>
                <w:webHidden/>
              </w:rPr>
            </w:r>
            <w:r>
              <w:rPr>
                <w:noProof/>
                <w:webHidden/>
              </w:rPr>
              <w:fldChar w:fldCharType="separate"/>
            </w:r>
            <w:r>
              <w:rPr>
                <w:noProof/>
                <w:webHidden/>
              </w:rPr>
              <w:t>94</w:t>
            </w:r>
            <w:r>
              <w:rPr>
                <w:noProof/>
                <w:webHidden/>
              </w:rPr>
              <w:fldChar w:fldCharType="end"/>
            </w:r>
          </w:hyperlink>
        </w:p>
        <w:p w14:paraId="3A9E9175" w14:textId="5F77F9AC" w:rsidR="00D31E26" w:rsidRDefault="00D31E26">
          <w:pPr>
            <w:pStyle w:val="TOC4"/>
            <w:tabs>
              <w:tab w:val="left" w:pos="1540"/>
              <w:tab w:val="right" w:leader="dot" w:pos="9350"/>
            </w:tabs>
            <w:rPr>
              <w:rFonts w:eastAsiaTheme="minorEastAsia"/>
              <w:noProof/>
            </w:rPr>
          </w:pPr>
          <w:hyperlink w:anchor="_Toc129012056" w:history="1">
            <w:r w:rsidRPr="002B0E65">
              <w:rPr>
                <w:rStyle w:val="Hyperlink"/>
                <w:noProof/>
              </w:rPr>
              <w:t>E-1-7</w:t>
            </w:r>
            <w:r>
              <w:rPr>
                <w:rFonts w:eastAsiaTheme="minorEastAsia"/>
                <w:noProof/>
              </w:rPr>
              <w:tab/>
            </w:r>
            <w:r w:rsidRPr="002B0E65">
              <w:rPr>
                <w:rStyle w:val="Hyperlink"/>
                <w:noProof/>
              </w:rPr>
              <w:t xml:space="preserve"> Freeze Protection Round Sheet (Form CWP-07)</w:t>
            </w:r>
            <w:r>
              <w:rPr>
                <w:noProof/>
                <w:webHidden/>
              </w:rPr>
              <w:tab/>
            </w:r>
            <w:r>
              <w:rPr>
                <w:noProof/>
                <w:webHidden/>
              </w:rPr>
              <w:fldChar w:fldCharType="begin"/>
            </w:r>
            <w:r>
              <w:rPr>
                <w:noProof/>
                <w:webHidden/>
              </w:rPr>
              <w:instrText xml:space="preserve"> PAGEREF _Toc129012056 \h </w:instrText>
            </w:r>
            <w:r>
              <w:rPr>
                <w:noProof/>
                <w:webHidden/>
              </w:rPr>
            </w:r>
            <w:r>
              <w:rPr>
                <w:noProof/>
                <w:webHidden/>
              </w:rPr>
              <w:fldChar w:fldCharType="separate"/>
            </w:r>
            <w:r>
              <w:rPr>
                <w:noProof/>
                <w:webHidden/>
              </w:rPr>
              <w:t>95</w:t>
            </w:r>
            <w:r>
              <w:rPr>
                <w:noProof/>
                <w:webHidden/>
              </w:rPr>
              <w:fldChar w:fldCharType="end"/>
            </w:r>
          </w:hyperlink>
        </w:p>
        <w:p w14:paraId="703F066D" w14:textId="73EFC52D" w:rsidR="00D31E26" w:rsidRDefault="00D31E26">
          <w:pPr>
            <w:pStyle w:val="TOC4"/>
            <w:tabs>
              <w:tab w:val="left" w:pos="1540"/>
              <w:tab w:val="right" w:leader="dot" w:pos="9350"/>
            </w:tabs>
            <w:rPr>
              <w:rFonts w:eastAsiaTheme="minorEastAsia"/>
              <w:noProof/>
            </w:rPr>
          </w:pPr>
          <w:hyperlink w:anchor="_Toc129012057" w:history="1">
            <w:r w:rsidRPr="002B0E65">
              <w:rPr>
                <w:rStyle w:val="Hyperlink"/>
                <w:noProof/>
              </w:rPr>
              <w:t>E-1-8</w:t>
            </w:r>
            <w:r>
              <w:rPr>
                <w:rFonts w:eastAsiaTheme="minorEastAsia"/>
                <w:noProof/>
              </w:rPr>
              <w:tab/>
            </w:r>
            <w:r w:rsidRPr="002B0E65">
              <w:rPr>
                <w:rStyle w:val="Hyperlink"/>
                <w:noProof/>
              </w:rPr>
              <w:t xml:space="preserve"> Anti-Icing Testing Procedure (CWP-08)</w:t>
            </w:r>
            <w:r>
              <w:rPr>
                <w:noProof/>
                <w:webHidden/>
              </w:rPr>
              <w:tab/>
            </w:r>
            <w:r>
              <w:rPr>
                <w:noProof/>
                <w:webHidden/>
              </w:rPr>
              <w:fldChar w:fldCharType="begin"/>
            </w:r>
            <w:r>
              <w:rPr>
                <w:noProof/>
                <w:webHidden/>
              </w:rPr>
              <w:instrText xml:space="preserve"> PAGEREF _Toc129012057 \h </w:instrText>
            </w:r>
            <w:r>
              <w:rPr>
                <w:noProof/>
                <w:webHidden/>
              </w:rPr>
            </w:r>
            <w:r>
              <w:rPr>
                <w:noProof/>
                <w:webHidden/>
              </w:rPr>
              <w:fldChar w:fldCharType="separate"/>
            </w:r>
            <w:r>
              <w:rPr>
                <w:noProof/>
                <w:webHidden/>
              </w:rPr>
              <w:t>96</w:t>
            </w:r>
            <w:r>
              <w:rPr>
                <w:noProof/>
                <w:webHidden/>
              </w:rPr>
              <w:fldChar w:fldCharType="end"/>
            </w:r>
          </w:hyperlink>
        </w:p>
        <w:p w14:paraId="3CE66408" w14:textId="3CC1A625" w:rsidR="00D31E26" w:rsidRDefault="00D31E26">
          <w:pPr>
            <w:pStyle w:val="TOC4"/>
            <w:tabs>
              <w:tab w:val="left" w:pos="1540"/>
              <w:tab w:val="right" w:leader="dot" w:pos="9350"/>
            </w:tabs>
            <w:rPr>
              <w:rFonts w:eastAsiaTheme="minorEastAsia"/>
              <w:noProof/>
            </w:rPr>
          </w:pPr>
          <w:hyperlink w:anchor="_Toc129012058" w:history="1">
            <w:r w:rsidRPr="002B0E65">
              <w:rPr>
                <w:rStyle w:val="Hyperlink"/>
                <w:rFonts w:eastAsia="Times New Roman"/>
                <w:noProof/>
              </w:rPr>
              <w:t>E-1-9</w:t>
            </w:r>
            <w:r>
              <w:rPr>
                <w:rFonts w:eastAsiaTheme="minorEastAsia"/>
                <w:noProof/>
              </w:rPr>
              <w:tab/>
            </w:r>
            <w:r w:rsidRPr="002B0E65">
              <w:rPr>
                <w:rStyle w:val="Hyperlink"/>
                <w:rFonts w:eastAsia="Times New Roman"/>
                <w:noProof/>
              </w:rPr>
              <w:t xml:space="preserve"> Emergency Generator – Cold Weather Checks (Form CWP-09) (Rev1)</w:t>
            </w:r>
            <w:r>
              <w:rPr>
                <w:noProof/>
                <w:webHidden/>
              </w:rPr>
              <w:tab/>
            </w:r>
            <w:r>
              <w:rPr>
                <w:noProof/>
                <w:webHidden/>
              </w:rPr>
              <w:fldChar w:fldCharType="begin"/>
            </w:r>
            <w:r>
              <w:rPr>
                <w:noProof/>
                <w:webHidden/>
              </w:rPr>
              <w:instrText xml:space="preserve"> PAGEREF _Toc129012058 \h </w:instrText>
            </w:r>
            <w:r>
              <w:rPr>
                <w:noProof/>
                <w:webHidden/>
              </w:rPr>
            </w:r>
            <w:r>
              <w:rPr>
                <w:noProof/>
                <w:webHidden/>
              </w:rPr>
              <w:fldChar w:fldCharType="separate"/>
            </w:r>
            <w:r>
              <w:rPr>
                <w:noProof/>
                <w:webHidden/>
              </w:rPr>
              <w:t>97</w:t>
            </w:r>
            <w:r>
              <w:rPr>
                <w:noProof/>
                <w:webHidden/>
              </w:rPr>
              <w:fldChar w:fldCharType="end"/>
            </w:r>
          </w:hyperlink>
        </w:p>
        <w:p w14:paraId="6D98580D" w14:textId="4EB03040" w:rsidR="00D31E26" w:rsidRDefault="00D31E26">
          <w:pPr>
            <w:pStyle w:val="TOC4"/>
            <w:tabs>
              <w:tab w:val="left" w:pos="1540"/>
              <w:tab w:val="right" w:leader="dot" w:pos="9350"/>
            </w:tabs>
            <w:rPr>
              <w:rFonts w:eastAsiaTheme="minorEastAsia"/>
              <w:noProof/>
            </w:rPr>
          </w:pPr>
          <w:hyperlink w:anchor="_Toc129012059" w:history="1">
            <w:r w:rsidRPr="002B0E65">
              <w:rPr>
                <w:rStyle w:val="Hyperlink"/>
                <w:rFonts w:eastAsia="Times New Roman"/>
                <w:noProof/>
              </w:rPr>
              <w:t>E-1-10</w:t>
            </w:r>
            <w:r>
              <w:rPr>
                <w:rFonts w:eastAsiaTheme="minorEastAsia"/>
                <w:noProof/>
              </w:rPr>
              <w:tab/>
            </w:r>
            <w:r w:rsidRPr="002B0E65">
              <w:rPr>
                <w:rStyle w:val="Hyperlink"/>
                <w:rFonts w:eastAsia="Times New Roman"/>
                <w:noProof/>
              </w:rPr>
              <w:t xml:space="preserve"> Contractor Support Checklist and Contact Info. (Form CWP-10)</w:t>
            </w:r>
            <w:r>
              <w:rPr>
                <w:noProof/>
                <w:webHidden/>
              </w:rPr>
              <w:tab/>
            </w:r>
            <w:r>
              <w:rPr>
                <w:noProof/>
                <w:webHidden/>
              </w:rPr>
              <w:fldChar w:fldCharType="begin"/>
            </w:r>
            <w:r>
              <w:rPr>
                <w:noProof/>
                <w:webHidden/>
              </w:rPr>
              <w:instrText xml:space="preserve"> PAGEREF _Toc129012059 \h </w:instrText>
            </w:r>
            <w:r>
              <w:rPr>
                <w:noProof/>
                <w:webHidden/>
              </w:rPr>
            </w:r>
            <w:r>
              <w:rPr>
                <w:noProof/>
                <w:webHidden/>
              </w:rPr>
              <w:fldChar w:fldCharType="separate"/>
            </w:r>
            <w:r>
              <w:rPr>
                <w:noProof/>
                <w:webHidden/>
              </w:rPr>
              <w:t>98</w:t>
            </w:r>
            <w:r>
              <w:rPr>
                <w:noProof/>
                <w:webHidden/>
              </w:rPr>
              <w:fldChar w:fldCharType="end"/>
            </w:r>
          </w:hyperlink>
        </w:p>
        <w:p w14:paraId="0876E010" w14:textId="51ABBD1B" w:rsidR="00D31E26" w:rsidRDefault="00D31E26">
          <w:pPr>
            <w:pStyle w:val="TOC4"/>
            <w:tabs>
              <w:tab w:val="left" w:pos="1540"/>
              <w:tab w:val="right" w:leader="dot" w:pos="9350"/>
            </w:tabs>
            <w:rPr>
              <w:rFonts w:eastAsiaTheme="minorEastAsia"/>
              <w:noProof/>
            </w:rPr>
          </w:pPr>
          <w:hyperlink w:anchor="_Toc129012060" w:history="1">
            <w:r w:rsidRPr="002B0E65">
              <w:rPr>
                <w:rStyle w:val="Hyperlink"/>
                <w:noProof/>
              </w:rPr>
              <w:t>E-1-11</w:t>
            </w:r>
            <w:r>
              <w:rPr>
                <w:rFonts w:eastAsiaTheme="minorEastAsia"/>
                <w:noProof/>
              </w:rPr>
              <w:tab/>
            </w:r>
            <w:r w:rsidRPr="002B0E65">
              <w:rPr>
                <w:rStyle w:val="Hyperlink"/>
                <w:noProof/>
              </w:rPr>
              <w:t xml:space="preserve"> Drum Level Transmitters – Heated Box Inspections (Form CWP-11) (Rev1)</w:t>
            </w:r>
            <w:r>
              <w:rPr>
                <w:noProof/>
                <w:webHidden/>
              </w:rPr>
              <w:tab/>
            </w:r>
            <w:r>
              <w:rPr>
                <w:noProof/>
                <w:webHidden/>
              </w:rPr>
              <w:fldChar w:fldCharType="begin"/>
            </w:r>
            <w:r>
              <w:rPr>
                <w:noProof/>
                <w:webHidden/>
              </w:rPr>
              <w:instrText xml:space="preserve"> PAGEREF _Toc129012060 \h </w:instrText>
            </w:r>
            <w:r>
              <w:rPr>
                <w:noProof/>
                <w:webHidden/>
              </w:rPr>
            </w:r>
            <w:r>
              <w:rPr>
                <w:noProof/>
                <w:webHidden/>
              </w:rPr>
              <w:fldChar w:fldCharType="separate"/>
            </w:r>
            <w:r>
              <w:rPr>
                <w:noProof/>
                <w:webHidden/>
              </w:rPr>
              <w:t>99</w:t>
            </w:r>
            <w:r>
              <w:rPr>
                <w:noProof/>
                <w:webHidden/>
              </w:rPr>
              <w:fldChar w:fldCharType="end"/>
            </w:r>
          </w:hyperlink>
        </w:p>
        <w:p w14:paraId="537E8AAC" w14:textId="4D016106" w:rsidR="00D31E26" w:rsidRDefault="00D31E26">
          <w:pPr>
            <w:pStyle w:val="TOC4"/>
            <w:tabs>
              <w:tab w:val="left" w:pos="1540"/>
              <w:tab w:val="right" w:leader="dot" w:pos="9350"/>
            </w:tabs>
            <w:rPr>
              <w:rFonts w:eastAsiaTheme="minorEastAsia"/>
              <w:noProof/>
            </w:rPr>
          </w:pPr>
          <w:hyperlink w:anchor="_Toc129012061" w:history="1">
            <w:r w:rsidRPr="002B0E65">
              <w:rPr>
                <w:rStyle w:val="Hyperlink"/>
                <w:noProof/>
              </w:rPr>
              <w:t xml:space="preserve">E-1-12 </w:t>
            </w:r>
            <w:r>
              <w:rPr>
                <w:rFonts w:eastAsiaTheme="minorEastAsia"/>
                <w:noProof/>
              </w:rPr>
              <w:tab/>
            </w:r>
            <w:r w:rsidRPr="002B0E65">
              <w:rPr>
                <w:rStyle w:val="Hyperlink"/>
                <w:noProof/>
              </w:rPr>
              <w:t>Employee Contact Roster</w:t>
            </w:r>
            <w:r>
              <w:rPr>
                <w:noProof/>
                <w:webHidden/>
              </w:rPr>
              <w:tab/>
            </w:r>
            <w:r>
              <w:rPr>
                <w:noProof/>
                <w:webHidden/>
              </w:rPr>
              <w:fldChar w:fldCharType="begin"/>
            </w:r>
            <w:r>
              <w:rPr>
                <w:noProof/>
                <w:webHidden/>
              </w:rPr>
              <w:instrText xml:space="preserve"> PAGEREF _Toc129012061 \h </w:instrText>
            </w:r>
            <w:r>
              <w:rPr>
                <w:noProof/>
                <w:webHidden/>
              </w:rPr>
            </w:r>
            <w:r>
              <w:rPr>
                <w:noProof/>
                <w:webHidden/>
              </w:rPr>
              <w:fldChar w:fldCharType="separate"/>
            </w:r>
            <w:r>
              <w:rPr>
                <w:noProof/>
                <w:webHidden/>
              </w:rPr>
              <w:t>100</w:t>
            </w:r>
            <w:r>
              <w:rPr>
                <w:noProof/>
                <w:webHidden/>
              </w:rPr>
              <w:fldChar w:fldCharType="end"/>
            </w:r>
          </w:hyperlink>
        </w:p>
        <w:p w14:paraId="389ABF8D" w14:textId="6DCD26D0" w:rsidR="00D31E26" w:rsidRDefault="00D31E26">
          <w:pPr>
            <w:pStyle w:val="TOC2"/>
            <w:rPr>
              <w:rFonts w:eastAsiaTheme="minorEastAsia"/>
              <w:noProof/>
            </w:rPr>
          </w:pPr>
          <w:hyperlink w:anchor="_Toc129012062" w:history="1">
            <w:r w:rsidRPr="002B0E65">
              <w:rPr>
                <w:rStyle w:val="Hyperlink"/>
                <w:bCs/>
                <w:noProof/>
              </w:rPr>
              <w:t>F</w:t>
            </w:r>
            <w:r>
              <w:rPr>
                <w:rFonts w:eastAsiaTheme="minorEastAsia"/>
                <w:noProof/>
              </w:rPr>
              <w:tab/>
            </w:r>
            <w:r w:rsidRPr="002B0E65">
              <w:rPr>
                <w:rStyle w:val="Hyperlink"/>
                <w:bCs/>
                <w:noProof/>
              </w:rPr>
              <w:t>Attachment F – Extreme Hot Weather Procedure</w:t>
            </w:r>
            <w:r>
              <w:rPr>
                <w:noProof/>
                <w:webHidden/>
              </w:rPr>
              <w:tab/>
            </w:r>
            <w:r>
              <w:rPr>
                <w:noProof/>
                <w:webHidden/>
              </w:rPr>
              <w:fldChar w:fldCharType="begin"/>
            </w:r>
            <w:r>
              <w:rPr>
                <w:noProof/>
                <w:webHidden/>
              </w:rPr>
              <w:instrText xml:space="preserve"> PAGEREF _Toc129012062 \h </w:instrText>
            </w:r>
            <w:r>
              <w:rPr>
                <w:noProof/>
                <w:webHidden/>
              </w:rPr>
            </w:r>
            <w:r>
              <w:rPr>
                <w:noProof/>
                <w:webHidden/>
              </w:rPr>
              <w:fldChar w:fldCharType="separate"/>
            </w:r>
            <w:r>
              <w:rPr>
                <w:noProof/>
                <w:webHidden/>
              </w:rPr>
              <w:t>101</w:t>
            </w:r>
            <w:r>
              <w:rPr>
                <w:noProof/>
                <w:webHidden/>
              </w:rPr>
              <w:fldChar w:fldCharType="end"/>
            </w:r>
          </w:hyperlink>
        </w:p>
        <w:p w14:paraId="23B3609C" w14:textId="457D5EBA" w:rsidR="00D31E26" w:rsidRDefault="00D31E26">
          <w:pPr>
            <w:pStyle w:val="TOC4"/>
            <w:tabs>
              <w:tab w:val="left" w:pos="1320"/>
              <w:tab w:val="right" w:leader="dot" w:pos="9350"/>
            </w:tabs>
            <w:rPr>
              <w:rFonts w:eastAsiaTheme="minorEastAsia"/>
              <w:noProof/>
            </w:rPr>
          </w:pPr>
          <w:hyperlink w:anchor="_Toc129012063" w:history="1">
            <w:r w:rsidRPr="002B0E65">
              <w:rPr>
                <w:rStyle w:val="Hyperlink"/>
                <w:noProof/>
                <w:w w:val="105"/>
              </w:rPr>
              <w:t>F-1</w:t>
            </w:r>
            <w:r>
              <w:rPr>
                <w:rFonts w:eastAsiaTheme="minorEastAsia"/>
                <w:noProof/>
              </w:rPr>
              <w:tab/>
            </w:r>
            <w:r w:rsidRPr="002B0E65">
              <w:rPr>
                <w:rStyle w:val="Hyperlink"/>
                <w:noProof/>
                <w:w w:val="105"/>
              </w:rPr>
              <w:t>Extreme Hot Weather Checklist (HWP-01)</w:t>
            </w:r>
            <w:r>
              <w:rPr>
                <w:noProof/>
                <w:webHidden/>
              </w:rPr>
              <w:tab/>
            </w:r>
            <w:r>
              <w:rPr>
                <w:noProof/>
                <w:webHidden/>
              </w:rPr>
              <w:fldChar w:fldCharType="begin"/>
            </w:r>
            <w:r>
              <w:rPr>
                <w:noProof/>
                <w:webHidden/>
              </w:rPr>
              <w:instrText xml:space="preserve"> PAGEREF _Toc129012063 \h </w:instrText>
            </w:r>
            <w:r>
              <w:rPr>
                <w:noProof/>
                <w:webHidden/>
              </w:rPr>
            </w:r>
            <w:r>
              <w:rPr>
                <w:noProof/>
                <w:webHidden/>
              </w:rPr>
              <w:fldChar w:fldCharType="separate"/>
            </w:r>
            <w:r>
              <w:rPr>
                <w:noProof/>
                <w:webHidden/>
              </w:rPr>
              <w:t>103</w:t>
            </w:r>
            <w:r>
              <w:rPr>
                <w:noProof/>
                <w:webHidden/>
              </w:rPr>
              <w:fldChar w:fldCharType="end"/>
            </w:r>
          </w:hyperlink>
        </w:p>
        <w:p w14:paraId="338E1917" w14:textId="0CADE557" w:rsidR="00D31E26" w:rsidRDefault="00D31E26">
          <w:pPr>
            <w:pStyle w:val="TOC4"/>
            <w:tabs>
              <w:tab w:val="left" w:pos="1320"/>
              <w:tab w:val="right" w:leader="dot" w:pos="9350"/>
            </w:tabs>
            <w:rPr>
              <w:rFonts w:eastAsiaTheme="minorEastAsia"/>
              <w:noProof/>
            </w:rPr>
          </w:pPr>
          <w:hyperlink w:anchor="_Toc129012064" w:history="1">
            <w:r w:rsidRPr="002B0E65">
              <w:rPr>
                <w:rStyle w:val="Hyperlink"/>
                <w:bCs/>
                <w:noProof/>
              </w:rPr>
              <w:t>F-2</w:t>
            </w:r>
            <w:r>
              <w:rPr>
                <w:rFonts w:eastAsiaTheme="minorEastAsia"/>
                <w:noProof/>
              </w:rPr>
              <w:tab/>
            </w:r>
            <w:r w:rsidRPr="002B0E65">
              <w:rPr>
                <w:rStyle w:val="Hyperlink"/>
                <w:bCs/>
                <w:noProof/>
              </w:rPr>
              <w:t>Extreme Hot Weather Supply List (HWP-02)(Rev1)</w:t>
            </w:r>
            <w:r>
              <w:rPr>
                <w:noProof/>
                <w:webHidden/>
              </w:rPr>
              <w:tab/>
            </w:r>
            <w:r>
              <w:rPr>
                <w:noProof/>
                <w:webHidden/>
              </w:rPr>
              <w:fldChar w:fldCharType="begin"/>
            </w:r>
            <w:r>
              <w:rPr>
                <w:noProof/>
                <w:webHidden/>
              </w:rPr>
              <w:instrText xml:space="preserve"> PAGEREF _Toc129012064 \h </w:instrText>
            </w:r>
            <w:r>
              <w:rPr>
                <w:noProof/>
                <w:webHidden/>
              </w:rPr>
            </w:r>
            <w:r>
              <w:rPr>
                <w:noProof/>
                <w:webHidden/>
              </w:rPr>
              <w:fldChar w:fldCharType="separate"/>
            </w:r>
            <w:r>
              <w:rPr>
                <w:noProof/>
                <w:webHidden/>
              </w:rPr>
              <w:t>104</w:t>
            </w:r>
            <w:r>
              <w:rPr>
                <w:noProof/>
                <w:webHidden/>
              </w:rPr>
              <w:fldChar w:fldCharType="end"/>
            </w:r>
          </w:hyperlink>
        </w:p>
        <w:p w14:paraId="6D6547B7" w14:textId="2805F8E8" w:rsidR="00D31E26" w:rsidRDefault="00D31E26">
          <w:pPr>
            <w:pStyle w:val="TOC4"/>
            <w:tabs>
              <w:tab w:val="left" w:pos="1320"/>
              <w:tab w:val="right" w:leader="dot" w:pos="9350"/>
            </w:tabs>
            <w:rPr>
              <w:rFonts w:eastAsiaTheme="minorEastAsia"/>
              <w:noProof/>
            </w:rPr>
          </w:pPr>
          <w:hyperlink w:anchor="_Toc129012065" w:history="1">
            <w:r w:rsidRPr="002B0E65">
              <w:rPr>
                <w:rStyle w:val="Hyperlink"/>
                <w:bCs/>
                <w:noProof/>
              </w:rPr>
              <w:t>F-3</w:t>
            </w:r>
            <w:r>
              <w:rPr>
                <w:rFonts w:eastAsiaTheme="minorEastAsia"/>
                <w:noProof/>
              </w:rPr>
              <w:tab/>
            </w:r>
            <w:r w:rsidRPr="002B0E65">
              <w:rPr>
                <w:rStyle w:val="Hyperlink"/>
                <w:bCs/>
                <w:noProof/>
              </w:rPr>
              <w:t>Extreme Hot Weather Check Sheet (HWP-03)(Rev1)</w:t>
            </w:r>
            <w:r>
              <w:rPr>
                <w:noProof/>
                <w:webHidden/>
              </w:rPr>
              <w:tab/>
            </w:r>
            <w:r>
              <w:rPr>
                <w:noProof/>
                <w:webHidden/>
              </w:rPr>
              <w:fldChar w:fldCharType="begin"/>
            </w:r>
            <w:r>
              <w:rPr>
                <w:noProof/>
                <w:webHidden/>
              </w:rPr>
              <w:instrText xml:space="preserve"> PAGEREF _Toc129012065 \h </w:instrText>
            </w:r>
            <w:r>
              <w:rPr>
                <w:noProof/>
                <w:webHidden/>
              </w:rPr>
            </w:r>
            <w:r>
              <w:rPr>
                <w:noProof/>
                <w:webHidden/>
              </w:rPr>
              <w:fldChar w:fldCharType="separate"/>
            </w:r>
            <w:r>
              <w:rPr>
                <w:noProof/>
                <w:webHidden/>
              </w:rPr>
              <w:t>105</w:t>
            </w:r>
            <w:r>
              <w:rPr>
                <w:noProof/>
                <w:webHidden/>
              </w:rPr>
              <w:fldChar w:fldCharType="end"/>
            </w:r>
          </w:hyperlink>
        </w:p>
        <w:p w14:paraId="617D38CE" w14:textId="173C07E4" w:rsidR="00D31E26" w:rsidRDefault="00D31E26">
          <w:pPr>
            <w:pStyle w:val="TOC2"/>
            <w:rPr>
              <w:rFonts w:eastAsiaTheme="minorEastAsia"/>
              <w:noProof/>
            </w:rPr>
          </w:pPr>
          <w:hyperlink w:anchor="_Toc129012066" w:history="1">
            <w:r w:rsidRPr="002B0E65">
              <w:rPr>
                <w:rStyle w:val="Hyperlink"/>
                <w:bCs/>
                <w:noProof/>
              </w:rPr>
              <w:t>G</w:t>
            </w:r>
            <w:r>
              <w:rPr>
                <w:rFonts w:eastAsiaTheme="minorEastAsia"/>
                <w:noProof/>
              </w:rPr>
              <w:tab/>
            </w:r>
            <w:r w:rsidRPr="002B0E65">
              <w:rPr>
                <w:rStyle w:val="Hyperlink"/>
                <w:bCs/>
                <w:noProof/>
              </w:rPr>
              <w:t>Attachment G - SMP-20 – Pandemic Plan</w:t>
            </w:r>
            <w:r>
              <w:rPr>
                <w:noProof/>
                <w:webHidden/>
              </w:rPr>
              <w:tab/>
            </w:r>
            <w:r>
              <w:rPr>
                <w:noProof/>
                <w:webHidden/>
              </w:rPr>
              <w:fldChar w:fldCharType="begin"/>
            </w:r>
            <w:r>
              <w:rPr>
                <w:noProof/>
                <w:webHidden/>
              </w:rPr>
              <w:instrText xml:space="preserve"> PAGEREF _Toc129012066 \h </w:instrText>
            </w:r>
            <w:r>
              <w:rPr>
                <w:noProof/>
                <w:webHidden/>
              </w:rPr>
            </w:r>
            <w:r>
              <w:rPr>
                <w:noProof/>
                <w:webHidden/>
              </w:rPr>
              <w:fldChar w:fldCharType="separate"/>
            </w:r>
            <w:r>
              <w:rPr>
                <w:noProof/>
                <w:webHidden/>
              </w:rPr>
              <w:t>106</w:t>
            </w:r>
            <w:r>
              <w:rPr>
                <w:noProof/>
                <w:webHidden/>
              </w:rPr>
              <w:fldChar w:fldCharType="end"/>
            </w:r>
          </w:hyperlink>
        </w:p>
        <w:p w14:paraId="1BF92475" w14:textId="57AED498" w:rsidR="00D31E26" w:rsidRDefault="00D31E26">
          <w:pPr>
            <w:pStyle w:val="TOC2"/>
            <w:rPr>
              <w:rFonts w:eastAsiaTheme="minorEastAsia"/>
              <w:noProof/>
            </w:rPr>
          </w:pPr>
          <w:hyperlink w:anchor="_Toc129012067" w:history="1">
            <w:r w:rsidRPr="002B0E65">
              <w:rPr>
                <w:rStyle w:val="Hyperlink"/>
                <w:bCs/>
                <w:noProof/>
              </w:rPr>
              <w:t xml:space="preserve">H </w:t>
            </w:r>
            <w:r>
              <w:rPr>
                <w:rFonts w:eastAsiaTheme="minorEastAsia"/>
                <w:noProof/>
              </w:rPr>
              <w:tab/>
            </w:r>
            <w:r w:rsidRPr="002B0E65">
              <w:rPr>
                <w:rStyle w:val="Hyperlink"/>
                <w:bCs/>
                <w:noProof/>
              </w:rPr>
              <w:t>Attachment H - RCP-NERC-CIP-003-ATT-A - Cyber Security Policy</w:t>
            </w:r>
            <w:r>
              <w:rPr>
                <w:noProof/>
                <w:webHidden/>
              </w:rPr>
              <w:tab/>
            </w:r>
            <w:r>
              <w:rPr>
                <w:noProof/>
                <w:webHidden/>
              </w:rPr>
              <w:fldChar w:fldCharType="begin"/>
            </w:r>
            <w:r>
              <w:rPr>
                <w:noProof/>
                <w:webHidden/>
              </w:rPr>
              <w:instrText xml:space="preserve"> PAGEREF _Toc129012067 \h </w:instrText>
            </w:r>
            <w:r>
              <w:rPr>
                <w:noProof/>
                <w:webHidden/>
              </w:rPr>
            </w:r>
            <w:r>
              <w:rPr>
                <w:noProof/>
                <w:webHidden/>
              </w:rPr>
              <w:fldChar w:fldCharType="separate"/>
            </w:r>
            <w:r>
              <w:rPr>
                <w:noProof/>
                <w:webHidden/>
              </w:rPr>
              <w:t>122</w:t>
            </w:r>
            <w:r>
              <w:rPr>
                <w:noProof/>
                <w:webHidden/>
              </w:rPr>
              <w:fldChar w:fldCharType="end"/>
            </w:r>
          </w:hyperlink>
        </w:p>
        <w:p w14:paraId="3FF86C61" w14:textId="5FE04C64" w:rsidR="00D31E26" w:rsidRDefault="00D31E26">
          <w:pPr>
            <w:pStyle w:val="TOC2"/>
            <w:rPr>
              <w:rFonts w:eastAsiaTheme="minorEastAsia"/>
              <w:noProof/>
            </w:rPr>
          </w:pPr>
          <w:hyperlink w:anchor="_Toc129012068" w:history="1">
            <w:r w:rsidRPr="002B0E65">
              <w:rPr>
                <w:rStyle w:val="Hyperlink"/>
                <w:bCs/>
                <w:noProof/>
              </w:rPr>
              <w:t>I</w:t>
            </w:r>
            <w:r>
              <w:rPr>
                <w:rFonts w:eastAsiaTheme="minorEastAsia"/>
                <w:noProof/>
              </w:rPr>
              <w:tab/>
            </w:r>
            <w:r w:rsidRPr="002B0E65">
              <w:rPr>
                <w:rStyle w:val="Hyperlink"/>
                <w:bCs/>
                <w:noProof/>
              </w:rPr>
              <w:t>Attachment I – RCP-NERC-CIP-003-ATT-E Cyber Security Incident Response Plan</w:t>
            </w:r>
            <w:r>
              <w:rPr>
                <w:noProof/>
                <w:webHidden/>
              </w:rPr>
              <w:tab/>
            </w:r>
            <w:r>
              <w:rPr>
                <w:noProof/>
                <w:webHidden/>
              </w:rPr>
              <w:fldChar w:fldCharType="begin"/>
            </w:r>
            <w:r>
              <w:rPr>
                <w:noProof/>
                <w:webHidden/>
              </w:rPr>
              <w:instrText xml:space="preserve"> PAGEREF _Toc129012068 \h </w:instrText>
            </w:r>
            <w:r>
              <w:rPr>
                <w:noProof/>
                <w:webHidden/>
              </w:rPr>
            </w:r>
            <w:r>
              <w:rPr>
                <w:noProof/>
                <w:webHidden/>
              </w:rPr>
              <w:fldChar w:fldCharType="separate"/>
            </w:r>
            <w:r>
              <w:rPr>
                <w:noProof/>
                <w:webHidden/>
              </w:rPr>
              <w:t>130</w:t>
            </w:r>
            <w:r>
              <w:rPr>
                <w:noProof/>
                <w:webHidden/>
              </w:rPr>
              <w:fldChar w:fldCharType="end"/>
            </w:r>
          </w:hyperlink>
        </w:p>
        <w:p w14:paraId="386290D7" w14:textId="69D96D44" w:rsidR="00D31E26" w:rsidRDefault="00D31E26">
          <w:pPr>
            <w:pStyle w:val="TOC2"/>
            <w:rPr>
              <w:rFonts w:eastAsiaTheme="minorEastAsia"/>
              <w:noProof/>
            </w:rPr>
          </w:pPr>
          <w:hyperlink w:anchor="_Toc129012069" w:history="1">
            <w:r w:rsidRPr="002B0E65">
              <w:rPr>
                <w:rStyle w:val="Hyperlink"/>
                <w:bCs/>
                <w:noProof/>
              </w:rPr>
              <w:t>J</w:t>
            </w:r>
            <w:r>
              <w:rPr>
                <w:rFonts w:eastAsiaTheme="minorEastAsia"/>
                <w:noProof/>
              </w:rPr>
              <w:tab/>
            </w:r>
            <w:r w:rsidRPr="002B0E65">
              <w:rPr>
                <w:rStyle w:val="Hyperlink"/>
                <w:bCs/>
                <w:noProof/>
              </w:rPr>
              <w:t>Attachment J – RCP-NERC-CIP-003-ATT-G Cyber Security Incident Response Plan Form</w:t>
            </w:r>
            <w:r>
              <w:rPr>
                <w:noProof/>
                <w:webHidden/>
              </w:rPr>
              <w:tab/>
            </w:r>
            <w:r>
              <w:rPr>
                <w:noProof/>
                <w:webHidden/>
              </w:rPr>
              <w:fldChar w:fldCharType="begin"/>
            </w:r>
            <w:r>
              <w:rPr>
                <w:noProof/>
                <w:webHidden/>
              </w:rPr>
              <w:instrText xml:space="preserve"> PAGEREF _Toc129012069 \h </w:instrText>
            </w:r>
            <w:r>
              <w:rPr>
                <w:noProof/>
                <w:webHidden/>
              </w:rPr>
            </w:r>
            <w:r>
              <w:rPr>
                <w:noProof/>
                <w:webHidden/>
              </w:rPr>
              <w:fldChar w:fldCharType="separate"/>
            </w:r>
            <w:r>
              <w:rPr>
                <w:noProof/>
                <w:webHidden/>
              </w:rPr>
              <w:t>141</w:t>
            </w:r>
            <w:r>
              <w:rPr>
                <w:noProof/>
                <w:webHidden/>
              </w:rPr>
              <w:fldChar w:fldCharType="end"/>
            </w:r>
          </w:hyperlink>
        </w:p>
        <w:p w14:paraId="385B6C83" w14:textId="7D662318" w:rsidR="00D31E26" w:rsidRDefault="00D31E26">
          <w:pPr>
            <w:pStyle w:val="TOC4"/>
            <w:tabs>
              <w:tab w:val="left" w:pos="1320"/>
              <w:tab w:val="right" w:leader="dot" w:pos="9350"/>
            </w:tabs>
            <w:rPr>
              <w:rFonts w:eastAsiaTheme="minorEastAsia"/>
              <w:noProof/>
            </w:rPr>
          </w:pPr>
          <w:hyperlink w:anchor="_Toc129012070" w:history="1">
            <w:r w:rsidRPr="002B0E65">
              <w:rPr>
                <w:rStyle w:val="Hyperlink"/>
                <w:noProof/>
              </w:rPr>
              <w:t>J-1</w:t>
            </w:r>
            <w:r>
              <w:rPr>
                <w:rFonts w:eastAsiaTheme="minorEastAsia"/>
                <w:noProof/>
              </w:rPr>
              <w:tab/>
            </w:r>
            <w:r w:rsidRPr="002B0E65">
              <w:rPr>
                <w:rStyle w:val="Hyperlink"/>
                <w:noProof/>
              </w:rPr>
              <w:t xml:space="preserve"> Business Continuity</w:t>
            </w:r>
            <w:r>
              <w:rPr>
                <w:noProof/>
                <w:webHidden/>
              </w:rPr>
              <w:tab/>
            </w:r>
            <w:r>
              <w:rPr>
                <w:noProof/>
                <w:webHidden/>
              </w:rPr>
              <w:fldChar w:fldCharType="begin"/>
            </w:r>
            <w:r>
              <w:rPr>
                <w:noProof/>
                <w:webHidden/>
              </w:rPr>
              <w:instrText xml:space="preserve"> PAGEREF _Toc129012070 \h </w:instrText>
            </w:r>
            <w:r>
              <w:rPr>
                <w:noProof/>
                <w:webHidden/>
              </w:rPr>
            </w:r>
            <w:r>
              <w:rPr>
                <w:noProof/>
                <w:webHidden/>
              </w:rPr>
              <w:fldChar w:fldCharType="separate"/>
            </w:r>
            <w:r>
              <w:rPr>
                <w:noProof/>
                <w:webHidden/>
              </w:rPr>
              <w:t>150</w:t>
            </w:r>
            <w:r>
              <w:rPr>
                <w:noProof/>
                <w:webHidden/>
              </w:rPr>
              <w:fldChar w:fldCharType="end"/>
            </w:r>
          </w:hyperlink>
        </w:p>
        <w:p w14:paraId="2BF945C7" w14:textId="265EA05A" w:rsidR="00AC411E" w:rsidRDefault="00B7549C">
          <w:r>
            <w:fldChar w:fldCharType="end"/>
          </w:r>
        </w:p>
      </w:sdtContent>
    </w:sdt>
    <w:p w14:paraId="61E9054F" w14:textId="3095404A" w:rsidR="00526796" w:rsidRPr="00D21ADD" w:rsidRDefault="00BF7896" w:rsidP="00D21ADD">
      <w:pPr>
        <w:jc w:val="center"/>
        <w:rPr>
          <w:b/>
          <w:bCs/>
          <w:u w:val="single"/>
        </w:rPr>
      </w:pPr>
      <w:r>
        <w:br w:type="page"/>
      </w:r>
      <w:bookmarkStart w:id="5" w:name="_Toc1287150452"/>
      <w:bookmarkStart w:id="6" w:name="_Toc1535988187"/>
      <w:bookmarkStart w:id="7" w:name="_Toc1612347601"/>
      <w:bookmarkStart w:id="8" w:name="_Toc123722717"/>
      <w:r w:rsidR="00526796" w:rsidRPr="00D21ADD">
        <w:rPr>
          <w:b/>
          <w:bCs/>
          <w:noProof/>
          <w:sz w:val="32"/>
          <w:szCs w:val="32"/>
          <w:u w:val="single"/>
        </w:rPr>
        <w:lastRenderedPageBreak/>
        <w:t>EMERGENCY OPERATIONS PLAN (EOP)</w:t>
      </w:r>
      <w:bookmarkEnd w:id="5"/>
      <w:bookmarkEnd w:id="6"/>
      <w:bookmarkEnd w:id="7"/>
      <w:bookmarkEnd w:id="8"/>
    </w:p>
    <w:p w14:paraId="42F2ED1F" w14:textId="797952CB" w:rsidR="00D21ADD" w:rsidRPr="00D21ADD" w:rsidRDefault="00D21ADD" w:rsidP="00D21ADD">
      <w:pPr>
        <w:pStyle w:val="Heading1"/>
        <w:rPr>
          <w:color w:val="auto"/>
        </w:rPr>
      </w:pPr>
      <w:bookmarkStart w:id="9" w:name="_Toc129011964"/>
      <w:r w:rsidRPr="00D21ADD">
        <w:rPr>
          <w:color w:val="auto"/>
        </w:rPr>
        <w:t>1.</w:t>
      </w:r>
      <w:r>
        <w:rPr>
          <w:color w:val="auto"/>
        </w:rPr>
        <w:t>0</w:t>
      </w:r>
      <w:r w:rsidRPr="00D21ADD">
        <w:rPr>
          <w:color w:val="auto"/>
        </w:rPr>
        <w:tab/>
        <w:t>Introduction (Rev1)</w:t>
      </w:r>
      <w:bookmarkEnd w:id="9"/>
    </w:p>
    <w:p w14:paraId="47BE3AD0" w14:textId="0B58F104" w:rsidR="00D21ADD" w:rsidRDefault="00D21ADD" w:rsidP="00D21ADD">
      <w:pPr>
        <w:pStyle w:val="ListParagraph"/>
        <w:spacing w:after="0" w:line="240" w:lineRule="auto"/>
      </w:pPr>
      <w:r>
        <w:t xml:space="preserve">The Victoria WLE, LP (or Victoria Power Station) </w:t>
      </w:r>
      <w:r w:rsidRPr="002B1125">
        <w:t>Emergency Operations Plan (EOP), together with the Executive Summary and Annexes, was developed in accordance with 16 TAC Sect. 25.53 (the Rule) adopted by the PUC of Texas (the Commission) on February 25, 2022. Victoria WLE is subject to 16 TAC Sect. 25.53 and is, therefore, required to implement an EOP, including all components established by the Rule and to maintain the EOP, Executive Summary, and Annexes accordingly. (Rev1)</w:t>
      </w:r>
      <w:r>
        <w:t xml:space="preserve"> </w:t>
      </w:r>
    </w:p>
    <w:p w14:paraId="1D561517" w14:textId="6BE9DD78" w:rsidR="00D21ADD" w:rsidRPr="00D21ADD" w:rsidRDefault="00D21ADD" w:rsidP="00D21ADD">
      <w:pPr>
        <w:pStyle w:val="Heading1"/>
        <w:rPr>
          <w:color w:val="auto"/>
        </w:rPr>
      </w:pPr>
      <w:bookmarkStart w:id="10" w:name="_Toc129011965"/>
      <w:r w:rsidRPr="00D21ADD">
        <w:rPr>
          <w:color w:val="auto"/>
        </w:rPr>
        <w:t>2.0</w:t>
      </w:r>
      <w:r w:rsidRPr="00D21ADD">
        <w:rPr>
          <w:color w:val="auto"/>
        </w:rPr>
        <w:tab/>
        <w:t>Description of Contents and Policies (Rev1)</w:t>
      </w:r>
      <w:bookmarkEnd w:id="10"/>
    </w:p>
    <w:p w14:paraId="17BF1E1F" w14:textId="39DB5A36" w:rsidR="00D21ADD" w:rsidRDefault="00D21ADD" w:rsidP="00D21ADD">
      <w:pPr>
        <w:spacing w:after="0" w:line="240" w:lineRule="auto"/>
        <w:ind w:left="720"/>
        <w:contextualSpacing/>
      </w:pPr>
      <w:r>
        <w:t xml:space="preserve">The Victoria WLE Emergency Operations Plan (EOP) includes emergency response activities across common operational functions, such as facility evacuations and shelter-in-place. In addition, the EOP contains information regarding annual EOP drills, weather identification and EOP initiation procedures, emergency response supplies and staffing, a Communication Plan, and a Business Continuity Plan. Annexes relating to preparedness and response measures for specific types of emergencies are also included. Specifically, annexes relating to weather emergencies, water shortages, restoration of services following disruption, pandemics and </w:t>
      </w:r>
      <w:r w:rsidR="00D31E26">
        <w:t>epidemic</w:t>
      </w:r>
      <w:r>
        <w:t xml:space="preserve">s, hurricane preparedness and response, cyber security, and physical security incidents. </w:t>
      </w:r>
      <w:r w:rsidR="00D31E26">
        <w:t xml:space="preserve">(Rev1) </w:t>
      </w:r>
      <w:r>
        <w:t>Finally, site-specific procedures and checklists have been provided as Attachments to the EOP.</w:t>
      </w:r>
    </w:p>
    <w:p w14:paraId="2524DA0A" w14:textId="70CC6274" w:rsidR="00D21ADD" w:rsidRPr="00D21ADD" w:rsidRDefault="00D21ADD" w:rsidP="00D21ADD">
      <w:pPr>
        <w:pStyle w:val="Heading1"/>
        <w:rPr>
          <w:color w:val="auto"/>
        </w:rPr>
      </w:pPr>
      <w:bookmarkStart w:id="11" w:name="_Toc100869546"/>
      <w:bookmarkStart w:id="12" w:name="_Toc165756339"/>
      <w:bookmarkStart w:id="13" w:name="_Toc969520570"/>
      <w:bookmarkStart w:id="14" w:name="_Toc1034094895"/>
      <w:bookmarkStart w:id="15" w:name="_Toc123722710"/>
      <w:bookmarkStart w:id="16" w:name="_Toc125993974"/>
      <w:bookmarkStart w:id="17" w:name="_Toc129011966"/>
      <w:r w:rsidRPr="00D21ADD">
        <w:rPr>
          <w:color w:val="auto"/>
        </w:rPr>
        <w:t>3.0</w:t>
      </w:r>
      <w:r w:rsidRPr="00D21ADD">
        <w:rPr>
          <w:color w:val="auto"/>
        </w:rPr>
        <w:tab/>
      </w:r>
      <w:bookmarkStart w:id="18" w:name="_Hlk128039227"/>
      <w:r w:rsidRPr="00D21ADD">
        <w:rPr>
          <w:color w:val="auto"/>
        </w:rPr>
        <w:t>Record of Submittal</w:t>
      </w:r>
      <w:bookmarkEnd w:id="11"/>
      <w:bookmarkEnd w:id="12"/>
      <w:bookmarkEnd w:id="13"/>
      <w:bookmarkEnd w:id="14"/>
      <w:bookmarkEnd w:id="15"/>
      <w:bookmarkEnd w:id="16"/>
      <w:bookmarkEnd w:id="17"/>
    </w:p>
    <w:p w14:paraId="124796D8" w14:textId="07B322F3" w:rsidR="00D21ADD" w:rsidRPr="00830231" w:rsidRDefault="00D21ADD" w:rsidP="00D21ADD">
      <w:pPr>
        <w:spacing w:after="0" w:line="240" w:lineRule="auto"/>
        <w:contextualSpacing/>
      </w:pPr>
      <w:r>
        <w:tab/>
        <w:t xml:space="preserve">The Victoria Power Station EOP, including subsequent revisions, has been distributed to the </w:t>
      </w:r>
      <w:r>
        <w:tab/>
        <w:t xml:space="preserve">following agencies and local jurisdictions (Rev1): </w:t>
      </w:r>
    </w:p>
    <w:p w14:paraId="6EECA5D8" w14:textId="77777777" w:rsidR="009E2561" w:rsidRDefault="009E2561" w:rsidP="00D21ADD">
      <w:pPr>
        <w:spacing w:after="0" w:line="240" w:lineRule="auto"/>
        <w:ind w:left="720"/>
        <w:contextualSpacing/>
        <w:rPr>
          <w:u w:val="single"/>
        </w:rPr>
      </w:pPr>
    </w:p>
    <w:p w14:paraId="5F72927E" w14:textId="7E50702F" w:rsidR="00D21ADD" w:rsidRPr="007E155E" w:rsidRDefault="00D21ADD" w:rsidP="00D21ADD">
      <w:pPr>
        <w:spacing w:after="0" w:line="240" w:lineRule="auto"/>
        <w:ind w:left="720"/>
        <w:contextualSpacing/>
        <w:rPr>
          <w:u w:val="single"/>
        </w:rPr>
      </w:pPr>
      <w:r w:rsidRPr="2AE128FF">
        <w:rPr>
          <w:u w:val="single"/>
        </w:rPr>
        <w:t>PUC of Texas</w:t>
      </w:r>
    </w:p>
    <w:p w14:paraId="496AC430" w14:textId="77777777" w:rsidR="00D21ADD" w:rsidRDefault="00D21ADD" w:rsidP="00D21ADD">
      <w:pPr>
        <w:spacing w:after="0" w:line="240" w:lineRule="auto"/>
        <w:ind w:left="720"/>
        <w:contextualSpacing/>
      </w:pPr>
      <w:r>
        <w:t>Project No:  51841</w:t>
      </w:r>
    </w:p>
    <w:p w14:paraId="1FF54C2B" w14:textId="77777777" w:rsidR="00D21ADD" w:rsidRDefault="00D21ADD" w:rsidP="00D21ADD">
      <w:pPr>
        <w:spacing w:after="0" w:line="240" w:lineRule="auto"/>
        <w:ind w:left="720"/>
        <w:contextualSpacing/>
      </w:pPr>
      <w:r>
        <w:t>Filed Under Control Number:  53385</w:t>
      </w:r>
    </w:p>
    <w:p w14:paraId="2077C239" w14:textId="77777777" w:rsidR="00D21ADD" w:rsidRDefault="00D21ADD" w:rsidP="00D21ADD">
      <w:pPr>
        <w:spacing w:after="0" w:line="240" w:lineRule="auto"/>
        <w:ind w:left="720"/>
        <w:contextualSpacing/>
      </w:pPr>
      <w:r>
        <w:t>(Redacted Version)</w:t>
      </w:r>
    </w:p>
    <w:p w14:paraId="2D62CBD1" w14:textId="77777777" w:rsidR="00D21ADD" w:rsidRDefault="00D21ADD" w:rsidP="00D21ADD">
      <w:pPr>
        <w:spacing w:after="0" w:line="240" w:lineRule="auto"/>
        <w:ind w:left="720"/>
        <w:contextualSpacing/>
      </w:pPr>
      <w:r>
        <w:t xml:space="preserve">(Unredacted Version available upon request.) </w:t>
      </w:r>
    </w:p>
    <w:p w14:paraId="4231D2DD" w14:textId="77777777" w:rsidR="00D21ADD" w:rsidRDefault="00D21ADD" w:rsidP="00D21ADD">
      <w:pPr>
        <w:spacing w:after="0" w:line="240" w:lineRule="auto"/>
        <w:ind w:left="720"/>
        <w:contextualSpacing/>
      </w:pPr>
    </w:p>
    <w:p w14:paraId="0C733C22" w14:textId="77777777" w:rsidR="00D21ADD" w:rsidRPr="007E155E" w:rsidRDefault="00D21ADD" w:rsidP="00D21ADD">
      <w:pPr>
        <w:spacing w:after="0" w:line="240" w:lineRule="auto"/>
        <w:ind w:left="720"/>
        <w:contextualSpacing/>
        <w:rPr>
          <w:u w:val="single"/>
        </w:rPr>
      </w:pPr>
      <w:r w:rsidRPr="2AE128FF">
        <w:rPr>
          <w:u w:val="single"/>
        </w:rPr>
        <w:t>ERCOT</w:t>
      </w:r>
    </w:p>
    <w:p w14:paraId="3BD6A1A5" w14:textId="77777777" w:rsidR="00D21ADD" w:rsidRDefault="00D21ADD" w:rsidP="00D21ADD">
      <w:pPr>
        <w:spacing w:after="0" w:line="240" w:lineRule="auto"/>
        <w:ind w:left="720"/>
        <w:contextualSpacing/>
      </w:pPr>
      <w:r>
        <w:t>Filed via ERCOT MIS</w:t>
      </w:r>
    </w:p>
    <w:p w14:paraId="340400BF" w14:textId="77777777" w:rsidR="00D21ADD" w:rsidRDefault="00D21ADD" w:rsidP="00D21ADD">
      <w:pPr>
        <w:spacing w:after="0" w:line="240" w:lineRule="auto"/>
        <w:ind w:left="720"/>
        <w:contextualSpacing/>
      </w:pPr>
      <w:r>
        <w:t>(Unredacted Version)</w:t>
      </w:r>
    </w:p>
    <w:p w14:paraId="189D7602" w14:textId="77777777" w:rsidR="00D21ADD" w:rsidRDefault="00D21ADD" w:rsidP="00D21ADD">
      <w:pPr>
        <w:spacing w:after="0" w:line="240" w:lineRule="auto"/>
        <w:ind w:left="720"/>
        <w:contextualSpacing/>
      </w:pPr>
    </w:p>
    <w:p w14:paraId="6BC4DD4D" w14:textId="77777777" w:rsidR="00D21ADD" w:rsidRPr="00A91A56" w:rsidRDefault="00D21ADD" w:rsidP="00D21ADD">
      <w:pPr>
        <w:spacing w:after="0" w:line="240" w:lineRule="auto"/>
        <w:ind w:left="720"/>
        <w:contextualSpacing/>
        <w:rPr>
          <w:u w:val="single"/>
        </w:rPr>
      </w:pPr>
      <w:r w:rsidRPr="43F64E0B">
        <w:rPr>
          <w:u w:val="single"/>
        </w:rPr>
        <w:t>Victoria Fire Marshal’s Office</w:t>
      </w:r>
    </w:p>
    <w:p w14:paraId="7A6AC41C" w14:textId="77777777" w:rsidR="00D21ADD" w:rsidRDefault="00D21ADD" w:rsidP="00D21ADD">
      <w:pPr>
        <w:spacing w:after="0" w:line="240" w:lineRule="auto"/>
        <w:ind w:left="720"/>
        <w:contextualSpacing/>
      </w:pPr>
      <w:r>
        <w:t>9508 NE Zac Lentz Parkway</w:t>
      </w:r>
    </w:p>
    <w:p w14:paraId="6CF27129" w14:textId="77777777" w:rsidR="00D21ADD" w:rsidRDefault="00D21ADD" w:rsidP="00D21ADD">
      <w:pPr>
        <w:spacing w:after="0" w:line="240" w:lineRule="auto"/>
        <w:ind w:left="720"/>
        <w:contextualSpacing/>
      </w:pPr>
      <w:r>
        <w:t>Victoria TX 77904</w:t>
      </w:r>
    </w:p>
    <w:p w14:paraId="2BEC3000" w14:textId="77777777" w:rsidR="00D21ADD" w:rsidRDefault="00D21ADD" w:rsidP="00D21ADD">
      <w:pPr>
        <w:spacing w:after="0" w:line="240" w:lineRule="auto"/>
        <w:ind w:left="720"/>
        <w:contextualSpacing/>
      </w:pPr>
      <w:r>
        <w:t>tlegler@victoriatx.gov</w:t>
      </w:r>
    </w:p>
    <w:p w14:paraId="1AB2A8C6" w14:textId="77777777" w:rsidR="00E94181" w:rsidRDefault="00E94181" w:rsidP="00D21ADD">
      <w:pPr>
        <w:spacing w:after="0" w:line="240" w:lineRule="auto"/>
        <w:ind w:left="720"/>
        <w:contextualSpacing/>
        <w:rPr>
          <w:u w:val="single"/>
        </w:rPr>
      </w:pPr>
    </w:p>
    <w:p w14:paraId="1EFA3E74" w14:textId="7C99BE84" w:rsidR="00D21ADD" w:rsidRPr="00A91A56" w:rsidRDefault="00D21ADD" w:rsidP="00D21ADD">
      <w:pPr>
        <w:spacing w:after="0" w:line="240" w:lineRule="auto"/>
        <w:ind w:left="720"/>
        <w:contextualSpacing/>
        <w:rPr>
          <w:u w:val="single"/>
        </w:rPr>
      </w:pPr>
      <w:r w:rsidRPr="2AE128FF">
        <w:rPr>
          <w:u w:val="single"/>
        </w:rPr>
        <w:t>Victoria County LEPC</w:t>
      </w:r>
    </w:p>
    <w:p w14:paraId="013AA270" w14:textId="77777777" w:rsidR="00D21ADD" w:rsidRDefault="00D21ADD" w:rsidP="00D21ADD">
      <w:pPr>
        <w:spacing w:after="0" w:line="240" w:lineRule="auto"/>
        <w:ind w:left="720"/>
        <w:contextualSpacing/>
      </w:pPr>
      <w:r>
        <w:t>Victoria Emergency Management</w:t>
      </w:r>
    </w:p>
    <w:p w14:paraId="4176624D" w14:textId="77777777" w:rsidR="00D21ADD" w:rsidRDefault="00D21ADD" w:rsidP="00D21ADD">
      <w:pPr>
        <w:spacing w:after="0" w:line="240" w:lineRule="auto"/>
        <w:ind w:left="720"/>
        <w:contextualSpacing/>
      </w:pPr>
      <w:r>
        <w:t>205 N Bridge Street Suite B101 (Rev1)</w:t>
      </w:r>
    </w:p>
    <w:p w14:paraId="75A605FA" w14:textId="77777777" w:rsidR="00D21ADD" w:rsidRDefault="00D21ADD" w:rsidP="00D21ADD">
      <w:pPr>
        <w:spacing w:after="0" w:line="240" w:lineRule="auto"/>
        <w:ind w:left="720"/>
        <w:contextualSpacing/>
      </w:pPr>
      <w:r>
        <w:t>Victoria, TX 77902 (Rev 1)</w:t>
      </w:r>
    </w:p>
    <w:p w14:paraId="7D404399" w14:textId="77777777" w:rsidR="00D21ADD" w:rsidRDefault="00F11A9F" w:rsidP="00D21ADD">
      <w:pPr>
        <w:spacing w:after="0" w:line="240" w:lineRule="auto"/>
        <w:ind w:left="720"/>
        <w:contextualSpacing/>
      </w:pPr>
      <w:hyperlink r:id="rId11" w:history="1">
        <w:r w:rsidR="00D21ADD" w:rsidRPr="007F27A5">
          <w:rPr>
            <w:rStyle w:val="Hyperlink"/>
          </w:rPr>
          <w:t>jbedford@victoriatxoem.org</w:t>
        </w:r>
      </w:hyperlink>
    </w:p>
    <w:p w14:paraId="12B9201D" w14:textId="3A0027B7" w:rsidR="00D21ADD" w:rsidRPr="00D21ADD" w:rsidRDefault="00D21ADD" w:rsidP="00D21ADD">
      <w:pPr>
        <w:pStyle w:val="Heading1"/>
        <w:rPr>
          <w:color w:val="auto"/>
        </w:rPr>
      </w:pPr>
      <w:bookmarkStart w:id="19" w:name="_Toc100869547"/>
      <w:bookmarkStart w:id="20" w:name="_Toc7803131"/>
      <w:bookmarkStart w:id="21" w:name="_Toc1001153068"/>
      <w:bookmarkStart w:id="22" w:name="_Toc1585457421"/>
      <w:bookmarkStart w:id="23" w:name="_Toc123722711"/>
      <w:bookmarkStart w:id="24" w:name="_Toc125993975"/>
      <w:bookmarkStart w:id="25" w:name="_Toc129011967"/>
      <w:bookmarkEnd w:id="18"/>
      <w:r w:rsidRPr="00D21ADD">
        <w:rPr>
          <w:color w:val="auto"/>
        </w:rPr>
        <w:t>4.0</w:t>
      </w:r>
      <w:r w:rsidRPr="00D21ADD">
        <w:rPr>
          <w:color w:val="auto"/>
        </w:rPr>
        <w:tab/>
      </w:r>
      <w:r w:rsidR="00D835A4">
        <w:rPr>
          <w:color w:val="auto"/>
        </w:rPr>
        <w:t xml:space="preserve">EOP Maintenance and Updates </w:t>
      </w:r>
      <w:bookmarkEnd w:id="19"/>
      <w:bookmarkEnd w:id="20"/>
      <w:bookmarkEnd w:id="21"/>
      <w:bookmarkEnd w:id="22"/>
      <w:bookmarkEnd w:id="23"/>
      <w:bookmarkEnd w:id="24"/>
      <w:r w:rsidRPr="00D21ADD">
        <w:rPr>
          <w:color w:val="auto"/>
        </w:rPr>
        <w:t>(Rev1)</w:t>
      </w:r>
      <w:bookmarkEnd w:id="25"/>
    </w:p>
    <w:p w14:paraId="708EA838" w14:textId="77777777" w:rsidR="00D835A4" w:rsidRDefault="00D835A4" w:rsidP="00D835A4">
      <w:pPr>
        <w:ind w:left="720"/>
        <w:rPr>
          <w:noProof/>
        </w:rPr>
      </w:pPr>
      <w:r>
        <w:rPr>
          <w:noProof/>
        </w:rPr>
        <w:t>Beginning 2023, if changes were made during the previous calendar year to this Emergency Operations Plan that materially affect emergency response efforts, the Facility will update this Emergency Operations Plan accordingly, no later than March 15</w:t>
      </w:r>
      <w:r w:rsidRPr="00AB29FA">
        <w:rPr>
          <w:noProof/>
          <w:vertAlign w:val="superscript"/>
        </w:rPr>
        <w:t>th</w:t>
      </w:r>
      <w:r>
        <w:rPr>
          <w:noProof/>
        </w:rPr>
        <w:t>, each calendar year. In addition, the Facility will s</w:t>
      </w:r>
      <w:r w:rsidRPr="00CF1652">
        <w:rPr>
          <w:noProof/>
        </w:rPr>
        <w:t xml:space="preserve">ubmit an </w:t>
      </w:r>
      <w:r>
        <w:rPr>
          <w:noProof/>
        </w:rPr>
        <w:t>e</w:t>
      </w:r>
      <w:r w:rsidRPr="00CF1652">
        <w:rPr>
          <w:noProof/>
        </w:rPr>
        <w:t xml:space="preserve">xecutive </w:t>
      </w:r>
      <w:r>
        <w:rPr>
          <w:noProof/>
        </w:rPr>
        <w:t>s</w:t>
      </w:r>
      <w:r w:rsidRPr="00CF1652">
        <w:rPr>
          <w:noProof/>
        </w:rPr>
        <w:t>ummary to the commission that</w:t>
      </w:r>
      <w:r>
        <w:rPr>
          <w:noProof/>
        </w:rPr>
        <w:t>:</w:t>
      </w:r>
    </w:p>
    <w:p w14:paraId="2BD85D90" w14:textId="77777777" w:rsidR="00D835A4" w:rsidRDefault="00D835A4" w:rsidP="00D835A4">
      <w:pPr>
        <w:pStyle w:val="ListParagraph"/>
        <w:numPr>
          <w:ilvl w:val="0"/>
          <w:numId w:val="3"/>
        </w:numPr>
        <w:ind w:left="1440"/>
        <w:rPr>
          <w:noProof/>
        </w:rPr>
      </w:pPr>
      <w:r w:rsidRPr="00CF1652">
        <w:rPr>
          <w:noProof/>
        </w:rPr>
        <w:t>describes the changes</w:t>
      </w:r>
      <w:r>
        <w:rPr>
          <w:noProof/>
        </w:rPr>
        <w:t xml:space="preserve"> to the contents or policies contained in this EOP;</w:t>
      </w:r>
    </w:p>
    <w:p w14:paraId="268A2279" w14:textId="77777777" w:rsidR="00D835A4" w:rsidRDefault="00D835A4" w:rsidP="00D835A4">
      <w:pPr>
        <w:pStyle w:val="ListParagraph"/>
        <w:numPr>
          <w:ilvl w:val="0"/>
          <w:numId w:val="3"/>
        </w:numPr>
        <w:ind w:left="1440"/>
        <w:rPr>
          <w:noProof/>
        </w:rPr>
      </w:pPr>
      <w:r w:rsidRPr="431BDFF5">
        <w:rPr>
          <w:noProof/>
        </w:rPr>
        <w:t xml:space="preserve">includes an updated reference to specific sections and page numbers of this EOP (Contents and Policies) that correspond with the requirements; </w:t>
      </w:r>
    </w:p>
    <w:p w14:paraId="1C594889" w14:textId="77777777" w:rsidR="00D835A4" w:rsidRDefault="00D835A4" w:rsidP="00D835A4">
      <w:pPr>
        <w:pStyle w:val="ListParagraph"/>
        <w:numPr>
          <w:ilvl w:val="0"/>
          <w:numId w:val="3"/>
        </w:numPr>
        <w:ind w:left="1440"/>
        <w:rPr>
          <w:noProof/>
        </w:rPr>
      </w:pPr>
      <w:r>
        <w:rPr>
          <w:noProof/>
        </w:rPr>
        <w:t>includes a record of distribution as required; and</w:t>
      </w:r>
    </w:p>
    <w:p w14:paraId="28407BAC" w14:textId="77777777" w:rsidR="00D835A4" w:rsidRPr="00CF1652" w:rsidRDefault="00D835A4" w:rsidP="00D835A4">
      <w:pPr>
        <w:pStyle w:val="ListParagraph"/>
        <w:numPr>
          <w:ilvl w:val="0"/>
          <w:numId w:val="3"/>
        </w:numPr>
        <w:ind w:left="1440"/>
        <w:rPr>
          <w:noProof/>
        </w:rPr>
      </w:pPr>
      <w:r>
        <w:rPr>
          <w:noProof/>
        </w:rPr>
        <w:t xml:space="preserve">contains an affidavit as required. </w:t>
      </w:r>
    </w:p>
    <w:p w14:paraId="4CD54F66" w14:textId="77777777" w:rsidR="00D835A4" w:rsidRDefault="00D835A4" w:rsidP="00D835A4">
      <w:pPr>
        <w:ind w:left="720"/>
        <w:rPr>
          <w:noProof/>
        </w:rPr>
      </w:pPr>
      <w:r>
        <w:rPr>
          <w:noProof/>
        </w:rPr>
        <w:t>In the event that no changes were made during the previous calendar year to this Emergency Operations Plan that would materially affect emergency response efforts, the Facility will, in the alternative, file the following with the commission:</w:t>
      </w:r>
    </w:p>
    <w:p w14:paraId="2E53D4B2" w14:textId="77777777" w:rsidR="00D835A4" w:rsidRDefault="00D835A4" w:rsidP="00D835A4">
      <w:pPr>
        <w:pStyle w:val="ListParagraph"/>
        <w:numPr>
          <w:ilvl w:val="0"/>
          <w:numId w:val="4"/>
        </w:numPr>
        <w:ind w:left="1440"/>
        <w:rPr>
          <w:noProof/>
        </w:rPr>
      </w:pPr>
      <w:r>
        <w:rPr>
          <w:noProof/>
        </w:rPr>
        <w:t>a pleading that documents any changes to the list of emergency contacts as required;</w:t>
      </w:r>
    </w:p>
    <w:p w14:paraId="611385EE" w14:textId="77777777" w:rsidR="00D835A4" w:rsidRDefault="00D835A4" w:rsidP="00D835A4">
      <w:pPr>
        <w:pStyle w:val="ListParagraph"/>
        <w:numPr>
          <w:ilvl w:val="0"/>
          <w:numId w:val="4"/>
        </w:numPr>
        <w:ind w:left="1440"/>
        <w:rPr>
          <w:noProof/>
        </w:rPr>
      </w:pPr>
      <w:r>
        <w:rPr>
          <w:noProof/>
        </w:rPr>
        <w:t>an attestation from the entity’s highest-ranking representative, official, or officer with binding authority over the entity stating that that entity did not make a change to its Emergency Operations Plan that materially affects how the entity would respond to an emergency; and</w:t>
      </w:r>
    </w:p>
    <w:p w14:paraId="4505F06D" w14:textId="12E4382E" w:rsidR="00D835A4" w:rsidRDefault="00D835A4" w:rsidP="00D835A4">
      <w:pPr>
        <w:pStyle w:val="ListParagraph"/>
        <w:numPr>
          <w:ilvl w:val="0"/>
          <w:numId w:val="4"/>
        </w:numPr>
        <w:ind w:left="1440"/>
        <w:rPr>
          <w:noProof/>
        </w:rPr>
      </w:pPr>
      <w:r>
        <w:rPr>
          <w:noProof/>
        </w:rPr>
        <w:t xml:space="preserve">an affidavit as required. </w:t>
      </w:r>
    </w:p>
    <w:p w14:paraId="584BF9DA" w14:textId="77777777" w:rsidR="00D835A4" w:rsidRPr="00F80AE8" w:rsidRDefault="00D835A4" w:rsidP="00D835A4">
      <w:pPr>
        <w:pStyle w:val="ListParagraph"/>
        <w:ind w:left="1440"/>
        <w:rPr>
          <w:noProof/>
        </w:rPr>
      </w:pPr>
    </w:p>
    <w:p w14:paraId="3A79F94A" w14:textId="77777777" w:rsidR="00D835A4" w:rsidRDefault="00D835A4" w:rsidP="00D835A4">
      <w:pPr>
        <w:pStyle w:val="ListParagraph"/>
        <w:spacing w:after="0" w:line="240" w:lineRule="auto"/>
      </w:pPr>
      <w:r>
        <w:t xml:space="preserve">Following the initial submittal of the EOP (Rev0) dated April 18, 2022, annual updates will be submitted as required. Annual EOP updates will include changes that were made during the previous </w:t>
      </w:r>
      <w:r w:rsidRPr="002B1125">
        <w:t>c</w:t>
      </w:r>
      <w:r w:rsidRPr="00D77974">
        <w:t xml:space="preserve">alendar year that materially affect </w:t>
      </w:r>
      <w:r>
        <w:t xml:space="preserve">Victoria WLE’s </w:t>
      </w:r>
      <w:r w:rsidRPr="00D77974">
        <w:t>response to an emergency</w:t>
      </w:r>
      <w:r>
        <w:t>. Annual EOP revisions will be submitted, along with an updated Executive Summary and a signed affidavit.</w:t>
      </w:r>
    </w:p>
    <w:p w14:paraId="08B258CF" w14:textId="77777777" w:rsidR="00D835A4" w:rsidRDefault="00D835A4" w:rsidP="00D835A4">
      <w:pPr>
        <w:pStyle w:val="ListParagraph"/>
        <w:spacing w:after="0" w:line="240" w:lineRule="auto"/>
      </w:pPr>
    </w:p>
    <w:p w14:paraId="3B98F876" w14:textId="06D3DC2D" w:rsidR="00D835A4" w:rsidRDefault="00D835A4" w:rsidP="00D835A4">
      <w:pPr>
        <w:pStyle w:val="ListParagraph"/>
        <w:spacing w:after="0" w:line="240" w:lineRule="auto"/>
      </w:pPr>
      <w:r>
        <w:t>A redacted copy of annual EOP updates will be submitted to the commission, and an unredacted copy will be submitted to ERCOT on or before March 15</w:t>
      </w:r>
      <w:r w:rsidRPr="00D835A4">
        <w:rPr>
          <w:vertAlign w:val="superscript"/>
        </w:rPr>
        <w:t>th</w:t>
      </w:r>
      <w:r>
        <w:t xml:space="preserve"> each year as required. </w:t>
      </w:r>
    </w:p>
    <w:p w14:paraId="79ADD876" w14:textId="677E41AE" w:rsidR="00D21ADD" w:rsidRDefault="00D21ADD" w:rsidP="008D232E">
      <w:pPr>
        <w:spacing w:after="0" w:line="240" w:lineRule="auto"/>
        <w:rPr>
          <w:noProof/>
        </w:rPr>
      </w:pPr>
    </w:p>
    <w:p w14:paraId="1B6E605D" w14:textId="54311AF6" w:rsidR="00D835A4" w:rsidRPr="00D835A4" w:rsidRDefault="00D835A4" w:rsidP="00D835A4">
      <w:pPr>
        <w:pStyle w:val="Heading2"/>
        <w:rPr>
          <w:noProof/>
          <w:color w:val="auto"/>
        </w:rPr>
      </w:pPr>
      <w:bookmarkStart w:id="26" w:name="_Toc1211805181"/>
      <w:bookmarkStart w:id="27" w:name="_Toc466752143"/>
      <w:bookmarkStart w:id="28" w:name="_Toc1112960729"/>
      <w:bookmarkStart w:id="29" w:name="_Toc123722720"/>
      <w:bookmarkStart w:id="30" w:name="_Toc129011968"/>
      <w:r w:rsidRPr="00D835A4">
        <w:rPr>
          <w:noProof/>
          <w:color w:val="auto"/>
        </w:rPr>
        <w:t>4.</w:t>
      </w:r>
      <w:r w:rsidR="00C21D7A">
        <w:rPr>
          <w:noProof/>
          <w:color w:val="auto"/>
        </w:rPr>
        <w:t>1</w:t>
      </w:r>
      <w:r w:rsidRPr="00D835A4">
        <w:rPr>
          <w:color w:val="auto"/>
        </w:rPr>
        <w:tab/>
      </w:r>
      <w:bookmarkStart w:id="31" w:name="_Hlk100730815"/>
      <w:r w:rsidRPr="00D835A4">
        <w:rPr>
          <w:color w:val="auto"/>
        </w:rPr>
        <w:t xml:space="preserve">Plan </w:t>
      </w:r>
      <w:r w:rsidRPr="00D835A4">
        <w:rPr>
          <w:noProof/>
          <w:color w:val="auto"/>
        </w:rPr>
        <w:t xml:space="preserve">Maintenance </w:t>
      </w:r>
      <w:bookmarkEnd w:id="31"/>
      <w:r w:rsidRPr="00D835A4">
        <w:rPr>
          <w:noProof/>
          <w:color w:val="auto"/>
        </w:rPr>
        <w:t>Responsibilities [§25.53(d)(1)]</w:t>
      </w:r>
      <w:bookmarkEnd w:id="26"/>
      <w:bookmarkEnd w:id="27"/>
      <w:bookmarkEnd w:id="28"/>
      <w:bookmarkEnd w:id="29"/>
      <w:bookmarkEnd w:id="30"/>
    </w:p>
    <w:p w14:paraId="477D73BA" w14:textId="77777777" w:rsidR="00EC3B83" w:rsidRDefault="00EC3B83" w:rsidP="00D835A4">
      <w:pPr>
        <w:pStyle w:val="ListParagraph"/>
        <w:spacing w:after="120" w:line="240" w:lineRule="auto"/>
        <w:contextualSpacing w:val="0"/>
        <w:rPr>
          <w:rFonts w:ascii="Calibri" w:hAnsi="Calibri" w:cs="Calibri"/>
          <w:noProof/>
        </w:rPr>
      </w:pPr>
    </w:p>
    <w:p w14:paraId="121749A1" w14:textId="3EE3E2B8" w:rsidR="00D835A4" w:rsidRPr="005E652C" w:rsidRDefault="00D835A4" w:rsidP="00D835A4">
      <w:pPr>
        <w:pStyle w:val="ListParagraph"/>
        <w:spacing w:after="120" w:line="240" w:lineRule="auto"/>
        <w:contextualSpacing w:val="0"/>
        <w:rPr>
          <w:rFonts w:ascii="Calibri" w:hAnsi="Calibri" w:cs="Calibri"/>
          <w:noProof/>
        </w:rPr>
      </w:pPr>
      <w:r>
        <w:rPr>
          <w:rFonts w:ascii="Calibri" w:hAnsi="Calibri" w:cs="Calibri"/>
          <w:noProof/>
        </w:rPr>
        <w:t xml:space="preserve">The </w:t>
      </w:r>
      <w:r w:rsidRPr="005E652C">
        <w:rPr>
          <w:rFonts w:ascii="Calibri" w:hAnsi="Calibri" w:cs="Calibri"/>
          <w:noProof/>
        </w:rPr>
        <w:t>Plant Manager (or designee)</w:t>
      </w:r>
      <w:r>
        <w:rPr>
          <w:rFonts w:ascii="Calibri" w:hAnsi="Calibri" w:cs="Calibri"/>
          <w:noProof/>
        </w:rPr>
        <w:t xml:space="preserve"> is responsible for:</w:t>
      </w:r>
    </w:p>
    <w:p w14:paraId="227070A5" w14:textId="77777777" w:rsidR="00D835A4" w:rsidRPr="00FB77D5" w:rsidRDefault="00D835A4" w:rsidP="00D835A4">
      <w:pPr>
        <w:pStyle w:val="ListParagraph"/>
        <w:numPr>
          <w:ilvl w:val="1"/>
          <w:numId w:val="122"/>
        </w:numPr>
        <w:spacing w:after="120" w:line="240" w:lineRule="auto"/>
        <w:rPr>
          <w:rFonts w:ascii="Calibri" w:hAnsi="Calibri" w:cs="Calibri"/>
          <w:noProof/>
        </w:rPr>
      </w:pPr>
      <w:r w:rsidRPr="00FB77D5">
        <w:rPr>
          <w:rFonts w:ascii="Calibri" w:hAnsi="Calibri" w:cs="Calibri"/>
          <w:noProof/>
        </w:rPr>
        <w:t>the execution of this plan</w:t>
      </w:r>
      <w:r>
        <w:rPr>
          <w:rFonts w:ascii="Calibri" w:hAnsi="Calibri" w:cs="Calibri"/>
          <w:noProof/>
        </w:rPr>
        <w:t xml:space="preserve">;  </w:t>
      </w:r>
    </w:p>
    <w:p w14:paraId="4E9E2489" w14:textId="77777777" w:rsidR="00D835A4" w:rsidRDefault="00D835A4" w:rsidP="00D835A4">
      <w:pPr>
        <w:pStyle w:val="ListParagraph"/>
        <w:numPr>
          <w:ilvl w:val="1"/>
          <w:numId w:val="122"/>
        </w:numPr>
        <w:spacing w:after="120" w:line="240" w:lineRule="auto"/>
        <w:rPr>
          <w:rFonts w:ascii="Calibri" w:hAnsi="Calibri" w:cs="Calibri"/>
          <w:noProof/>
        </w:rPr>
      </w:pPr>
      <w:r w:rsidRPr="00FB77D5">
        <w:rPr>
          <w:rFonts w:ascii="Calibri" w:hAnsi="Calibri" w:cs="Calibri"/>
          <w:noProof/>
        </w:rPr>
        <w:t xml:space="preserve">annual drills and ensuring all outside organizations are notified, </w:t>
      </w:r>
      <w:r>
        <w:rPr>
          <w:rFonts w:ascii="Calibri" w:hAnsi="Calibri" w:cs="Calibri"/>
          <w:noProof/>
        </w:rPr>
        <w:t>as required;</w:t>
      </w:r>
    </w:p>
    <w:p w14:paraId="23EC7742" w14:textId="77777777" w:rsidR="00D835A4" w:rsidRDefault="00D835A4" w:rsidP="00D835A4">
      <w:pPr>
        <w:pStyle w:val="ListParagraph"/>
        <w:numPr>
          <w:ilvl w:val="1"/>
          <w:numId w:val="122"/>
        </w:numPr>
        <w:spacing w:after="120" w:line="240" w:lineRule="auto"/>
        <w:rPr>
          <w:rFonts w:ascii="Calibri" w:hAnsi="Calibri" w:cs="Calibri"/>
          <w:noProof/>
        </w:rPr>
      </w:pPr>
      <w:r w:rsidRPr="00FB77D5">
        <w:rPr>
          <w:rFonts w:ascii="Calibri" w:hAnsi="Calibri" w:cs="Calibri"/>
          <w:noProof/>
        </w:rPr>
        <w:t xml:space="preserve">coordinating a response to </w:t>
      </w:r>
      <w:r>
        <w:rPr>
          <w:rFonts w:ascii="Calibri" w:hAnsi="Calibri" w:cs="Calibri"/>
          <w:noProof/>
        </w:rPr>
        <w:t xml:space="preserve">an </w:t>
      </w:r>
      <w:r w:rsidRPr="00FB77D5">
        <w:rPr>
          <w:rFonts w:ascii="Calibri" w:hAnsi="Calibri" w:cs="Calibri"/>
          <w:noProof/>
        </w:rPr>
        <w:t>incident</w:t>
      </w:r>
      <w:r>
        <w:rPr>
          <w:rFonts w:ascii="Calibri" w:hAnsi="Calibri" w:cs="Calibri"/>
          <w:noProof/>
        </w:rPr>
        <w:t xml:space="preserve">, </w:t>
      </w:r>
      <w:r w:rsidRPr="00FB77D5">
        <w:rPr>
          <w:rFonts w:ascii="Calibri" w:hAnsi="Calibri" w:cs="Calibri"/>
          <w:noProof/>
        </w:rPr>
        <w:t xml:space="preserve">as well as directing </w:t>
      </w:r>
      <w:r>
        <w:rPr>
          <w:rFonts w:ascii="Calibri" w:hAnsi="Calibri" w:cs="Calibri"/>
          <w:noProof/>
        </w:rPr>
        <w:t xml:space="preserve">a site </w:t>
      </w:r>
      <w:r w:rsidRPr="00FB77D5">
        <w:rPr>
          <w:rFonts w:ascii="Calibri" w:hAnsi="Calibri" w:cs="Calibri"/>
          <w:noProof/>
        </w:rPr>
        <w:t xml:space="preserve">evacuation according to this plan. </w:t>
      </w:r>
      <w:bookmarkStart w:id="32" w:name="_Hlk100842890"/>
    </w:p>
    <w:p w14:paraId="41A7F080" w14:textId="77777777" w:rsidR="00D835A4" w:rsidRDefault="00D835A4" w:rsidP="00D835A4">
      <w:pPr>
        <w:pStyle w:val="ListParagraph"/>
        <w:spacing w:after="120" w:line="240" w:lineRule="auto"/>
        <w:ind w:left="1440"/>
        <w:rPr>
          <w:rFonts w:ascii="Calibri" w:hAnsi="Calibri" w:cs="Calibri"/>
          <w:noProof/>
        </w:rPr>
      </w:pPr>
    </w:p>
    <w:p w14:paraId="62C229F3" w14:textId="77777777" w:rsidR="00D835A4" w:rsidRDefault="00D835A4" w:rsidP="00D835A4">
      <w:pPr>
        <w:pStyle w:val="ListParagraph"/>
        <w:spacing w:after="120" w:line="240" w:lineRule="auto"/>
        <w:rPr>
          <w:rFonts w:ascii="Calibri" w:hAnsi="Calibri" w:cs="Calibri"/>
          <w:noProof/>
        </w:rPr>
      </w:pPr>
      <w:r w:rsidRPr="00C56483">
        <w:rPr>
          <w:rFonts w:ascii="Calibri" w:hAnsi="Calibri" w:cs="Calibri"/>
          <w:noProof/>
        </w:rPr>
        <w:t xml:space="preserve">The Plant Manager shall maintain, review, and update this Plan.  </w:t>
      </w:r>
    </w:p>
    <w:p w14:paraId="4DD04C1B" w14:textId="77777777" w:rsidR="00D835A4" w:rsidRDefault="00D835A4" w:rsidP="00D835A4">
      <w:pPr>
        <w:pStyle w:val="ListParagraph"/>
        <w:spacing w:after="120" w:line="240" w:lineRule="auto"/>
        <w:rPr>
          <w:rFonts w:ascii="Calibri" w:hAnsi="Calibri" w:cs="Calibri"/>
          <w:noProof/>
        </w:rPr>
      </w:pPr>
    </w:p>
    <w:p w14:paraId="4B04992D" w14:textId="77777777" w:rsidR="00D835A4" w:rsidRPr="00C56483" w:rsidRDefault="00D835A4" w:rsidP="00D835A4">
      <w:pPr>
        <w:pStyle w:val="ListParagraph"/>
        <w:spacing w:after="120" w:line="240" w:lineRule="auto"/>
        <w:rPr>
          <w:rFonts w:ascii="Calibri" w:hAnsi="Calibri" w:cs="Calibri"/>
          <w:noProof/>
        </w:rPr>
      </w:pPr>
      <w:r w:rsidRPr="00C56483">
        <w:rPr>
          <w:rFonts w:ascii="Calibri" w:hAnsi="Calibri" w:cs="Calibri"/>
          <w:noProof/>
        </w:rPr>
        <w:t>Plant Manager is authrorized to make changes as necessary.</w:t>
      </w:r>
    </w:p>
    <w:bookmarkEnd w:id="32"/>
    <w:p w14:paraId="55A44EC3" w14:textId="5407B7B5" w:rsidR="00D835A4" w:rsidRDefault="00D835A4" w:rsidP="008D232E">
      <w:pPr>
        <w:spacing w:after="0" w:line="240" w:lineRule="auto"/>
        <w:rPr>
          <w:noProof/>
        </w:rPr>
      </w:pPr>
    </w:p>
    <w:p w14:paraId="3561C7D3" w14:textId="1C9AD89C" w:rsidR="00D835A4" w:rsidRPr="00D835A4" w:rsidRDefault="00D835A4" w:rsidP="00D835A4">
      <w:pPr>
        <w:pStyle w:val="Heading2"/>
        <w:rPr>
          <w:color w:val="auto"/>
        </w:rPr>
      </w:pPr>
      <w:bookmarkStart w:id="33" w:name="_Toc129011969"/>
      <w:r w:rsidRPr="00D835A4">
        <w:rPr>
          <w:color w:val="auto"/>
        </w:rPr>
        <w:t>4.</w:t>
      </w:r>
      <w:r w:rsidR="00C21D7A">
        <w:rPr>
          <w:color w:val="auto"/>
        </w:rPr>
        <w:t>2</w:t>
      </w:r>
      <w:r w:rsidRPr="00D835A4">
        <w:rPr>
          <w:color w:val="auto"/>
        </w:rPr>
        <w:tab/>
        <w:t>Plan Assessments</w:t>
      </w:r>
      <w:bookmarkEnd w:id="33"/>
    </w:p>
    <w:p w14:paraId="033BAEBE" w14:textId="076AD437" w:rsidR="00D835A4" w:rsidRDefault="00D835A4" w:rsidP="00D835A4">
      <w:pPr>
        <w:spacing w:after="120" w:line="240" w:lineRule="auto"/>
        <w:ind w:left="720"/>
      </w:pPr>
      <w:r w:rsidRPr="00D74987">
        <w:t xml:space="preserve">Assessments will be conducted following annual drills and actual related emergencies to assess the overall effectiveness of the Plan. </w:t>
      </w:r>
    </w:p>
    <w:p w14:paraId="07B298F7" w14:textId="40AB51B8" w:rsidR="00C21D7A" w:rsidRPr="00D835A4" w:rsidRDefault="00C21D7A" w:rsidP="00C21D7A">
      <w:pPr>
        <w:pStyle w:val="Heading2"/>
        <w:rPr>
          <w:color w:val="auto"/>
        </w:rPr>
      </w:pPr>
      <w:bookmarkStart w:id="34" w:name="_Toc129011970"/>
      <w:r>
        <w:rPr>
          <w:color w:val="auto"/>
        </w:rPr>
        <w:t>4.3</w:t>
      </w:r>
      <w:r>
        <w:rPr>
          <w:color w:val="auto"/>
        </w:rPr>
        <w:tab/>
      </w:r>
      <w:r w:rsidRPr="00D835A4">
        <w:rPr>
          <w:color w:val="auto"/>
        </w:rPr>
        <w:t>Revision Labeling (Rev1)</w:t>
      </w:r>
      <w:bookmarkEnd w:id="34"/>
    </w:p>
    <w:p w14:paraId="69A2EC48" w14:textId="77777777" w:rsidR="00C21D7A" w:rsidRDefault="00C21D7A" w:rsidP="00C21D7A">
      <w:pPr>
        <w:spacing w:after="0" w:line="240" w:lineRule="auto"/>
        <w:ind w:left="720"/>
        <w:contextualSpacing/>
      </w:pPr>
    </w:p>
    <w:p w14:paraId="2A4F7AF9" w14:textId="77777777" w:rsidR="00C21D7A" w:rsidRDefault="00C21D7A" w:rsidP="00C21D7A">
      <w:pPr>
        <w:spacing w:after="0" w:line="240" w:lineRule="auto"/>
        <w:ind w:left="720"/>
        <w:contextualSpacing/>
      </w:pPr>
      <w:r>
        <w:t xml:space="preserve">Revisions to the Executive Summary and EOP have been indicated using revision labeling (i.e., Rev1) throughout. </w:t>
      </w:r>
    </w:p>
    <w:p w14:paraId="462D5CC0" w14:textId="77777777" w:rsidR="00C21D7A" w:rsidRDefault="00C21D7A" w:rsidP="00C21D7A">
      <w:pPr>
        <w:spacing w:after="0" w:line="240" w:lineRule="auto"/>
        <w:rPr>
          <w:noProof/>
        </w:rPr>
      </w:pPr>
    </w:p>
    <w:p w14:paraId="0E59CBE7" w14:textId="2FA3A058" w:rsidR="00D835A4" w:rsidRPr="00C21D7A" w:rsidRDefault="00C21D7A" w:rsidP="00D835A4">
      <w:pPr>
        <w:pStyle w:val="Heading2"/>
        <w:spacing w:after="120"/>
        <w:rPr>
          <w:noProof/>
          <w:color w:val="auto"/>
        </w:rPr>
      </w:pPr>
      <w:bookmarkStart w:id="35" w:name="_Toc891718191"/>
      <w:bookmarkStart w:id="36" w:name="_Toc605475947"/>
      <w:bookmarkStart w:id="37" w:name="_Toc667291843"/>
      <w:bookmarkStart w:id="38" w:name="_Toc123722723"/>
      <w:bookmarkStart w:id="39" w:name="_Toc129011971"/>
      <w:r w:rsidRPr="00C21D7A">
        <w:rPr>
          <w:noProof/>
          <w:color w:val="auto"/>
        </w:rPr>
        <w:t>4.</w:t>
      </w:r>
      <w:r>
        <w:rPr>
          <w:noProof/>
          <w:color w:val="auto"/>
        </w:rPr>
        <w:t>4</w:t>
      </w:r>
      <w:r w:rsidR="00D835A4" w:rsidRPr="00C21D7A">
        <w:rPr>
          <w:color w:val="auto"/>
        </w:rPr>
        <w:tab/>
      </w:r>
      <w:r w:rsidR="00D835A4" w:rsidRPr="00C21D7A">
        <w:rPr>
          <w:noProof/>
          <w:color w:val="auto"/>
        </w:rPr>
        <w:t>Revision Control [§25.53(d)(1)]</w:t>
      </w:r>
      <w:bookmarkEnd w:id="35"/>
      <w:bookmarkEnd w:id="36"/>
      <w:bookmarkEnd w:id="37"/>
      <w:bookmarkEnd w:id="38"/>
      <w:bookmarkEnd w:id="39"/>
    </w:p>
    <w:p w14:paraId="25F009CD" w14:textId="77777777" w:rsidR="00D835A4" w:rsidRDefault="00D835A4" w:rsidP="00D835A4">
      <w:pPr>
        <w:spacing w:after="120" w:line="240" w:lineRule="auto"/>
        <w:ind w:left="720"/>
        <w:rPr>
          <w:rFonts w:ascii="Calibri" w:hAnsi="Calibri" w:cs="Calibri"/>
          <w:noProof/>
        </w:rPr>
      </w:pPr>
      <w:bookmarkStart w:id="40" w:name="_Hlk100910011"/>
      <w:r w:rsidRPr="431BDFF5">
        <w:rPr>
          <w:rFonts w:ascii="Calibri" w:hAnsi="Calibri" w:cs="Calibri"/>
          <w:noProof/>
        </w:rPr>
        <w:t>This Plan shall be reviewed not less than annually to confirm all Annexes and Procedures are accurate and current</w:t>
      </w:r>
      <w:bookmarkEnd w:id="40"/>
      <w:r w:rsidRPr="431BDFF5">
        <w:rPr>
          <w:rFonts w:ascii="Calibri" w:hAnsi="Calibri" w:cs="Calibri"/>
          <w:noProof/>
        </w:rPr>
        <w:t>.</w:t>
      </w:r>
    </w:p>
    <w:p w14:paraId="04B4CFBF" w14:textId="77777777" w:rsidR="00D835A4" w:rsidRDefault="00D835A4" w:rsidP="00D835A4">
      <w:pPr>
        <w:spacing w:after="0" w:line="240" w:lineRule="auto"/>
        <w:ind w:left="720"/>
        <w:rPr>
          <w:rFonts w:ascii="Calibri" w:hAnsi="Calibri" w:cs="Calibri"/>
          <w:noProof/>
        </w:rPr>
      </w:pPr>
      <w:r>
        <w:rPr>
          <w:rFonts w:ascii="Calibri" w:hAnsi="Calibri" w:cs="Calibri"/>
          <w:noProof/>
        </w:rPr>
        <w:t>(Rev1)</w:t>
      </w:r>
    </w:p>
    <w:p w14:paraId="279296CC" w14:textId="77777777" w:rsidR="00D835A4" w:rsidRDefault="00D835A4" w:rsidP="00D835A4">
      <w:pPr>
        <w:spacing w:after="0" w:line="240" w:lineRule="auto"/>
        <w:ind w:left="720"/>
        <w:rPr>
          <w:rFonts w:ascii="Calibri" w:hAnsi="Calibri" w:cs="Calibri"/>
          <w:noProof/>
        </w:rPr>
      </w:pPr>
    </w:p>
    <w:p w14:paraId="3DAFE3BB" w14:textId="77777777" w:rsidR="00D835A4" w:rsidRDefault="00D835A4" w:rsidP="00D835A4">
      <w:pPr>
        <w:spacing w:after="0" w:line="240" w:lineRule="auto"/>
        <w:ind w:left="720"/>
        <w:rPr>
          <w:noProof/>
        </w:rPr>
      </w:pPr>
      <w:r>
        <w:rPr>
          <w:noProof/>
        </w:rPr>
        <w:t>A revision control summary that lists the dates of each change made to the EOP since the initial filing date (April 18, 2022) will be included. (Rev1)</w:t>
      </w:r>
    </w:p>
    <w:p w14:paraId="639FE926" w14:textId="77777777" w:rsidR="00C21D7A" w:rsidRDefault="00C21D7A" w:rsidP="00C21D7A">
      <w:pPr>
        <w:spacing w:after="0" w:line="240" w:lineRule="auto"/>
        <w:rPr>
          <w:rFonts w:ascii="Calibri" w:hAnsi="Calibri" w:cs="Calibri"/>
          <w:noProof/>
          <w:u w:val="single"/>
        </w:rPr>
      </w:pPr>
    </w:p>
    <w:p w14:paraId="08C053DE" w14:textId="645F0994" w:rsidR="00C21D7A" w:rsidRPr="00C21D7A" w:rsidRDefault="00C21D7A" w:rsidP="00C21D7A">
      <w:pPr>
        <w:pStyle w:val="Heading2"/>
        <w:rPr>
          <w:noProof/>
          <w:color w:val="auto"/>
        </w:rPr>
      </w:pPr>
      <w:bookmarkStart w:id="41" w:name="_Toc2026279468"/>
      <w:bookmarkStart w:id="42" w:name="_Toc442249981"/>
      <w:bookmarkStart w:id="43" w:name="_Toc431702038"/>
      <w:bookmarkStart w:id="44" w:name="_Toc123722724"/>
      <w:bookmarkStart w:id="45" w:name="_Toc129011972"/>
      <w:r w:rsidRPr="00C21D7A">
        <w:rPr>
          <w:noProof/>
          <w:color w:val="auto"/>
        </w:rPr>
        <w:t>4.</w:t>
      </w:r>
      <w:r>
        <w:rPr>
          <w:noProof/>
          <w:color w:val="auto"/>
        </w:rPr>
        <w:t>4</w:t>
      </w:r>
      <w:r w:rsidRPr="00C21D7A">
        <w:rPr>
          <w:color w:val="auto"/>
        </w:rPr>
        <w:tab/>
      </w:r>
      <w:r w:rsidRPr="00C21D7A">
        <w:rPr>
          <w:noProof/>
          <w:color w:val="auto"/>
        </w:rPr>
        <w:t>Revision Block with Approval Dates [§25.53(d)(1)]</w:t>
      </w:r>
      <w:bookmarkEnd w:id="41"/>
      <w:bookmarkEnd w:id="42"/>
      <w:bookmarkEnd w:id="43"/>
      <w:bookmarkEnd w:id="44"/>
      <w:bookmarkEnd w:id="45"/>
    </w:p>
    <w:tbl>
      <w:tblPr>
        <w:tblW w:w="8550" w:type="dxa"/>
        <w:tblInd w:w="714" w:type="dxa"/>
        <w:tblLayout w:type="fixed"/>
        <w:tblCellMar>
          <w:left w:w="0" w:type="dxa"/>
          <w:right w:w="0" w:type="dxa"/>
        </w:tblCellMar>
        <w:tblLook w:val="01E0" w:firstRow="1" w:lastRow="1" w:firstColumn="1" w:lastColumn="1" w:noHBand="0" w:noVBand="0"/>
      </w:tblPr>
      <w:tblGrid>
        <w:gridCol w:w="559"/>
        <w:gridCol w:w="1502"/>
        <w:gridCol w:w="4779"/>
        <w:gridCol w:w="1710"/>
      </w:tblGrid>
      <w:tr w:rsidR="00C21D7A" w:rsidRPr="00076B9C" w14:paraId="6EC94611" w14:textId="77777777" w:rsidTr="0051145D">
        <w:trPr>
          <w:trHeight w:val="288"/>
        </w:trPr>
        <w:tc>
          <w:tcPr>
            <w:tcW w:w="559"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555E15D5" w14:textId="77777777" w:rsidR="00C21D7A" w:rsidRPr="00076B9C" w:rsidRDefault="00C21D7A" w:rsidP="0051145D">
            <w:pPr>
              <w:keepNext/>
              <w:widowControl w:val="0"/>
              <w:spacing w:before="139" w:after="0" w:line="240" w:lineRule="auto"/>
              <w:ind w:left="102"/>
              <w:jc w:val="center"/>
              <w:rPr>
                <w:rFonts w:ascii="Calibri" w:eastAsia="Arial" w:hAnsi="Calibri" w:cs="Calibri"/>
              </w:rPr>
            </w:pPr>
            <w:r w:rsidRPr="00076B9C">
              <w:rPr>
                <w:rFonts w:ascii="Calibri" w:hAnsi="Calibri" w:cs="Calibri"/>
                <w:b/>
                <w:spacing w:val="-1"/>
              </w:rPr>
              <w:t>Rev.</w:t>
            </w:r>
          </w:p>
        </w:tc>
        <w:tc>
          <w:tcPr>
            <w:tcW w:w="1502"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15787056" w14:textId="77777777" w:rsidR="00C21D7A" w:rsidRPr="00076B9C" w:rsidRDefault="00C21D7A" w:rsidP="0051145D">
            <w:pPr>
              <w:keepNext/>
              <w:widowControl w:val="0"/>
              <w:spacing w:before="139" w:after="0" w:line="240" w:lineRule="auto"/>
              <w:jc w:val="center"/>
              <w:rPr>
                <w:rFonts w:ascii="Calibri" w:eastAsia="Arial" w:hAnsi="Calibri" w:cs="Calibri"/>
              </w:rPr>
            </w:pPr>
            <w:r w:rsidRPr="00076B9C">
              <w:rPr>
                <w:rFonts w:ascii="Calibri" w:hAnsi="Calibri" w:cs="Calibri"/>
                <w:b/>
                <w:spacing w:val="-1"/>
              </w:rPr>
              <w:t>Date</w:t>
            </w:r>
            <w:r>
              <w:rPr>
                <w:rFonts w:ascii="Calibri" w:hAnsi="Calibri" w:cs="Calibri"/>
                <w:b/>
                <w:spacing w:val="-1"/>
              </w:rPr>
              <w:t xml:space="preserve"> Approved</w:t>
            </w:r>
          </w:p>
        </w:tc>
        <w:tc>
          <w:tcPr>
            <w:tcW w:w="4779"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487A528E" w14:textId="77777777" w:rsidR="00C21D7A" w:rsidRPr="00076B9C" w:rsidRDefault="00C21D7A" w:rsidP="0051145D">
            <w:pPr>
              <w:keepNext/>
              <w:widowControl w:val="0"/>
              <w:spacing w:before="139" w:after="0" w:line="240" w:lineRule="auto"/>
              <w:ind w:left="100"/>
              <w:rPr>
                <w:rFonts w:ascii="Calibri" w:eastAsia="Arial" w:hAnsi="Calibri" w:cs="Calibri"/>
              </w:rPr>
            </w:pPr>
            <w:r w:rsidRPr="00076B9C">
              <w:rPr>
                <w:rFonts w:ascii="Calibri" w:hAnsi="Calibri" w:cs="Calibri"/>
                <w:b/>
                <w:spacing w:val="-1"/>
              </w:rPr>
              <w:t>Revision</w:t>
            </w:r>
            <w:r>
              <w:rPr>
                <w:rFonts w:ascii="Calibri" w:hAnsi="Calibri" w:cs="Calibri"/>
                <w:b/>
                <w:spacing w:val="-1"/>
              </w:rPr>
              <w:t xml:space="preserve"> Summary</w:t>
            </w:r>
          </w:p>
        </w:tc>
        <w:tc>
          <w:tcPr>
            <w:tcW w:w="1710"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17BDFE16" w14:textId="77777777" w:rsidR="00C21D7A" w:rsidRPr="00076B9C" w:rsidRDefault="00C21D7A" w:rsidP="0051145D">
            <w:pPr>
              <w:keepNext/>
              <w:widowControl w:val="0"/>
              <w:spacing w:before="139" w:after="0" w:line="240" w:lineRule="auto"/>
              <w:ind w:left="102"/>
              <w:rPr>
                <w:rFonts w:ascii="Calibri" w:eastAsia="Arial" w:hAnsi="Calibri" w:cs="Calibri"/>
              </w:rPr>
            </w:pPr>
            <w:r w:rsidRPr="00076B9C">
              <w:rPr>
                <w:rFonts w:ascii="Calibri" w:hAnsi="Calibri" w:cs="Calibri"/>
                <w:b/>
              </w:rPr>
              <w:t>By</w:t>
            </w:r>
          </w:p>
        </w:tc>
      </w:tr>
      <w:tr w:rsidR="00C21D7A" w:rsidRPr="00076B9C" w14:paraId="36101CC2" w14:textId="77777777" w:rsidTr="0051145D">
        <w:trPr>
          <w:trHeight w:val="288"/>
        </w:trPr>
        <w:tc>
          <w:tcPr>
            <w:tcW w:w="559" w:type="dxa"/>
            <w:tcBorders>
              <w:top w:val="single" w:sz="5" w:space="0" w:color="000000"/>
              <w:left w:val="single" w:sz="5" w:space="0" w:color="000000"/>
              <w:bottom w:val="single" w:sz="5" w:space="0" w:color="000000"/>
              <w:right w:val="single" w:sz="5" w:space="0" w:color="000000"/>
            </w:tcBorders>
            <w:vAlign w:val="center"/>
          </w:tcPr>
          <w:p w14:paraId="3A91DD3B" w14:textId="77777777" w:rsidR="00C21D7A" w:rsidRPr="00076B9C" w:rsidRDefault="00C21D7A" w:rsidP="0051145D">
            <w:pPr>
              <w:keepNext/>
              <w:widowControl w:val="0"/>
              <w:spacing w:before="136" w:after="0" w:line="240" w:lineRule="auto"/>
              <w:jc w:val="center"/>
              <w:rPr>
                <w:rFonts w:ascii="Calibri" w:eastAsia="Arial" w:hAnsi="Calibri" w:cs="Calibri"/>
              </w:rPr>
            </w:pPr>
            <w:r w:rsidRPr="00564A5E">
              <w:rPr>
                <w:rFonts w:ascii="Calibri" w:eastAsia="Arial" w:hAnsi="Calibri" w:cs="Calibri"/>
              </w:rPr>
              <w:t>0</w:t>
            </w:r>
          </w:p>
        </w:tc>
        <w:tc>
          <w:tcPr>
            <w:tcW w:w="1502" w:type="dxa"/>
            <w:tcBorders>
              <w:top w:val="single" w:sz="5" w:space="0" w:color="000000"/>
              <w:left w:val="single" w:sz="5" w:space="0" w:color="000000"/>
              <w:bottom w:val="single" w:sz="5" w:space="0" w:color="000000"/>
              <w:right w:val="single" w:sz="5" w:space="0" w:color="000000"/>
            </w:tcBorders>
            <w:vAlign w:val="center"/>
          </w:tcPr>
          <w:p w14:paraId="08E0FF5F" w14:textId="77777777" w:rsidR="00C21D7A" w:rsidRPr="00076B9C" w:rsidRDefault="00C21D7A" w:rsidP="0051145D">
            <w:pPr>
              <w:keepNext/>
              <w:widowControl w:val="0"/>
              <w:spacing w:before="136" w:after="0" w:line="240" w:lineRule="auto"/>
              <w:jc w:val="center"/>
              <w:rPr>
                <w:rFonts w:ascii="Calibri" w:eastAsia="Arial" w:hAnsi="Calibri" w:cs="Calibri"/>
              </w:rPr>
            </w:pPr>
            <w:r>
              <w:rPr>
                <w:rFonts w:ascii="Calibri" w:hAnsi="Calibri" w:cs="Calibri"/>
              </w:rPr>
              <w:t>04</w:t>
            </w:r>
            <w:r w:rsidRPr="00076B9C">
              <w:rPr>
                <w:rFonts w:ascii="Calibri" w:hAnsi="Calibri" w:cs="Calibri"/>
              </w:rPr>
              <w:t>/</w:t>
            </w:r>
            <w:r>
              <w:rPr>
                <w:rFonts w:ascii="Calibri" w:hAnsi="Calibri" w:cs="Calibri"/>
              </w:rPr>
              <w:t>18</w:t>
            </w:r>
            <w:r w:rsidRPr="00076B9C">
              <w:rPr>
                <w:rFonts w:ascii="Calibri" w:hAnsi="Calibri" w:cs="Calibri"/>
              </w:rPr>
              <w:t>/</w:t>
            </w:r>
            <w:r>
              <w:rPr>
                <w:rFonts w:ascii="Calibri" w:hAnsi="Calibri" w:cs="Calibri"/>
              </w:rPr>
              <w:t>2022</w:t>
            </w:r>
          </w:p>
        </w:tc>
        <w:tc>
          <w:tcPr>
            <w:tcW w:w="4779" w:type="dxa"/>
            <w:tcBorders>
              <w:top w:val="single" w:sz="5" w:space="0" w:color="000000"/>
              <w:left w:val="single" w:sz="5" w:space="0" w:color="000000"/>
              <w:bottom w:val="single" w:sz="5" w:space="0" w:color="000000"/>
              <w:right w:val="single" w:sz="5" w:space="0" w:color="000000"/>
            </w:tcBorders>
            <w:vAlign w:val="center"/>
          </w:tcPr>
          <w:p w14:paraId="3AB1984F" w14:textId="77777777" w:rsidR="00C21D7A" w:rsidRPr="00076B9C" w:rsidRDefault="00C21D7A" w:rsidP="0051145D">
            <w:pPr>
              <w:keepNext/>
              <w:widowControl w:val="0"/>
              <w:spacing w:before="136" w:after="0" w:line="240" w:lineRule="auto"/>
              <w:rPr>
                <w:rFonts w:ascii="Calibri" w:eastAsia="Arial" w:hAnsi="Calibri" w:cs="Calibri"/>
              </w:rPr>
            </w:pPr>
            <w:r>
              <w:rPr>
                <w:rFonts w:ascii="Calibri" w:hAnsi="Calibri" w:cs="Calibri"/>
                <w:spacing w:val="-1"/>
              </w:rPr>
              <w:t xml:space="preserve"> Initial Submittal</w:t>
            </w:r>
          </w:p>
        </w:tc>
        <w:tc>
          <w:tcPr>
            <w:tcW w:w="1710" w:type="dxa"/>
            <w:tcBorders>
              <w:top w:val="single" w:sz="5" w:space="0" w:color="000000"/>
              <w:left w:val="single" w:sz="5" w:space="0" w:color="000000"/>
              <w:bottom w:val="single" w:sz="5" w:space="0" w:color="000000"/>
              <w:right w:val="single" w:sz="5" w:space="0" w:color="000000"/>
            </w:tcBorders>
            <w:vAlign w:val="center"/>
          </w:tcPr>
          <w:p w14:paraId="4A2CDC66" w14:textId="77777777" w:rsidR="00C21D7A" w:rsidRPr="00076B9C" w:rsidRDefault="00C21D7A" w:rsidP="0051145D">
            <w:pPr>
              <w:keepNext/>
              <w:widowControl w:val="0"/>
              <w:spacing w:before="136" w:after="0" w:line="240" w:lineRule="auto"/>
              <w:ind w:left="102"/>
              <w:rPr>
                <w:rFonts w:ascii="Calibri" w:eastAsia="Arial" w:hAnsi="Calibri" w:cs="Calibri"/>
              </w:rPr>
            </w:pPr>
            <w:r>
              <w:rPr>
                <w:rFonts w:ascii="Calibri" w:eastAsia="Arial" w:hAnsi="Calibri" w:cs="Calibri"/>
              </w:rPr>
              <w:t>Jason Hixson</w:t>
            </w:r>
          </w:p>
        </w:tc>
      </w:tr>
      <w:tr w:rsidR="00C21D7A" w:rsidRPr="00076B9C" w14:paraId="4BB644B3" w14:textId="77777777" w:rsidTr="0051145D">
        <w:trPr>
          <w:trHeight w:val="288"/>
        </w:trPr>
        <w:tc>
          <w:tcPr>
            <w:tcW w:w="559" w:type="dxa"/>
            <w:tcBorders>
              <w:top w:val="single" w:sz="5" w:space="0" w:color="000000"/>
              <w:left w:val="single" w:sz="5" w:space="0" w:color="000000"/>
              <w:bottom w:val="single" w:sz="5" w:space="0" w:color="000000"/>
              <w:right w:val="single" w:sz="5" w:space="0" w:color="000000"/>
            </w:tcBorders>
            <w:vAlign w:val="center"/>
          </w:tcPr>
          <w:p w14:paraId="232C00F1" w14:textId="77777777" w:rsidR="00C21D7A" w:rsidRPr="00076B9C" w:rsidRDefault="00C21D7A" w:rsidP="0051145D">
            <w:pPr>
              <w:keepNext/>
              <w:spacing w:after="0" w:line="240" w:lineRule="auto"/>
              <w:jc w:val="center"/>
              <w:rPr>
                <w:rFonts w:ascii="Calibri" w:eastAsia="Times New Roman" w:hAnsi="Calibri" w:cs="Calibri"/>
              </w:rPr>
            </w:pPr>
            <w:r>
              <w:rPr>
                <w:rFonts w:ascii="Calibri" w:eastAsia="Times New Roman" w:hAnsi="Calibri" w:cs="Calibri"/>
              </w:rPr>
              <w:t>1</w:t>
            </w:r>
          </w:p>
        </w:tc>
        <w:tc>
          <w:tcPr>
            <w:tcW w:w="1502" w:type="dxa"/>
            <w:tcBorders>
              <w:top w:val="single" w:sz="5" w:space="0" w:color="000000"/>
              <w:left w:val="single" w:sz="5" w:space="0" w:color="000000"/>
              <w:bottom w:val="single" w:sz="5" w:space="0" w:color="000000"/>
              <w:right w:val="single" w:sz="5" w:space="0" w:color="000000"/>
            </w:tcBorders>
            <w:vAlign w:val="center"/>
          </w:tcPr>
          <w:p w14:paraId="6A2CD572" w14:textId="57C4AFC7" w:rsidR="00C21D7A" w:rsidRPr="00076B9C" w:rsidRDefault="00C21D7A" w:rsidP="0051145D">
            <w:pPr>
              <w:keepNext/>
              <w:spacing w:after="0" w:line="240" w:lineRule="auto"/>
              <w:jc w:val="center"/>
              <w:rPr>
                <w:rFonts w:ascii="Calibri" w:eastAsia="Times New Roman" w:hAnsi="Calibri" w:cs="Calibri"/>
              </w:rPr>
            </w:pPr>
            <w:r w:rsidRPr="0061696E">
              <w:rPr>
                <w:rFonts w:ascii="Calibri" w:eastAsia="Times New Roman" w:hAnsi="Calibri" w:cs="Calibri"/>
                <w:color w:val="000000" w:themeColor="text1"/>
              </w:rPr>
              <w:t>3/</w:t>
            </w:r>
            <w:r w:rsidR="0061696E" w:rsidRPr="0061696E">
              <w:rPr>
                <w:rFonts w:ascii="Calibri" w:eastAsia="Times New Roman" w:hAnsi="Calibri" w:cs="Calibri"/>
                <w:color w:val="000000" w:themeColor="text1"/>
              </w:rPr>
              <w:t>01</w:t>
            </w:r>
            <w:r w:rsidRPr="0061696E">
              <w:rPr>
                <w:rFonts w:ascii="Calibri" w:eastAsia="Times New Roman" w:hAnsi="Calibri" w:cs="Calibri"/>
                <w:color w:val="000000" w:themeColor="text1"/>
              </w:rPr>
              <w:t>/2023</w:t>
            </w:r>
          </w:p>
        </w:tc>
        <w:tc>
          <w:tcPr>
            <w:tcW w:w="4779" w:type="dxa"/>
            <w:tcBorders>
              <w:top w:val="single" w:sz="5" w:space="0" w:color="000000"/>
              <w:left w:val="single" w:sz="5" w:space="0" w:color="000000"/>
              <w:bottom w:val="single" w:sz="5" w:space="0" w:color="000000"/>
              <w:right w:val="single" w:sz="5" w:space="0" w:color="000000"/>
            </w:tcBorders>
            <w:vAlign w:val="center"/>
          </w:tcPr>
          <w:p w14:paraId="55056395" w14:textId="77777777" w:rsidR="00C21D7A" w:rsidRPr="00076B9C" w:rsidRDefault="00C21D7A" w:rsidP="0051145D">
            <w:pPr>
              <w:keepNext/>
              <w:spacing w:after="0" w:line="240" w:lineRule="auto"/>
              <w:rPr>
                <w:rFonts w:ascii="Calibri" w:eastAsia="Times New Roman" w:hAnsi="Calibri" w:cs="Calibri"/>
              </w:rPr>
            </w:pPr>
            <w:r>
              <w:t>Inconsequential revisions (i.e., typographical errors, formatting, and section number corrections) have been made throughout this EOP. Material revisions to the EOP, are summarized in the Rev1 Material Revisions Table below. Revisions have been labeled as Rev1 throughout.</w:t>
            </w:r>
          </w:p>
        </w:tc>
        <w:tc>
          <w:tcPr>
            <w:tcW w:w="1710" w:type="dxa"/>
            <w:tcBorders>
              <w:top w:val="single" w:sz="5" w:space="0" w:color="000000"/>
              <w:left w:val="single" w:sz="5" w:space="0" w:color="000000"/>
              <w:bottom w:val="single" w:sz="5" w:space="0" w:color="000000"/>
              <w:right w:val="single" w:sz="5" w:space="0" w:color="000000"/>
            </w:tcBorders>
            <w:vAlign w:val="center"/>
          </w:tcPr>
          <w:p w14:paraId="4ACA3DEB" w14:textId="77777777" w:rsidR="00C21D7A" w:rsidRPr="00076B9C" w:rsidRDefault="00C21D7A" w:rsidP="0051145D">
            <w:pPr>
              <w:keepNext/>
              <w:spacing w:after="0" w:line="240" w:lineRule="auto"/>
              <w:rPr>
                <w:rFonts w:ascii="Calibri" w:eastAsia="Times New Roman" w:hAnsi="Calibri" w:cs="Calibri"/>
              </w:rPr>
            </w:pPr>
            <w:r>
              <w:rPr>
                <w:rFonts w:ascii="Calibri" w:eastAsia="Times New Roman" w:hAnsi="Calibri" w:cs="Calibri"/>
              </w:rPr>
              <w:t xml:space="preserve">  Jason Hixson</w:t>
            </w:r>
          </w:p>
        </w:tc>
      </w:tr>
    </w:tbl>
    <w:p w14:paraId="023FC61D" w14:textId="78D806F6" w:rsidR="00C21D7A" w:rsidRDefault="00C21D7A" w:rsidP="008D232E">
      <w:pPr>
        <w:spacing w:after="0" w:line="240" w:lineRule="auto"/>
        <w:rPr>
          <w:noProof/>
        </w:rPr>
      </w:pPr>
    </w:p>
    <w:p w14:paraId="7BB1E05A" w14:textId="77777777" w:rsidR="00C21D7A" w:rsidRPr="00C21D7A" w:rsidRDefault="00C21D7A" w:rsidP="00C21D7A">
      <w:pPr>
        <w:pStyle w:val="Heading2"/>
        <w:rPr>
          <w:noProof/>
          <w:color w:val="auto"/>
        </w:rPr>
      </w:pPr>
      <w:bookmarkStart w:id="46" w:name="_Toc129011973"/>
      <w:r w:rsidRPr="00C21D7A">
        <w:rPr>
          <w:noProof/>
          <w:color w:val="auto"/>
        </w:rPr>
        <w:t>4.5</w:t>
      </w:r>
      <w:r w:rsidRPr="00C21D7A">
        <w:rPr>
          <w:noProof/>
          <w:color w:val="auto"/>
        </w:rPr>
        <w:tab/>
        <w:t>Revision Replacement and Succession</w:t>
      </w:r>
      <w:bookmarkEnd w:id="46"/>
    </w:p>
    <w:p w14:paraId="6FD55C9D" w14:textId="77777777" w:rsidR="00C21D7A" w:rsidRDefault="00C21D7A" w:rsidP="00C21D7A">
      <w:pPr>
        <w:pStyle w:val="BodyText"/>
        <w:rPr>
          <w:noProof/>
        </w:rPr>
      </w:pPr>
    </w:p>
    <w:p w14:paraId="4D7758C4" w14:textId="60B47BC5" w:rsidR="009E2561" w:rsidRDefault="00C21D7A" w:rsidP="00EC3B83">
      <w:pPr>
        <w:pStyle w:val="BodyText"/>
        <w:ind w:left="720"/>
        <w:rPr>
          <w:rFonts w:asciiTheme="minorHAnsi" w:hAnsiTheme="minorHAnsi" w:cstheme="minorHAnsi"/>
          <w:b/>
          <w:bCs/>
          <w:noProof/>
        </w:rPr>
      </w:pPr>
      <w:r w:rsidRPr="00EC3B83">
        <w:rPr>
          <w:rFonts w:asciiTheme="minorHAnsi" w:hAnsiTheme="minorHAnsi" w:cstheme="minorHAnsi"/>
          <w:b/>
          <w:bCs/>
          <w:noProof/>
        </w:rPr>
        <w:t xml:space="preserve">This Emergency Operations Plan (EOP), Rev1, with approval </w:t>
      </w:r>
      <w:r w:rsidRPr="0061696E">
        <w:rPr>
          <w:rFonts w:asciiTheme="minorHAnsi" w:hAnsiTheme="minorHAnsi" w:cstheme="minorHAnsi"/>
          <w:b/>
          <w:bCs/>
          <w:noProof/>
          <w:color w:val="000000" w:themeColor="text1"/>
        </w:rPr>
        <w:t xml:space="preserve">date of March </w:t>
      </w:r>
      <w:r w:rsidR="0061696E" w:rsidRPr="0061696E">
        <w:rPr>
          <w:rFonts w:asciiTheme="minorHAnsi" w:hAnsiTheme="minorHAnsi" w:cstheme="minorHAnsi"/>
          <w:b/>
          <w:bCs/>
          <w:noProof/>
          <w:color w:val="000000" w:themeColor="text1"/>
        </w:rPr>
        <w:t>1</w:t>
      </w:r>
      <w:r w:rsidRPr="0061696E">
        <w:rPr>
          <w:rFonts w:asciiTheme="minorHAnsi" w:hAnsiTheme="minorHAnsi" w:cstheme="minorHAnsi"/>
          <w:b/>
          <w:bCs/>
          <w:noProof/>
          <w:color w:val="000000" w:themeColor="text1"/>
        </w:rPr>
        <w:t xml:space="preserve">, 2023, </w:t>
      </w:r>
      <w:r w:rsidRPr="00EC3B83">
        <w:rPr>
          <w:rFonts w:asciiTheme="minorHAnsi" w:hAnsiTheme="minorHAnsi" w:cstheme="minorHAnsi"/>
          <w:b/>
          <w:bCs/>
          <w:noProof/>
        </w:rPr>
        <w:t xml:space="preserve">replaces and supercedes all previous Emergency Operations Plans. </w:t>
      </w:r>
    </w:p>
    <w:p w14:paraId="60FDE210" w14:textId="77777777" w:rsidR="009E2561" w:rsidRDefault="009E2561">
      <w:pPr>
        <w:rPr>
          <w:rFonts w:eastAsia="Arial" w:cstheme="minorHAnsi"/>
          <w:b/>
          <w:bCs/>
          <w:noProof/>
          <w:sz w:val="24"/>
          <w:szCs w:val="24"/>
        </w:rPr>
      </w:pPr>
      <w:r>
        <w:rPr>
          <w:rFonts w:cstheme="minorHAnsi"/>
          <w:b/>
          <w:bCs/>
          <w:noProof/>
        </w:rPr>
        <w:br w:type="page"/>
      </w:r>
    </w:p>
    <w:p w14:paraId="40DDF5DD" w14:textId="5B528F26" w:rsidR="00D21ADD" w:rsidRPr="00D21ADD" w:rsidRDefault="00C21D7A" w:rsidP="00D21ADD">
      <w:pPr>
        <w:pStyle w:val="Heading1"/>
        <w:rPr>
          <w:color w:val="auto"/>
        </w:rPr>
      </w:pPr>
      <w:bookmarkStart w:id="47" w:name="_Toc129011974"/>
      <w:r>
        <w:rPr>
          <w:color w:val="auto"/>
        </w:rPr>
        <w:lastRenderedPageBreak/>
        <w:t>5</w:t>
      </w:r>
      <w:r w:rsidR="00D21ADD" w:rsidRPr="00D21ADD">
        <w:rPr>
          <w:color w:val="auto"/>
        </w:rPr>
        <w:t>.0</w:t>
      </w:r>
      <w:r w:rsidR="00D21ADD" w:rsidRPr="00D21ADD">
        <w:rPr>
          <w:color w:val="auto"/>
        </w:rPr>
        <w:tab/>
        <w:t>Record of Distribution [§25.53(c)(4)(A)] (Rev1)</w:t>
      </w:r>
      <w:bookmarkEnd w:id="47"/>
    </w:p>
    <w:p w14:paraId="63EF127B" w14:textId="77777777" w:rsidR="00D21ADD" w:rsidRDefault="00D21ADD" w:rsidP="00D21ADD">
      <w:pPr>
        <w:spacing w:after="0" w:line="240" w:lineRule="auto"/>
        <w:contextualSpacing/>
      </w:pPr>
      <w:r>
        <w:tab/>
        <w:t xml:space="preserve">The titles and names of persons within the Victoria WLE organization receiving access to and </w:t>
      </w:r>
      <w:r>
        <w:tab/>
        <w:t>training on the contents of the site’s Emergency Operations Plan, along with access or training</w:t>
      </w:r>
      <w:r>
        <w:tab/>
        <w:t xml:space="preserve">dates, are as follows: </w:t>
      </w:r>
    </w:p>
    <w:p w14:paraId="65A4E10F" w14:textId="77777777" w:rsidR="00D21ADD" w:rsidRPr="009253F8" w:rsidRDefault="00D21ADD" w:rsidP="00D21ADD">
      <w:pPr>
        <w:spacing w:after="0" w:line="240" w:lineRule="auto"/>
        <w:contextualSpacing/>
      </w:pPr>
    </w:p>
    <w:tbl>
      <w:tblPr>
        <w:tblStyle w:val="TableGrid"/>
        <w:tblW w:w="0" w:type="auto"/>
        <w:tblInd w:w="715" w:type="dxa"/>
        <w:tblLook w:val="04A0" w:firstRow="1" w:lastRow="0" w:firstColumn="1" w:lastColumn="0" w:noHBand="0" w:noVBand="1"/>
      </w:tblPr>
      <w:tblGrid>
        <w:gridCol w:w="2790"/>
        <w:gridCol w:w="3960"/>
        <w:gridCol w:w="1885"/>
      </w:tblGrid>
      <w:tr w:rsidR="00D21ADD" w14:paraId="163B5930" w14:textId="77777777" w:rsidTr="0051145D">
        <w:tc>
          <w:tcPr>
            <w:tcW w:w="2790" w:type="dxa"/>
            <w:vAlign w:val="bottom"/>
          </w:tcPr>
          <w:p w14:paraId="015AD744" w14:textId="77777777" w:rsidR="00D21ADD" w:rsidRPr="004E57B1" w:rsidRDefault="00D21ADD" w:rsidP="0051145D">
            <w:pPr>
              <w:contextualSpacing/>
              <w:jc w:val="center"/>
              <w:rPr>
                <w:u w:val="single"/>
              </w:rPr>
            </w:pPr>
            <w:r w:rsidRPr="004E57B1">
              <w:rPr>
                <w:u w:val="single"/>
              </w:rPr>
              <w:t>Tile</w:t>
            </w:r>
          </w:p>
        </w:tc>
        <w:tc>
          <w:tcPr>
            <w:tcW w:w="3960" w:type="dxa"/>
            <w:vAlign w:val="bottom"/>
          </w:tcPr>
          <w:p w14:paraId="150104E0" w14:textId="77777777" w:rsidR="00D21ADD" w:rsidRPr="004E57B1" w:rsidRDefault="00D21ADD" w:rsidP="0051145D">
            <w:pPr>
              <w:contextualSpacing/>
              <w:jc w:val="center"/>
              <w:rPr>
                <w:u w:val="single"/>
              </w:rPr>
            </w:pPr>
            <w:r w:rsidRPr="004E57B1">
              <w:rPr>
                <w:u w:val="single"/>
              </w:rPr>
              <w:t>Name</w:t>
            </w:r>
          </w:p>
        </w:tc>
        <w:tc>
          <w:tcPr>
            <w:tcW w:w="1885" w:type="dxa"/>
            <w:vAlign w:val="bottom"/>
          </w:tcPr>
          <w:p w14:paraId="6324CF8E" w14:textId="77777777" w:rsidR="00D21ADD" w:rsidRPr="004E57B1" w:rsidRDefault="00D21ADD" w:rsidP="0051145D">
            <w:pPr>
              <w:contextualSpacing/>
              <w:jc w:val="center"/>
              <w:rPr>
                <w:u w:val="single"/>
              </w:rPr>
            </w:pPr>
            <w:r w:rsidRPr="004E57B1">
              <w:rPr>
                <w:u w:val="single"/>
              </w:rPr>
              <w:t xml:space="preserve">Date of </w:t>
            </w:r>
            <w:r>
              <w:rPr>
                <w:u w:val="single"/>
              </w:rPr>
              <w:t>A</w:t>
            </w:r>
            <w:r w:rsidRPr="004E57B1">
              <w:rPr>
                <w:u w:val="single"/>
              </w:rPr>
              <w:t>ccess</w:t>
            </w:r>
            <w:r>
              <w:rPr>
                <w:u w:val="single"/>
              </w:rPr>
              <w:t xml:space="preserve"> a</w:t>
            </w:r>
            <w:r w:rsidRPr="004E57B1">
              <w:rPr>
                <w:u w:val="single"/>
              </w:rPr>
              <w:t xml:space="preserve">nd/or </w:t>
            </w:r>
            <w:r>
              <w:rPr>
                <w:u w:val="single"/>
              </w:rPr>
              <w:t>T</w:t>
            </w:r>
            <w:r w:rsidRPr="004E57B1">
              <w:rPr>
                <w:u w:val="single"/>
              </w:rPr>
              <w:t xml:space="preserve">raining </w:t>
            </w:r>
          </w:p>
        </w:tc>
      </w:tr>
      <w:tr w:rsidR="008309FB" w14:paraId="086A8A98" w14:textId="77777777" w:rsidTr="0051145D">
        <w:tc>
          <w:tcPr>
            <w:tcW w:w="2790" w:type="dxa"/>
          </w:tcPr>
          <w:p w14:paraId="7DD93317" w14:textId="77777777" w:rsidR="008309FB" w:rsidRPr="00A34770" w:rsidRDefault="008309FB" w:rsidP="008309FB">
            <w:pPr>
              <w:contextualSpacing/>
              <w:rPr>
                <w:rFonts w:cstheme="minorHAnsi"/>
              </w:rPr>
            </w:pPr>
            <w:r w:rsidRPr="00A34770">
              <w:rPr>
                <w:rFonts w:eastAsia="Arial" w:cstheme="minorHAnsi"/>
                <w:color w:val="000000"/>
              </w:rPr>
              <w:t>Lead CRO I</w:t>
            </w:r>
          </w:p>
        </w:tc>
        <w:tc>
          <w:tcPr>
            <w:tcW w:w="3960" w:type="dxa"/>
          </w:tcPr>
          <w:p w14:paraId="108A0374" w14:textId="77777777" w:rsidR="008309FB" w:rsidRPr="00A34770" w:rsidRDefault="008309FB" w:rsidP="008309FB">
            <w:pPr>
              <w:contextualSpacing/>
              <w:rPr>
                <w:rFonts w:cstheme="minorHAnsi"/>
              </w:rPr>
            </w:pPr>
            <w:r w:rsidRPr="00A34770">
              <w:rPr>
                <w:rFonts w:eastAsia="Arial" w:cstheme="minorHAnsi"/>
                <w:color w:val="000000"/>
              </w:rPr>
              <w:t>Abshire, Colby</w:t>
            </w:r>
          </w:p>
        </w:tc>
        <w:tc>
          <w:tcPr>
            <w:tcW w:w="1885" w:type="dxa"/>
          </w:tcPr>
          <w:p w14:paraId="19B323A1" w14:textId="086C3834" w:rsidR="008309FB" w:rsidRPr="00F91709" w:rsidRDefault="008309FB" w:rsidP="008309FB">
            <w:pPr>
              <w:contextualSpacing/>
              <w:jc w:val="center"/>
              <w:rPr>
                <w:rFonts w:cstheme="minorHAnsi"/>
                <w:highlight w:val="yellow"/>
              </w:rPr>
            </w:pPr>
            <w:r w:rsidRPr="00E564B2">
              <w:rPr>
                <w:rFonts w:cstheme="minorHAnsi"/>
              </w:rPr>
              <w:t>3/4/2023</w:t>
            </w:r>
          </w:p>
        </w:tc>
      </w:tr>
      <w:tr w:rsidR="008309FB" w14:paraId="3E74EE95" w14:textId="77777777" w:rsidTr="0051145D">
        <w:tc>
          <w:tcPr>
            <w:tcW w:w="2790" w:type="dxa"/>
          </w:tcPr>
          <w:p w14:paraId="7A53980C" w14:textId="77777777" w:rsidR="008309FB" w:rsidRPr="00A34770" w:rsidRDefault="008309FB" w:rsidP="008309FB">
            <w:pPr>
              <w:contextualSpacing/>
              <w:rPr>
                <w:rFonts w:cstheme="minorHAnsi"/>
              </w:rPr>
            </w:pPr>
            <w:r w:rsidRPr="00A34770">
              <w:rPr>
                <w:rFonts w:eastAsia="Arial" w:cstheme="minorHAnsi"/>
                <w:color w:val="000000"/>
              </w:rPr>
              <w:t>Lead Maintenance Tech</w:t>
            </w:r>
          </w:p>
        </w:tc>
        <w:tc>
          <w:tcPr>
            <w:tcW w:w="3960" w:type="dxa"/>
          </w:tcPr>
          <w:p w14:paraId="73FCF25A" w14:textId="77777777" w:rsidR="008309FB" w:rsidRPr="00A34770" w:rsidRDefault="008309FB" w:rsidP="008309FB">
            <w:pPr>
              <w:contextualSpacing/>
              <w:rPr>
                <w:rFonts w:cstheme="minorHAnsi"/>
              </w:rPr>
            </w:pPr>
            <w:r w:rsidRPr="00A34770">
              <w:rPr>
                <w:rFonts w:eastAsia="Arial" w:cstheme="minorHAnsi"/>
                <w:color w:val="000000"/>
              </w:rPr>
              <w:t>Adams, Paul</w:t>
            </w:r>
          </w:p>
        </w:tc>
        <w:tc>
          <w:tcPr>
            <w:tcW w:w="1885" w:type="dxa"/>
          </w:tcPr>
          <w:p w14:paraId="49EA5969" w14:textId="3AB4D82A" w:rsidR="008309FB" w:rsidRPr="00F91709" w:rsidRDefault="008309FB" w:rsidP="008309FB">
            <w:pPr>
              <w:contextualSpacing/>
              <w:jc w:val="center"/>
              <w:rPr>
                <w:rFonts w:cstheme="minorHAnsi"/>
                <w:highlight w:val="yellow"/>
              </w:rPr>
            </w:pPr>
            <w:r w:rsidRPr="00E564B2">
              <w:rPr>
                <w:rFonts w:cstheme="minorHAnsi"/>
              </w:rPr>
              <w:t>3/3/2023</w:t>
            </w:r>
          </w:p>
        </w:tc>
      </w:tr>
      <w:tr w:rsidR="008309FB" w14:paraId="63FBEC24" w14:textId="77777777" w:rsidTr="0051145D">
        <w:tc>
          <w:tcPr>
            <w:tcW w:w="2790" w:type="dxa"/>
          </w:tcPr>
          <w:p w14:paraId="26F19103" w14:textId="77777777" w:rsidR="008309FB" w:rsidRPr="00A34770" w:rsidRDefault="008309FB" w:rsidP="008309FB">
            <w:pPr>
              <w:contextualSpacing/>
              <w:rPr>
                <w:rFonts w:cstheme="minorHAnsi"/>
              </w:rPr>
            </w:pPr>
            <w:r w:rsidRPr="00A34770">
              <w:rPr>
                <w:rFonts w:eastAsia="Arial" w:cstheme="minorHAnsi"/>
                <w:color w:val="000000"/>
              </w:rPr>
              <w:t>IC&amp;E Tech</w:t>
            </w:r>
          </w:p>
        </w:tc>
        <w:tc>
          <w:tcPr>
            <w:tcW w:w="3960" w:type="dxa"/>
          </w:tcPr>
          <w:p w14:paraId="1C54F37D" w14:textId="77777777" w:rsidR="008309FB" w:rsidRPr="00A34770" w:rsidRDefault="008309FB" w:rsidP="008309FB">
            <w:pPr>
              <w:contextualSpacing/>
              <w:rPr>
                <w:rFonts w:cstheme="minorHAnsi"/>
              </w:rPr>
            </w:pPr>
            <w:r>
              <w:rPr>
                <w:rFonts w:eastAsia="Arial" w:cstheme="minorHAnsi"/>
                <w:color w:val="000000"/>
              </w:rPr>
              <w:t>Brewer, Randall (Rev1)</w:t>
            </w:r>
          </w:p>
        </w:tc>
        <w:tc>
          <w:tcPr>
            <w:tcW w:w="1885" w:type="dxa"/>
          </w:tcPr>
          <w:p w14:paraId="020DBC42" w14:textId="46D5A2B7" w:rsidR="008309FB" w:rsidRPr="00F91709" w:rsidRDefault="008309FB" w:rsidP="008309FB">
            <w:pPr>
              <w:contextualSpacing/>
              <w:jc w:val="center"/>
              <w:rPr>
                <w:rFonts w:cstheme="minorHAnsi"/>
                <w:highlight w:val="yellow"/>
              </w:rPr>
            </w:pPr>
            <w:r w:rsidRPr="00E564B2">
              <w:rPr>
                <w:rFonts w:cstheme="minorHAnsi"/>
              </w:rPr>
              <w:t>3/3/2023</w:t>
            </w:r>
          </w:p>
        </w:tc>
      </w:tr>
      <w:tr w:rsidR="008309FB" w14:paraId="614F3FA3" w14:textId="77777777" w:rsidTr="0051145D">
        <w:tc>
          <w:tcPr>
            <w:tcW w:w="2790" w:type="dxa"/>
          </w:tcPr>
          <w:p w14:paraId="529F1BD0" w14:textId="77777777" w:rsidR="008309FB" w:rsidRPr="00A34770" w:rsidRDefault="008309FB" w:rsidP="008309FB">
            <w:pPr>
              <w:contextualSpacing/>
              <w:rPr>
                <w:rFonts w:cstheme="minorHAnsi"/>
              </w:rPr>
            </w:pPr>
            <w:r w:rsidRPr="00A34770">
              <w:rPr>
                <w:rFonts w:eastAsia="Arial" w:cstheme="minorHAnsi"/>
                <w:color w:val="000000"/>
              </w:rPr>
              <w:t>Lead CRO I</w:t>
            </w:r>
          </w:p>
        </w:tc>
        <w:tc>
          <w:tcPr>
            <w:tcW w:w="3960" w:type="dxa"/>
          </w:tcPr>
          <w:p w14:paraId="3CFAD946" w14:textId="77777777" w:rsidR="008309FB" w:rsidRPr="00A34770" w:rsidRDefault="008309FB" w:rsidP="008309FB">
            <w:pPr>
              <w:contextualSpacing/>
              <w:rPr>
                <w:rFonts w:cstheme="minorHAnsi"/>
              </w:rPr>
            </w:pPr>
            <w:r w:rsidRPr="00A34770">
              <w:rPr>
                <w:rFonts w:eastAsia="Arial" w:cstheme="minorHAnsi"/>
                <w:color w:val="000000"/>
              </w:rPr>
              <w:t>Burgos, Carlos</w:t>
            </w:r>
          </w:p>
        </w:tc>
        <w:tc>
          <w:tcPr>
            <w:tcW w:w="1885" w:type="dxa"/>
          </w:tcPr>
          <w:p w14:paraId="7E6E1CAE" w14:textId="0CD0300F" w:rsidR="008309FB" w:rsidRPr="00F91709" w:rsidRDefault="008309FB" w:rsidP="008309FB">
            <w:pPr>
              <w:contextualSpacing/>
              <w:jc w:val="center"/>
              <w:rPr>
                <w:rFonts w:cstheme="minorHAnsi"/>
                <w:highlight w:val="yellow"/>
              </w:rPr>
            </w:pPr>
            <w:r w:rsidRPr="00E564B2">
              <w:rPr>
                <w:rFonts w:cstheme="minorHAnsi"/>
              </w:rPr>
              <w:t>3/2/2023</w:t>
            </w:r>
          </w:p>
        </w:tc>
      </w:tr>
      <w:tr w:rsidR="008309FB" w14:paraId="2145E0D4" w14:textId="77777777" w:rsidTr="0051145D">
        <w:tc>
          <w:tcPr>
            <w:tcW w:w="2790" w:type="dxa"/>
          </w:tcPr>
          <w:p w14:paraId="384936F1" w14:textId="77777777" w:rsidR="008309FB" w:rsidRPr="00A34770" w:rsidRDefault="008309FB" w:rsidP="008309FB">
            <w:pPr>
              <w:contextualSpacing/>
              <w:rPr>
                <w:rFonts w:cstheme="minorHAnsi"/>
              </w:rPr>
            </w:pPr>
            <w:r w:rsidRPr="00A34770">
              <w:rPr>
                <w:rFonts w:eastAsia="Arial" w:cstheme="minorHAnsi"/>
                <w:color w:val="000000"/>
              </w:rPr>
              <w:t>Maintenance Tech</w:t>
            </w:r>
          </w:p>
        </w:tc>
        <w:tc>
          <w:tcPr>
            <w:tcW w:w="3960" w:type="dxa"/>
          </w:tcPr>
          <w:p w14:paraId="6BCD9683" w14:textId="77777777" w:rsidR="008309FB" w:rsidRPr="00A34770" w:rsidRDefault="008309FB" w:rsidP="008309FB">
            <w:pPr>
              <w:contextualSpacing/>
              <w:rPr>
                <w:rFonts w:cstheme="minorHAnsi"/>
              </w:rPr>
            </w:pPr>
            <w:r w:rsidRPr="00A34770">
              <w:rPr>
                <w:rFonts w:eastAsia="Arial" w:cstheme="minorHAnsi"/>
                <w:color w:val="000000"/>
              </w:rPr>
              <w:t>Campbell, Bryan</w:t>
            </w:r>
          </w:p>
        </w:tc>
        <w:tc>
          <w:tcPr>
            <w:tcW w:w="1885" w:type="dxa"/>
          </w:tcPr>
          <w:p w14:paraId="49140D0F" w14:textId="29D0604E" w:rsidR="008309FB" w:rsidRPr="00F91709" w:rsidRDefault="008309FB" w:rsidP="008309FB">
            <w:pPr>
              <w:contextualSpacing/>
              <w:jc w:val="center"/>
              <w:rPr>
                <w:rFonts w:cstheme="minorHAnsi"/>
                <w:highlight w:val="yellow"/>
              </w:rPr>
            </w:pPr>
            <w:r w:rsidRPr="00E564B2">
              <w:rPr>
                <w:rFonts w:cstheme="minorHAnsi"/>
              </w:rPr>
              <w:t>3/2/2023</w:t>
            </w:r>
          </w:p>
        </w:tc>
      </w:tr>
      <w:tr w:rsidR="008309FB" w14:paraId="4613F8B2" w14:textId="77777777" w:rsidTr="0051145D">
        <w:tc>
          <w:tcPr>
            <w:tcW w:w="2790" w:type="dxa"/>
          </w:tcPr>
          <w:p w14:paraId="10CED978" w14:textId="77777777" w:rsidR="008309FB" w:rsidRPr="00A34770" w:rsidRDefault="008309FB" w:rsidP="008309FB">
            <w:pPr>
              <w:contextualSpacing/>
              <w:rPr>
                <w:rFonts w:cstheme="minorHAnsi"/>
              </w:rPr>
            </w:pPr>
            <w:r w:rsidRPr="00A34770">
              <w:rPr>
                <w:rFonts w:eastAsia="Arial" w:cstheme="minorHAnsi"/>
                <w:color w:val="000000"/>
              </w:rPr>
              <w:t>Compliance Manager</w:t>
            </w:r>
          </w:p>
        </w:tc>
        <w:tc>
          <w:tcPr>
            <w:tcW w:w="3960" w:type="dxa"/>
          </w:tcPr>
          <w:p w14:paraId="6A7989C3" w14:textId="77777777" w:rsidR="008309FB" w:rsidRPr="00A34770" w:rsidRDefault="008309FB" w:rsidP="008309FB">
            <w:pPr>
              <w:contextualSpacing/>
              <w:rPr>
                <w:rFonts w:cstheme="minorHAnsi"/>
              </w:rPr>
            </w:pPr>
            <w:r w:rsidRPr="00A34770">
              <w:rPr>
                <w:rFonts w:eastAsia="Arial" w:cstheme="minorHAnsi"/>
                <w:color w:val="000000"/>
              </w:rPr>
              <w:t>Trujillo, Fabian</w:t>
            </w:r>
          </w:p>
        </w:tc>
        <w:tc>
          <w:tcPr>
            <w:tcW w:w="1885" w:type="dxa"/>
          </w:tcPr>
          <w:p w14:paraId="53A6EE62" w14:textId="3A0B544C" w:rsidR="008309FB" w:rsidRPr="00F91709" w:rsidRDefault="008309FB" w:rsidP="008309FB">
            <w:pPr>
              <w:contextualSpacing/>
              <w:jc w:val="center"/>
              <w:rPr>
                <w:rFonts w:cstheme="minorHAnsi"/>
                <w:highlight w:val="yellow"/>
              </w:rPr>
            </w:pPr>
            <w:r w:rsidRPr="00E564B2">
              <w:rPr>
                <w:rFonts w:cstheme="minorHAnsi"/>
              </w:rPr>
              <w:t>3/1/2023</w:t>
            </w:r>
          </w:p>
        </w:tc>
      </w:tr>
      <w:tr w:rsidR="008309FB" w14:paraId="4C8299BE" w14:textId="77777777" w:rsidTr="0051145D">
        <w:tc>
          <w:tcPr>
            <w:tcW w:w="2790" w:type="dxa"/>
          </w:tcPr>
          <w:p w14:paraId="0738AF5E" w14:textId="77777777" w:rsidR="008309FB" w:rsidRPr="00A34770" w:rsidRDefault="008309FB" w:rsidP="008309FB">
            <w:pPr>
              <w:contextualSpacing/>
              <w:rPr>
                <w:rFonts w:eastAsia="Arial" w:cstheme="minorHAnsi"/>
                <w:color w:val="000000"/>
              </w:rPr>
            </w:pPr>
            <w:r w:rsidRPr="00640160">
              <w:rPr>
                <w:rFonts w:eastAsia="Arial" w:cstheme="minorHAnsi"/>
                <w:color w:val="000000"/>
              </w:rPr>
              <w:t>Emergency Management Coordinator</w:t>
            </w:r>
          </w:p>
        </w:tc>
        <w:tc>
          <w:tcPr>
            <w:tcW w:w="3960" w:type="dxa"/>
          </w:tcPr>
          <w:p w14:paraId="24AC4F70" w14:textId="77777777" w:rsidR="008309FB" w:rsidRPr="00A34770" w:rsidRDefault="008309FB" w:rsidP="008309FB">
            <w:pPr>
              <w:contextualSpacing/>
              <w:rPr>
                <w:rFonts w:eastAsia="Arial" w:cstheme="minorHAnsi"/>
                <w:color w:val="000000"/>
              </w:rPr>
            </w:pPr>
            <w:r w:rsidRPr="00A34770">
              <w:rPr>
                <w:rFonts w:eastAsia="Arial" w:cstheme="minorHAnsi"/>
                <w:color w:val="000000"/>
              </w:rPr>
              <w:t>Trujillo, Fabian</w:t>
            </w:r>
          </w:p>
        </w:tc>
        <w:tc>
          <w:tcPr>
            <w:tcW w:w="1885" w:type="dxa"/>
          </w:tcPr>
          <w:p w14:paraId="01704E90" w14:textId="5FADB7C8" w:rsidR="008309FB" w:rsidRPr="00F91709" w:rsidRDefault="008309FB" w:rsidP="008309FB">
            <w:pPr>
              <w:contextualSpacing/>
              <w:jc w:val="center"/>
              <w:rPr>
                <w:rFonts w:cstheme="minorHAnsi"/>
                <w:highlight w:val="yellow"/>
              </w:rPr>
            </w:pPr>
            <w:r w:rsidRPr="00E564B2">
              <w:rPr>
                <w:rFonts w:cstheme="minorHAnsi"/>
              </w:rPr>
              <w:t>3/1/2023</w:t>
            </w:r>
          </w:p>
        </w:tc>
      </w:tr>
      <w:tr w:rsidR="008309FB" w14:paraId="34DB41F5" w14:textId="77777777" w:rsidTr="0051145D">
        <w:tc>
          <w:tcPr>
            <w:tcW w:w="2790" w:type="dxa"/>
          </w:tcPr>
          <w:p w14:paraId="4950E70A" w14:textId="77777777" w:rsidR="008309FB" w:rsidRPr="00A34770" w:rsidRDefault="008309FB" w:rsidP="008309FB">
            <w:pPr>
              <w:contextualSpacing/>
              <w:rPr>
                <w:rFonts w:cstheme="minorHAnsi"/>
              </w:rPr>
            </w:pPr>
            <w:r w:rsidRPr="00A34770">
              <w:rPr>
                <w:rFonts w:eastAsia="Arial" w:cstheme="minorHAnsi"/>
                <w:color w:val="000000"/>
              </w:rPr>
              <w:t>Lead CRO I</w:t>
            </w:r>
          </w:p>
        </w:tc>
        <w:tc>
          <w:tcPr>
            <w:tcW w:w="3960" w:type="dxa"/>
          </w:tcPr>
          <w:p w14:paraId="3FBC47D8" w14:textId="77777777" w:rsidR="008309FB" w:rsidRPr="00A34770" w:rsidRDefault="008309FB" w:rsidP="008309FB">
            <w:pPr>
              <w:contextualSpacing/>
              <w:rPr>
                <w:rFonts w:cstheme="minorHAnsi"/>
              </w:rPr>
            </w:pPr>
            <w:r w:rsidRPr="00A34770">
              <w:rPr>
                <w:rFonts w:eastAsia="Arial" w:cstheme="minorHAnsi"/>
                <w:color w:val="000000"/>
              </w:rPr>
              <w:t>Davis, Matt</w:t>
            </w:r>
          </w:p>
        </w:tc>
        <w:tc>
          <w:tcPr>
            <w:tcW w:w="1885" w:type="dxa"/>
          </w:tcPr>
          <w:p w14:paraId="351D01CF" w14:textId="26705B22" w:rsidR="008309FB" w:rsidRPr="00F91709" w:rsidRDefault="008309FB" w:rsidP="008309FB">
            <w:pPr>
              <w:contextualSpacing/>
              <w:jc w:val="center"/>
              <w:rPr>
                <w:rFonts w:cstheme="minorHAnsi"/>
                <w:highlight w:val="yellow"/>
              </w:rPr>
            </w:pPr>
            <w:r w:rsidRPr="00E564B2">
              <w:rPr>
                <w:rFonts w:cstheme="minorHAnsi"/>
              </w:rPr>
              <w:t>3/6/2023</w:t>
            </w:r>
          </w:p>
        </w:tc>
      </w:tr>
      <w:tr w:rsidR="008309FB" w14:paraId="7E5ACF02" w14:textId="77777777" w:rsidTr="0051145D">
        <w:tc>
          <w:tcPr>
            <w:tcW w:w="2790" w:type="dxa"/>
          </w:tcPr>
          <w:p w14:paraId="5A7E3316" w14:textId="77777777" w:rsidR="008309FB" w:rsidRPr="00A34770" w:rsidRDefault="008309FB" w:rsidP="008309FB">
            <w:pPr>
              <w:contextualSpacing/>
              <w:rPr>
                <w:rFonts w:cstheme="minorHAnsi"/>
              </w:rPr>
            </w:pPr>
            <w:r w:rsidRPr="00A34770">
              <w:rPr>
                <w:rFonts w:eastAsia="Arial" w:cstheme="minorHAnsi"/>
                <w:color w:val="000000"/>
              </w:rPr>
              <w:t>Lead CRO I</w:t>
            </w:r>
          </w:p>
        </w:tc>
        <w:tc>
          <w:tcPr>
            <w:tcW w:w="3960" w:type="dxa"/>
          </w:tcPr>
          <w:p w14:paraId="367AC017" w14:textId="77777777" w:rsidR="008309FB" w:rsidRPr="00A34770" w:rsidRDefault="008309FB" w:rsidP="008309FB">
            <w:pPr>
              <w:contextualSpacing/>
              <w:rPr>
                <w:rFonts w:cstheme="minorHAnsi"/>
              </w:rPr>
            </w:pPr>
            <w:r w:rsidRPr="00A34770">
              <w:rPr>
                <w:rFonts w:eastAsia="Arial" w:cstheme="minorHAnsi"/>
                <w:color w:val="000000"/>
              </w:rPr>
              <w:t>Fisher, M. Wayne</w:t>
            </w:r>
          </w:p>
        </w:tc>
        <w:tc>
          <w:tcPr>
            <w:tcW w:w="1885" w:type="dxa"/>
          </w:tcPr>
          <w:p w14:paraId="1E27F7D1" w14:textId="3F64FB46" w:rsidR="008309FB" w:rsidRPr="00F91709" w:rsidRDefault="008309FB" w:rsidP="008309FB">
            <w:pPr>
              <w:contextualSpacing/>
              <w:jc w:val="center"/>
              <w:rPr>
                <w:rFonts w:cstheme="minorHAnsi"/>
                <w:highlight w:val="yellow"/>
              </w:rPr>
            </w:pPr>
            <w:r w:rsidRPr="00E564B2">
              <w:rPr>
                <w:rFonts w:cstheme="minorHAnsi"/>
              </w:rPr>
              <w:t>3/1/2023</w:t>
            </w:r>
          </w:p>
        </w:tc>
      </w:tr>
      <w:tr w:rsidR="008309FB" w14:paraId="2F022A81" w14:textId="77777777" w:rsidTr="0051145D">
        <w:tc>
          <w:tcPr>
            <w:tcW w:w="2790" w:type="dxa"/>
          </w:tcPr>
          <w:p w14:paraId="7CC487DE" w14:textId="77777777" w:rsidR="008309FB" w:rsidRPr="00A34770" w:rsidRDefault="008309FB" w:rsidP="008309FB">
            <w:pPr>
              <w:contextualSpacing/>
              <w:rPr>
                <w:rFonts w:cstheme="minorHAnsi"/>
              </w:rPr>
            </w:pPr>
            <w:r w:rsidRPr="00A34770">
              <w:rPr>
                <w:rFonts w:eastAsia="Arial" w:cstheme="minorHAnsi"/>
                <w:color w:val="000000"/>
              </w:rPr>
              <w:t>O&amp;M Manager</w:t>
            </w:r>
          </w:p>
        </w:tc>
        <w:tc>
          <w:tcPr>
            <w:tcW w:w="3960" w:type="dxa"/>
          </w:tcPr>
          <w:p w14:paraId="1A9D5180" w14:textId="77777777" w:rsidR="008309FB" w:rsidRPr="00A34770" w:rsidRDefault="008309FB" w:rsidP="008309FB">
            <w:pPr>
              <w:contextualSpacing/>
              <w:rPr>
                <w:rFonts w:cstheme="minorHAnsi"/>
              </w:rPr>
            </w:pPr>
            <w:r>
              <w:rPr>
                <w:rFonts w:eastAsia="Arial" w:cstheme="minorHAnsi"/>
                <w:color w:val="000000"/>
              </w:rPr>
              <w:t>Benavides, Alex (Rev1)</w:t>
            </w:r>
          </w:p>
        </w:tc>
        <w:tc>
          <w:tcPr>
            <w:tcW w:w="1885" w:type="dxa"/>
          </w:tcPr>
          <w:p w14:paraId="204C6D19" w14:textId="200870B1" w:rsidR="008309FB" w:rsidRPr="00F91709" w:rsidRDefault="008309FB" w:rsidP="008309FB">
            <w:pPr>
              <w:contextualSpacing/>
              <w:jc w:val="center"/>
              <w:rPr>
                <w:rFonts w:cstheme="minorHAnsi"/>
                <w:highlight w:val="yellow"/>
              </w:rPr>
            </w:pPr>
            <w:r w:rsidRPr="00E564B2">
              <w:rPr>
                <w:rFonts w:cstheme="minorHAnsi"/>
              </w:rPr>
              <w:t>3/3/2023</w:t>
            </w:r>
          </w:p>
        </w:tc>
      </w:tr>
      <w:tr w:rsidR="008309FB" w14:paraId="2681C658" w14:textId="77777777" w:rsidTr="0051145D">
        <w:tc>
          <w:tcPr>
            <w:tcW w:w="2790" w:type="dxa"/>
          </w:tcPr>
          <w:p w14:paraId="01256937" w14:textId="77777777" w:rsidR="008309FB" w:rsidRPr="00A34770" w:rsidRDefault="008309FB" w:rsidP="008309FB">
            <w:pPr>
              <w:contextualSpacing/>
              <w:rPr>
                <w:rFonts w:cstheme="minorHAnsi"/>
              </w:rPr>
            </w:pPr>
            <w:r w:rsidRPr="00A34770">
              <w:rPr>
                <w:rFonts w:eastAsia="Arial" w:cstheme="minorHAnsi"/>
                <w:color w:val="000000"/>
              </w:rPr>
              <w:t>Auxiliary Operator</w:t>
            </w:r>
          </w:p>
        </w:tc>
        <w:tc>
          <w:tcPr>
            <w:tcW w:w="3960" w:type="dxa"/>
          </w:tcPr>
          <w:p w14:paraId="13420800" w14:textId="77777777" w:rsidR="008309FB" w:rsidRPr="00A34770" w:rsidRDefault="008309FB" w:rsidP="008309FB">
            <w:pPr>
              <w:contextualSpacing/>
              <w:rPr>
                <w:rFonts w:cstheme="minorHAnsi"/>
              </w:rPr>
            </w:pPr>
            <w:r w:rsidRPr="00A34770">
              <w:rPr>
                <w:rFonts w:eastAsia="Arial" w:cstheme="minorHAnsi"/>
                <w:color w:val="000000"/>
              </w:rPr>
              <w:t>Gonzales, Charlie</w:t>
            </w:r>
          </w:p>
        </w:tc>
        <w:tc>
          <w:tcPr>
            <w:tcW w:w="1885" w:type="dxa"/>
          </w:tcPr>
          <w:p w14:paraId="67399122" w14:textId="7ED7FBFB" w:rsidR="008309FB" w:rsidRPr="00F91709" w:rsidRDefault="008309FB" w:rsidP="008309FB">
            <w:pPr>
              <w:contextualSpacing/>
              <w:jc w:val="center"/>
              <w:rPr>
                <w:rFonts w:cstheme="minorHAnsi"/>
                <w:highlight w:val="yellow"/>
              </w:rPr>
            </w:pPr>
            <w:r w:rsidRPr="00E564B2">
              <w:rPr>
                <w:rFonts w:cstheme="minorHAnsi"/>
              </w:rPr>
              <w:t>3/4/2023</w:t>
            </w:r>
          </w:p>
        </w:tc>
      </w:tr>
      <w:tr w:rsidR="008309FB" w14:paraId="137566E7" w14:textId="77777777" w:rsidTr="0051145D">
        <w:tc>
          <w:tcPr>
            <w:tcW w:w="2790" w:type="dxa"/>
          </w:tcPr>
          <w:p w14:paraId="5BA2D8DC" w14:textId="77777777" w:rsidR="008309FB" w:rsidRPr="00A34770" w:rsidRDefault="008309FB" w:rsidP="008309FB">
            <w:pPr>
              <w:contextualSpacing/>
              <w:rPr>
                <w:rFonts w:cstheme="minorHAnsi"/>
              </w:rPr>
            </w:pPr>
            <w:r w:rsidRPr="00A34770">
              <w:rPr>
                <w:rFonts w:eastAsia="Arial" w:cstheme="minorHAnsi"/>
                <w:color w:val="000000"/>
              </w:rPr>
              <w:t>Maintenance Tech</w:t>
            </w:r>
          </w:p>
        </w:tc>
        <w:tc>
          <w:tcPr>
            <w:tcW w:w="3960" w:type="dxa"/>
          </w:tcPr>
          <w:p w14:paraId="11666749" w14:textId="77777777" w:rsidR="008309FB" w:rsidRPr="00A34770" w:rsidRDefault="008309FB" w:rsidP="008309FB">
            <w:pPr>
              <w:contextualSpacing/>
              <w:rPr>
                <w:rFonts w:cstheme="minorHAnsi"/>
              </w:rPr>
            </w:pPr>
            <w:r w:rsidRPr="00A34770">
              <w:rPr>
                <w:rFonts w:eastAsia="Arial" w:cstheme="minorHAnsi"/>
                <w:color w:val="000000"/>
              </w:rPr>
              <w:t>Hernandez, David</w:t>
            </w:r>
          </w:p>
        </w:tc>
        <w:tc>
          <w:tcPr>
            <w:tcW w:w="1885" w:type="dxa"/>
          </w:tcPr>
          <w:p w14:paraId="20951C8F" w14:textId="3EEAC98A" w:rsidR="008309FB" w:rsidRPr="00F91709" w:rsidRDefault="008309FB" w:rsidP="008309FB">
            <w:pPr>
              <w:contextualSpacing/>
              <w:jc w:val="center"/>
              <w:rPr>
                <w:rFonts w:cstheme="minorHAnsi"/>
                <w:highlight w:val="yellow"/>
              </w:rPr>
            </w:pPr>
            <w:r w:rsidRPr="00E564B2">
              <w:rPr>
                <w:rFonts w:cstheme="minorHAnsi"/>
              </w:rPr>
              <w:t>3/2/2023</w:t>
            </w:r>
          </w:p>
        </w:tc>
      </w:tr>
      <w:tr w:rsidR="008309FB" w14:paraId="1EFD6926" w14:textId="77777777" w:rsidTr="0051145D">
        <w:tc>
          <w:tcPr>
            <w:tcW w:w="2790" w:type="dxa"/>
          </w:tcPr>
          <w:p w14:paraId="19F9744D" w14:textId="77777777" w:rsidR="008309FB" w:rsidRPr="00A34770" w:rsidRDefault="008309FB" w:rsidP="008309FB">
            <w:pPr>
              <w:contextualSpacing/>
              <w:rPr>
                <w:rFonts w:cstheme="minorHAnsi"/>
              </w:rPr>
            </w:pPr>
            <w:r w:rsidRPr="00A34770">
              <w:rPr>
                <w:rFonts w:eastAsia="Arial" w:cstheme="minorHAnsi"/>
                <w:color w:val="000000"/>
              </w:rPr>
              <w:t>Plant Manager</w:t>
            </w:r>
          </w:p>
        </w:tc>
        <w:tc>
          <w:tcPr>
            <w:tcW w:w="3960" w:type="dxa"/>
          </w:tcPr>
          <w:p w14:paraId="11EF7349" w14:textId="77777777" w:rsidR="008309FB" w:rsidRPr="00A34770" w:rsidRDefault="008309FB" w:rsidP="008309FB">
            <w:pPr>
              <w:contextualSpacing/>
              <w:rPr>
                <w:rFonts w:cstheme="minorHAnsi"/>
              </w:rPr>
            </w:pPr>
            <w:r w:rsidRPr="00A34770">
              <w:rPr>
                <w:rFonts w:eastAsia="Arial" w:cstheme="minorHAnsi"/>
                <w:color w:val="000000"/>
              </w:rPr>
              <w:t>Hixson, Jason</w:t>
            </w:r>
          </w:p>
        </w:tc>
        <w:tc>
          <w:tcPr>
            <w:tcW w:w="1885" w:type="dxa"/>
          </w:tcPr>
          <w:p w14:paraId="2A266BAC" w14:textId="504288A0" w:rsidR="008309FB" w:rsidRPr="00F91709" w:rsidRDefault="008309FB" w:rsidP="008309FB">
            <w:pPr>
              <w:contextualSpacing/>
              <w:jc w:val="center"/>
              <w:rPr>
                <w:highlight w:val="yellow"/>
              </w:rPr>
            </w:pPr>
            <w:r w:rsidRPr="00E564B2">
              <w:t>3/3/2023</w:t>
            </w:r>
          </w:p>
        </w:tc>
      </w:tr>
      <w:tr w:rsidR="008309FB" w14:paraId="1D6D812F" w14:textId="77777777" w:rsidTr="0051145D">
        <w:tc>
          <w:tcPr>
            <w:tcW w:w="2790" w:type="dxa"/>
          </w:tcPr>
          <w:p w14:paraId="7AB78B1A" w14:textId="77777777" w:rsidR="008309FB" w:rsidRPr="00A34770" w:rsidRDefault="008309FB" w:rsidP="008309FB">
            <w:pPr>
              <w:contextualSpacing/>
              <w:rPr>
                <w:rFonts w:cstheme="minorHAnsi"/>
              </w:rPr>
            </w:pPr>
            <w:r>
              <w:rPr>
                <w:rFonts w:eastAsia="Arial" w:cstheme="minorHAnsi"/>
                <w:color w:val="000000"/>
              </w:rPr>
              <w:t>Lead CRO 1 (Rev1)</w:t>
            </w:r>
          </w:p>
        </w:tc>
        <w:tc>
          <w:tcPr>
            <w:tcW w:w="3960" w:type="dxa"/>
          </w:tcPr>
          <w:p w14:paraId="6E605C67" w14:textId="77777777" w:rsidR="008309FB" w:rsidRPr="00A34770" w:rsidRDefault="008309FB" w:rsidP="008309FB">
            <w:pPr>
              <w:contextualSpacing/>
              <w:rPr>
                <w:rFonts w:cstheme="minorHAnsi"/>
              </w:rPr>
            </w:pPr>
            <w:r w:rsidRPr="00A34770">
              <w:rPr>
                <w:rFonts w:eastAsia="Arial" w:cstheme="minorHAnsi"/>
                <w:color w:val="000000"/>
              </w:rPr>
              <w:t>Priour, Robert</w:t>
            </w:r>
          </w:p>
        </w:tc>
        <w:tc>
          <w:tcPr>
            <w:tcW w:w="1885" w:type="dxa"/>
          </w:tcPr>
          <w:p w14:paraId="01C5D448" w14:textId="238045A2" w:rsidR="008309FB" w:rsidRPr="00F91709" w:rsidRDefault="008309FB" w:rsidP="008309FB">
            <w:pPr>
              <w:contextualSpacing/>
              <w:jc w:val="center"/>
              <w:rPr>
                <w:rFonts w:cstheme="minorHAnsi"/>
                <w:highlight w:val="yellow"/>
              </w:rPr>
            </w:pPr>
            <w:r w:rsidRPr="00E564B2">
              <w:rPr>
                <w:rFonts w:cstheme="minorHAnsi"/>
              </w:rPr>
              <w:t>3/2/2023</w:t>
            </w:r>
          </w:p>
        </w:tc>
      </w:tr>
      <w:tr w:rsidR="008309FB" w14:paraId="01CF422E" w14:textId="77777777" w:rsidTr="0051145D">
        <w:tc>
          <w:tcPr>
            <w:tcW w:w="2790" w:type="dxa"/>
          </w:tcPr>
          <w:p w14:paraId="0D01B64E" w14:textId="77777777" w:rsidR="008309FB" w:rsidRPr="00A34770" w:rsidRDefault="008309FB" w:rsidP="008309FB">
            <w:pPr>
              <w:contextualSpacing/>
              <w:rPr>
                <w:rFonts w:cstheme="minorHAnsi"/>
              </w:rPr>
            </w:pPr>
            <w:r w:rsidRPr="00A34770">
              <w:rPr>
                <w:rFonts w:eastAsia="Arial" w:cstheme="minorHAnsi"/>
                <w:color w:val="000000"/>
              </w:rPr>
              <w:t>Auxiliary Operator</w:t>
            </w:r>
          </w:p>
        </w:tc>
        <w:tc>
          <w:tcPr>
            <w:tcW w:w="3960" w:type="dxa"/>
          </w:tcPr>
          <w:p w14:paraId="15BB8ABB" w14:textId="77777777" w:rsidR="008309FB" w:rsidRPr="00A34770" w:rsidRDefault="008309FB" w:rsidP="008309FB">
            <w:pPr>
              <w:contextualSpacing/>
              <w:rPr>
                <w:rFonts w:cstheme="minorHAnsi"/>
              </w:rPr>
            </w:pPr>
            <w:r w:rsidRPr="00A34770">
              <w:rPr>
                <w:rFonts w:eastAsia="Arial" w:cstheme="minorHAnsi"/>
                <w:color w:val="000000"/>
              </w:rPr>
              <w:t>Raybon, Pam</w:t>
            </w:r>
          </w:p>
        </w:tc>
        <w:tc>
          <w:tcPr>
            <w:tcW w:w="1885" w:type="dxa"/>
          </w:tcPr>
          <w:p w14:paraId="56C5EAD8" w14:textId="0AFC13B9" w:rsidR="008309FB" w:rsidRPr="00F91709" w:rsidRDefault="008309FB" w:rsidP="008309FB">
            <w:pPr>
              <w:contextualSpacing/>
              <w:jc w:val="center"/>
              <w:rPr>
                <w:rFonts w:cstheme="minorHAnsi"/>
                <w:highlight w:val="yellow"/>
              </w:rPr>
            </w:pPr>
            <w:r w:rsidRPr="00E564B2">
              <w:rPr>
                <w:rFonts w:cstheme="minorHAnsi"/>
              </w:rPr>
              <w:t>3/2/2023</w:t>
            </w:r>
          </w:p>
        </w:tc>
      </w:tr>
      <w:tr w:rsidR="008309FB" w14:paraId="0FC32441" w14:textId="77777777" w:rsidTr="0051145D">
        <w:tc>
          <w:tcPr>
            <w:tcW w:w="2790" w:type="dxa"/>
          </w:tcPr>
          <w:p w14:paraId="072A8CCC" w14:textId="77777777" w:rsidR="008309FB" w:rsidRPr="00A34770" w:rsidRDefault="008309FB" w:rsidP="008309FB">
            <w:pPr>
              <w:contextualSpacing/>
              <w:rPr>
                <w:rFonts w:cstheme="minorHAnsi"/>
              </w:rPr>
            </w:pPr>
            <w:r w:rsidRPr="00A34770">
              <w:rPr>
                <w:rFonts w:eastAsia="Arial" w:cstheme="minorHAnsi"/>
                <w:color w:val="000000"/>
              </w:rPr>
              <w:t>Plant Admin</w:t>
            </w:r>
          </w:p>
        </w:tc>
        <w:tc>
          <w:tcPr>
            <w:tcW w:w="3960" w:type="dxa"/>
          </w:tcPr>
          <w:p w14:paraId="0668166D" w14:textId="77777777" w:rsidR="008309FB" w:rsidRPr="00A34770" w:rsidRDefault="008309FB" w:rsidP="008309FB">
            <w:pPr>
              <w:contextualSpacing/>
              <w:rPr>
                <w:rFonts w:cstheme="minorHAnsi"/>
              </w:rPr>
            </w:pPr>
            <w:r>
              <w:rPr>
                <w:rFonts w:eastAsia="Arial" w:cstheme="minorHAnsi"/>
                <w:color w:val="000000"/>
              </w:rPr>
              <w:t>Miller, Juli  (Rev1)</w:t>
            </w:r>
          </w:p>
        </w:tc>
        <w:tc>
          <w:tcPr>
            <w:tcW w:w="1885" w:type="dxa"/>
          </w:tcPr>
          <w:p w14:paraId="6231136D" w14:textId="038D58B5" w:rsidR="008309FB" w:rsidRPr="00F91709" w:rsidRDefault="008309FB" w:rsidP="008309FB">
            <w:pPr>
              <w:contextualSpacing/>
              <w:jc w:val="center"/>
              <w:rPr>
                <w:rFonts w:cstheme="minorHAnsi"/>
                <w:highlight w:val="yellow"/>
              </w:rPr>
            </w:pPr>
            <w:r w:rsidRPr="00E564B2">
              <w:rPr>
                <w:rFonts w:cstheme="minorHAnsi"/>
              </w:rPr>
              <w:t>3/3/2023</w:t>
            </w:r>
          </w:p>
        </w:tc>
      </w:tr>
      <w:tr w:rsidR="008309FB" w14:paraId="392156D2" w14:textId="77777777" w:rsidTr="0051145D">
        <w:tc>
          <w:tcPr>
            <w:tcW w:w="2790" w:type="dxa"/>
          </w:tcPr>
          <w:p w14:paraId="4C529486" w14:textId="77777777" w:rsidR="008309FB" w:rsidRPr="00A34770" w:rsidRDefault="008309FB" w:rsidP="008309FB">
            <w:pPr>
              <w:contextualSpacing/>
              <w:rPr>
                <w:rFonts w:cstheme="minorHAnsi"/>
              </w:rPr>
            </w:pPr>
            <w:r w:rsidRPr="00A34770">
              <w:rPr>
                <w:rFonts w:eastAsia="Arial" w:cstheme="minorHAnsi"/>
                <w:color w:val="000000"/>
              </w:rPr>
              <w:t>Lead CRO II</w:t>
            </w:r>
          </w:p>
        </w:tc>
        <w:tc>
          <w:tcPr>
            <w:tcW w:w="3960" w:type="dxa"/>
          </w:tcPr>
          <w:p w14:paraId="1718BA64" w14:textId="77777777" w:rsidR="008309FB" w:rsidRPr="00A34770" w:rsidRDefault="008309FB" w:rsidP="008309FB">
            <w:pPr>
              <w:contextualSpacing/>
              <w:rPr>
                <w:rFonts w:cstheme="minorHAnsi"/>
              </w:rPr>
            </w:pPr>
            <w:r w:rsidRPr="00A34770">
              <w:rPr>
                <w:rFonts w:eastAsia="Arial" w:cstheme="minorHAnsi"/>
                <w:color w:val="000000"/>
              </w:rPr>
              <w:t>Watts, Shea</w:t>
            </w:r>
          </w:p>
        </w:tc>
        <w:tc>
          <w:tcPr>
            <w:tcW w:w="1885" w:type="dxa"/>
          </w:tcPr>
          <w:p w14:paraId="2AB33C69" w14:textId="6090C994" w:rsidR="008309FB" w:rsidRPr="00F91709" w:rsidRDefault="008309FB" w:rsidP="008309FB">
            <w:pPr>
              <w:contextualSpacing/>
              <w:jc w:val="center"/>
              <w:rPr>
                <w:rFonts w:cstheme="minorHAnsi"/>
                <w:highlight w:val="yellow"/>
              </w:rPr>
            </w:pPr>
            <w:r w:rsidRPr="00E564B2">
              <w:rPr>
                <w:rFonts w:cstheme="minorHAnsi"/>
              </w:rPr>
              <w:t>3/2/2023</w:t>
            </w:r>
          </w:p>
        </w:tc>
      </w:tr>
      <w:tr w:rsidR="008309FB" w14:paraId="34E45774" w14:textId="77777777" w:rsidTr="0051145D">
        <w:tc>
          <w:tcPr>
            <w:tcW w:w="2790" w:type="dxa"/>
          </w:tcPr>
          <w:p w14:paraId="4F0C857D" w14:textId="77777777" w:rsidR="008309FB" w:rsidRPr="00A34770" w:rsidRDefault="008309FB" w:rsidP="008309FB">
            <w:pPr>
              <w:contextualSpacing/>
              <w:rPr>
                <w:rFonts w:cstheme="minorHAnsi"/>
              </w:rPr>
            </w:pPr>
            <w:r w:rsidRPr="00A34770">
              <w:rPr>
                <w:rFonts w:eastAsia="Arial" w:cstheme="minorHAnsi"/>
                <w:color w:val="000000"/>
              </w:rPr>
              <w:t>Auxiliary Operator</w:t>
            </w:r>
          </w:p>
        </w:tc>
        <w:tc>
          <w:tcPr>
            <w:tcW w:w="3960" w:type="dxa"/>
          </w:tcPr>
          <w:p w14:paraId="2E69E607" w14:textId="77777777" w:rsidR="008309FB" w:rsidRPr="00A34770" w:rsidRDefault="008309FB" w:rsidP="008309FB">
            <w:pPr>
              <w:contextualSpacing/>
              <w:rPr>
                <w:rFonts w:cstheme="minorHAnsi"/>
              </w:rPr>
            </w:pPr>
            <w:r w:rsidRPr="00A34770">
              <w:rPr>
                <w:rFonts w:eastAsia="Arial" w:cstheme="minorHAnsi"/>
                <w:color w:val="000000"/>
              </w:rPr>
              <w:t>Flores, Rafael</w:t>
            </w:r>
          </w:p>
        </w:tc>
        <w:tc>
          <w:tcPr>
            <w:tcW w:w="1885" w:type="dxa"/>
          </w:tcPr>
          <w:p w14:paraId="2FAA5750" w14:textId="60BD27F7" w:rsidR="008309FB" w:rsidRPr="00F91709" w:rsidRDefault="008309FB" w:rsidP="008309FB">
            <w:pPr>
              <w:contextualSpacing/>
              <w:jc w:val="center"/>
              <w:rPr>
                <w:rFonts w:cstheme="minorHAnsi"/>
                <w:highlight w:val="yellow"/>
              </w:rPr>
            </w:pPr>
            <w:r w:rsidRPr="00E564B2">
              <w:rPr>
                <w:rFonts w:cstheme="minorHAnsi"/>
              </w:rPr>
              <w:t>3/</w:t>
            </w:r>
            <w:r w:rsidR="005D3CA0">
              <w:rPr>
                <w:rFonts w:cstheme="minorHAnsi"/>
              </w:rPr>
              <w:t>1</w:t>
            </w:r>
            <w:r w:rsidRPr="00E564B2">
              <w:rPr>
                <w:rFonts w:cstheme="minorHAnsi"/>
              </w:rPr>
              <w:t>/2023</w:t>
            </w:r>
          </w:p>
        </w:tc>
      </w:tr>
    </w:tbl>
    <w:p w14:paraId="36FBCA3E" w14:textId="77777777" w:rsidR="00D21ADD" w:rsidRDefault="00D21ADD" w:rsidP="00D21ADD">
      <w:pPr>
        <w:pStyle w:val="Heading2"/>
        <w:spacing w:before="0" w:line="240" w:lineRule="auto"/>
        <w:contextualSpacing/>
        <w:rPr>
          <w:color w:val="auto"/>
        </w:rPr>
      </w:pPr>
      <w:bookmarkStart w:id="48" w:name="_Toc1498234897"/>
      <w:bookmarkStart w:id="49" w:name="_Toc482648456"/>
      <w:bookmarkStart w:id="50" w:name="_Toc557102587"/>
      <w:bookmarkStart w:id="51" w:name="_Toc123722714"/>
      <w:bookmarkStart w:id="52" w:name="_Toc125993978"/>
    </w:p>
    <w:p w14:paraId="748A82D7" w14:textId="0BFFF990" w:rsidR="00D21ADD" w:rsidRPr="00805A2E" w:rsidRDefault="00C21D7A" w:rsidP="00805A2E">
      <w:pPr>
        <w:pStyle w:val="Heading1"/>
        <w:rPr>
          <w:color w:val="auto"/>
        </w:rPr>
      </w:pPr>
      <w:bookmarkStart w:id="53" w:name="_Toc129011975"/>
      <w:r>
        <w:rPr>
          <w:color w:val="auto"/>
        </w:rPr>
        <w:t>6</w:t>
      </w:r>
      <w:r w:rsidR="00805A2E" w:rsidRPr="00805A2E">
        <w:rPr>
          <w:color w:val="auto"/>
        </w:rPr>
        <w:t>.0</w:t>
      </w:r>
      <w:r w:rsidR="00D21ADD" w:rsidRPr="00805A2E">
        <w:rPr>
          <w:color w:val="auto"/>
        </w:rPr>
        <w:tab/>
        <w:t>Emergency Contacts [§25.53(c)(4)(B)]</w:t>
      </w:r>
      <w:bookmarkEnd w:id="48"/>
      <w:bookmarkEnd w:id="49"/>
      <w:bookmarkEnd w:id="50"/>
      <w:bookmarkEnd w:id="51"/>
      <w:r w:rsidR="00D21ADD" w:rsidRPr="00805A2E">
        <w:rPr>
          <w:color w:val="auto"/>
        </w:rPr>
        <w:t xml:space="preserve"> (Rev1)</w:t>
      </w:r>
      <w:bookmarkEnd w:id="52"/>
      <w:bookmarkEnd w:id="53"/>
    </w:p>
    <w:tbl>
      <w:tblPr>
        <w:tblStyle w:val="TableGrid"/>
        <w:tblW w:w="8757" w:type="dxa"/>
        <w:tblInd w:w="715" w:type="dxa"/>
        <w:tblLayout w:type="fixed"/>
        <w:tblLook w:val="04A0" w:firstRow="1" w:lastRow="0" w:firstColumn="1" w:lastColumn="0" w:noHBand="0" w:noVBand="1"/>
      </w:tblPr>
      <w:tblGrid>
        <w:gridCol w:w="2610"/>
        <w:gridCol w:w="1800"/>
        <w:gridCol w:w="1710"/>
        <w:gridCol w:w="2637"/>
      </w:tblGrid>
      <w:tr w:rsidR="00D21ADD" w14:paraId="4903FA99" w14:textId="77777777" w:rsidTr="0051145D">
        <w:tc>
          <w:tcPr>
            <w:tcW w:w="2610" w:type="dxa"/>
            <w:vAlign w:val="bottom"/>
          </w:tcPr>
          <w:p w14:paraId="6D40441B" w14:textId="77777777" w:rsidR="00D21ADD" w:rsidRPr="004E57B1" w:rsidRDefault="00D21ADD" w:rsidP="0051145D">
            <w:pPr>
              <w:pStyle w:val="ListParagraph"/>
              <w:ind w:left="0"/>
              <w:jc w:val="center"/>
              <w:rPr>
                <w:u w:val="single"/>
              </w:rPr>
            </w:pPr>
            <w:r w:rsidRPr="004E57B1">
              <w:rPr>
                <w:u w:val="single"/>
              </w:rPr>
              <w:t>Emergency Contact Name</w:t>
            </w:r>
          </w:p>
        </w:tc>
        <w:tc>
          <w:tcPr>
            <w:tcW w:w="1800" w:type="dxa"/>
            <w:vAlign w:val="bottom"/>
          </w:tcPr>
          <w:p w14:paraId="5581A9C2" w14:textId="77777777" w:rsidR="00D21ADD" w:rsidRPr="004E57B1" w:rsidRDefault="00D21ADD" w:rsidP="0051145D">
            <w:pPr>
              <w:pStyle w:val="ListParagraph"/>
              <w:ind w:left="0"/>
              <w:jc w:val="center"/>
              <w:rPr>
                <w:u w:val="single"/>
              </w:rPr>
            </w:pPr>
            <w:r w:rsidRPr="004E57B1">
              <w:rPr>
                <w:u w:val="single"/>
              </w:rPr>
              <w:t>Title</w:t>
            </w:r>
          </w:p>
        </w:tc>
        <w:tc>
          <w:tcPr>
            <w:tcW w:w="1710" w:type="dxa"/>
            <w:vAlign w:val="bottom"/>
          </w:tcPr>
          <w:p w14:paraId="6A5A56B5" w14:textId="77777777" w:rsidR="00D21ADD" w:rsidRPr="004E57B1" w:rsidRDefault="00D21ADD" w:rsidP="0051145D">
            <w:pPr>
              <w:pStyle w:val="ListParagraph"/>
              <w:ind w:left="0"/>
              <w:jc w:val="center"/>
              <w:rPr>
                <w:u w:val="single"/>
              </w:rPr>
            </w:pPr>
            <w:r w:rsidRPr="004E57B1">
              <w:rPr>
                <w:u w:val="single"/>
              </w:rPr>
              <w:t>Phone</w:t>
            </w:r>
          </w:p>
        </w:tc>
        <w:tc>
          <w:tcPr>
            <w:tcW w:w="2637" w:type="dxa"/>
            <w:vAlign w:val="bottom"/>
          </w:tcPr>
          <w:p w14:paraId="26BD58CA" w14:textId="77777777" w:rsidR="00D21ADD" w:rsidRPr="004E57B1" w:rsidRDefault="00D21ADD" w:rsidP="0051145D">
            <w:pPr>
              <w:pStyle w:val="ListParagraph"/>
              <w:ind w:left="0"/>
              <w:jc w:val="center"/>
              <w:rPr>
                <w:u w:val="single"/>
              </w:rPr>
            </w:pPr>
            <w:r w:rsidRPr="004E57B1">
              <w:rPr>
                <w:u w:val="single"/>
              </w:rPr>
              <w:t>Email</w:t>
            </w:r>
          </w:p>
        </w:tc>
      </w:tr>
      <w:tr w:rsidR="00D21ADD" w14:paraId="30597A84" w14:textId="77777777" w:rsidTr="0051145D">
        <w:tc>
          <w:tcPr>
            <w:tcW w:w="2610" w:type="dxa"/>
            <w:vAlign w:val="bottom"/>
          </w:tcPr>
          <w:p w14:paraId="38B1A8C8" w14:textId="77777777" w:rsidR="00D21ADD" w:rsidRPr="004E57B1" w:rsidRDefault="00D21ADD" w:rsidP="0051145D">
            <w:pPr>
              <w:pStyle w:val="ListParagraph"/>
              <w:ind w:left="0"/>
            </w:pPr>
            <w:r>
              <w:t>Jason Hixson</w:t>
            </w:r>
          </w:p>
        </w:tc>
        <w:tc>
          <w:tcPr>
            <w:tcW w:w="1800" w:type="dxa"/>
            <w:vAlign w:val="bottom"/>
          </w:tcPr>
          <w:p w14:paraId="12A4DB66" w14:textId="77777777" w:rsidR="00D21ADD" w:rsidRPr="004E57B1" w:rsidRDefault="00D21ADD" w:rsidP="0051145D">
            <w:pPr>
              <w:pStyle w:val="ListParagraph"/>
              <w:ind w:left="0"/>
            </w:pPr>
            <w:r>
              <w:t>Plant Manager</w:t>
            </w:r>
          </w:p>
        </w:tc>
        <w:tc>
          <w:tcPr>
            <w:tcW w:w="1710" w:type="dxa"/>
            <w:vAlign w:val="bottom"/>
          </w:tcPr>
          <w:p w14:paraId="59818A41" w14:textId="77777777" w:rsidR="00D21ADD" w:rsidRPr="004E57B1" w:rsidRDefault="00D21ADD" w:rsidP="0051145D">
            <w:pPr>
              <w:pStyle w:val="ListParagraph"/>
              <w:ind w:left="0"/>
            </w:pPr>
            <w:r>
              <w:t>361-484-0310</w:t>
            </w:r>
          </w:p>
        </w:tc>
        <w:tc>
          <w:tcPr>
            <w:tcW w:w="2637" w:type="dxa"/>
            <w:vAlign w:val="bottom"/>
          </w:tcPr>
          <w:p w14:paraId="59A1D446" w14:textId="77777777" w:rsidR="00D21ADD" w:rsidRPr="004E57B1" w:rsidRDefault="00D21ADD" w:rsidP="0051145D">
            <w:pPr>
              <w:pStyle w:val="ListParagraph"/>
              <w:ind w:left="0"/>
            </w:pPr>
            <w:r>
              <w:t>jhixson@victorawlepower.com</w:t>
            </w:r>
          </w:p>
        </w:tc>
      </w:tr>
      <w:tr w:rsidR="00D21ADD" w14:paraId="1821EFCE" w14:textId="77777777" w:rsidTr="0051145D">
        <w:tc>
          <w:tcPr>
            <w:tcW w:w="2610" w:type="dxa"/>
            <w:vAlign w:val="bottom"/>
          </w:tcPr>
          <w:p w14:paraId="73BDE1CE" w14:textId="77777777" w:rsidR="00D21ADD" w:rsidRPr="004E57B1" w:rsidRDefault="00D21ADD" w:rsidP="0051145D">
            <w:pPr>
              <w:pStyle w:val="ListParagraph"/>
              <w:ind w:left="0"/>
            </w:pPr>
            <w:r>
              <w:t>Alex Benavides (Rev1)</w:t>
            </w:r>
          </w:p>
        </w:tc>
        <w:tc>
          <w:tcPr>
            <w:tcW w:w="1800" w:type="dxa"/>
            <w:vAlign w:val="bottom"/>
          </w:tcPr>
          <w:p w14:paraId="568CA375" w14:textId="77777777" w:rsidR="00D21ADD" w:rsidRPr="004E57B1" w:rsidRDefault="00D21ADD" w:rsidP="0051145D">
            <w:pPr>
              <w:pStyle w:val="ListParagraph"/>
              <w:ind w:left="0"/>
            </w:pPr>
            <w:r>
              <w:t>O&amp;M Manager</w:t>
            </w:r>
          </w:p>
        </w:tc>
        <w:tc>
          <w:tcPr>
            <w:tcW w:w="1710" w:type="dxa"/>
            <w:vAlign w:val="bottom"/>
          </w:tcPr>
          <w:p w14:paraId="6C6790A6" w14:textId="77777777" w:rsidR="00D21ADD" w:rsidRPr="004E57B1" w:rsidRDefault="00D21ADD" w:rsidP="0051145D">
            <w:pPr>
              <w:pStyle w:val="ListParagraph"/>
              <w:ind w:left="0"/>
            </w:pPr>
            <w:r>
              <w:t>361-489-8086 (Rev1)</w:t>
            </w:r>
          </w:p>
        </w:tc>
        <w:tc>
          <w:tcPr>
            <w:tcW w:w="2637" w:type="dxa"/>
            <w:vAlign w:val="bottom"/>
          </w:tcPr>
          <w:p w14:paraId="5C2525A4" w14:textId="77777777" w:rsidR="00D21ADD" w:rsidRPr="004E57B1" w:rsidRDefault="00D21ADD" w:rsidP="0051145D">
            <w:pPr>
              <w:pStyle w:val="ListParagraph"/>
              <w:ind w:left="0"/>
            </w:pPr>
            <w:r w:rsidRPr="00447281">
              <w:t>abenavides@victoriawlepower.com</w:t>
            </w:r>
            <w:r>
              <w:t xml:space="preserve">  (Rev1)</w:t>
            </w:r>
          </w:p>
        </w:tc>
      </w:tr>
      <w:tr w:rsidR="00D21ADD" w14:paraId="0874145C" w14:textId="77777777" w:rsidTr="0051145D">
        <w:tc>
          <w:tcPr>
            <w:tcW w:w="2610" w:type="dxa"/>
            <w:vAlign w:val="bottom"/>
          </w:tcPr>
          <w:p w14:paraId="68F9628A" w14:textId="77777777" w:rsidR="00D21ADD" w:rsidRPr="004E57B1" w:rsidRDefault="00D21ADD" w:rsidP="0051145D">
            <w:pPr>
              <w:pStyle w:val="ListParagraph"/>
              <w:ind w:left="0"/>
            </w:pPr>
            <w:r>
              <w:t>Fabian Trujillo</w:t>
            </w:r>
          </w:p>
        </w:tc>
        <w:tc>
          <w:tcPr>
            <w:tcW w:w="1800" w:type="dxa"/>
            <w:vAlign w:val="bottom"/>
          </w:tcPr>
          <w:p w14:paraId="42462485" w14:textId="77777777" w:rsidR="00D21ADD" w:rsidRPr="004E57B1" w:rsidRDefault="00D21ADD" w:rsidP="0051145D">
            <w:pPr>
              <w:pStyle w:val="ListParagraph"/>
              <w:ind w:left="0"/>
            </w:pPr>
            <w:r>
              <w:t>Compliance Manager/ Emergency Management Coordinator</w:t>
            </w:r>
          </w:p>
        </w:tc>
        <w:tc>
          <w:tcPr>
            <w:tcW w:w="1710" w:type="dxa"/>
            <w:vAlign w:val="bottom"/>
          </w:tcPr>
          <w:p w14:paraId="17F3DABC" w14:textId="77777777" w:rsidR="00D21ADD" w:rsidRPr="004E57B1" w:rsidRDefault="00D21ADD" w:rsidP="0051145D">
            <w:pPr>
              <w:pStyle w:val="ListParagraph"/>
              <w:ind w:left="0"/>
            </w:pPr>
            <w:r>
              <w:t>361-489-2123</w:t>
            </w:r>
          </w:p>
        </w:tc>
        <w:tc>
          <w:tcPr>
            <w:tcW w:w="2637" w:type="dxa"/>
            <w:vAlign w:val="bottom"/>
          </w:tcPr>
          <w:p w14:paraId="011B1EAA" w14:textId="77777777" w:rsidR="00D21ADD" w:rsidRPr="004E57B1" w:rsidRDefault="00D21ADD" w:rsidP="0051145D">
            <w:pPr>
              <w:pStyle w:val="ListParagraph"/>
              <w:ind w:left="0"/>
            </w:pPr>
            <w:r>
              <w:t>ftrujillo@victoriawlepower.com</w:t>
            </w:r>
          </w:p>
        </w:tc>
      </w:tr>
      <w:tr w:rsidR="00D21ADD" w14:paraId="7ED6A153" w14:textId="77777777" w:rsidTr="0051145D">
        <w:tc>
          <w:tcPr>
            <w:tcW w:w="2610" w:type="dxa"/>
            <w:vAlign w:val="bottom"/>
          </w:tcPr>
          <w:p w14:paraId="683DD487" w14:textId="77777777" w:rsidR="00D21ADD" w:rsidRPr="00617854" w:rsidRDefault="00D21ADD" w:rsidP="0051145D">
            <w:pPr>
              <w:pStyle w:val="ListParagraph"/>
              <w:ind w:left="0"/>
            </w:pPr>
            <w:r w:rsidRPr="00617854">
              <w:t>Paul Adams</w:t>
            </w:r>
          </w:p>
        </w:tc>
        <w:tc>
          <w:tcPr>
            <w:tcW w:w="1800" w:type="dxa"/>
            <w:vAlign w:val="bottom"/>
          </w:tcPr>
          <w:p w14:paraId="270F32D9" w14:textId="77777777" w:rsidR="00D21ADD" w:rsidRPr="00617854" w:rsidRDefault="00D21ADD" w:rsidP="0051145D">
            <w:pPr>
              <w:pStyle w:val="ListParagraph"/>
              <w:ind w:left="0"/>
            </w:pPr>
            <w:r w:rsidRPr="00617854">
              <w:t>Maintenance Lead</w:t>
            </w:r>
          </w:p>
        </w:tc>
        <w:tc>
          <w:tcPr>
            <w:tcW w:w="1710" w:type="dxa"/>
            <w:vAlign w:val="bottom"/>
          </w:tcPr>
          <w:p w14:paraId="0D1E6AEE" w14:textId="77777777" w:rsidR="00D21ADD" w:rsidRPr="00900155" w:rsidRDefault="00D21ADD" w:rsidP="0051145D">
            <w:pPr>
              <w:pStyle w:val="ListParagraph"/>
              <w:ind w:left="0"/>
            </w:pPr>
            <w:r w:rsidRPr="00900155">
              <w:t>361-484-6044</w:t>
            </w:r>
          </w:p>
        </w:tc>
        <w:tc>
          <w:tcPr>
            <w:tcW w:w="2637" w:type="dxa"/>
            <w:vAlign w:val="bottom"/>
          </w:tcPr>
          <w:p w14:paraId="62F8D37F" w14:textId="77777777" w:rsidR="00D21ADD" w:rsidRPr="00900155" w:rsidRDefault="00D21ADD" w:rsidP="0051145D">
            <w:pPr>
              <w:pStyle w:val="ListParagraph"/>
              <w:ind w:left="0"/>
            </w:pPr>
            <w:r w:rsidRPr="00900155">
              <w:t>padams@victoriawlepower.com</w:t>
            </w:r>
          </w:p>
        </w:tc>
      </w:tr>
      <w:tr w:rsidR="00D21ADD" w14:paraId="579B9D3F" w14:textId="77777777" w:rsidTr="0051145D">
        <w:tc>
          <w:tcPr>
            <w:tcW w:w="2610" w:type="dxa"/>
            <w:vAlign w:val="bottom"/>
          </w:tcPr>
          <w:p w14:paraId="0AF7E677" w14:textId="77777777" w:rsidR="00D21ADD" w:rsidRPr="00617854" w:rsidRDefault="00D21ADD" w:rsidP="0051145D">
            <w:pPr>
              <w:pStyle w:val="ListParagraph"/>
              <w:ind w:left="0"/>
            </w:pPr>
            <w:r w:rsidRPr="00617854">
              <w:t>Shea Watts</w:t>
            </w:r>
          </w:p>
        </w:tc>
        <w:tc>
          <w:tcPr>
            <w:tcW w:w="1800" w:type="dxa"/>
            <w:vAlign w:val="bottom"/>
          </w:tcPr>
          <w:p w14:paraId="635119B4" w14:textId="77777777" w:rsidR="00D21ADD" w:rsidRPr="00617854" w:rsidRDefault="00D21ADD" w:rsidP="0051145D">
            <w:pPr>
              <w:pStyle w:val="ListParagraph"/>
              <w:ind w:left="0"/>
            </w:pPr>
            <w:r w:rsidRPr="00617854">
              <w:t>Lead CRO</w:t>
            </w:r>
            <w:r>
              <w:t xml:space="preserve"> II (Rev1)</w:t>
            </w:r>
          </w:p>
        </w:tc>
        <w:tc>
          <w:tcPr>
            <w:tcW w:w="1710" w:type="dxa"/>
            <w:vAlign w:val="bottom"/>
          </w:tcPr>
          <w:p w14:paraId="3953EA41" w14:textId="77777777" w:rsidR="00D21ADD" w:rsidRPr="00900155" w:rsidRDefault="00D21ADD" w:rsidP="0051145D">
            <w:pPr>
              <w:pStyle w:val="ListParagraph"/>
              <w:ind w:left="0"/>
            </w:pPr>
            <w:r w:rsidRPr="00900155">
              <w:t>361-655-0385</w:t>
            </w:r>
          </w:p>
        </w:tc>
        <w:tc>
          <w:tcPr>
            <w:tcW w:w="2637" w:type="dxa"/>
            <w:vAlign w:val="bottom"/>
          </w:tcPr>
          <w:p w14:paraId="634E8D9D" w14:textId="77777777" w:rsidR="00D21ADD" w:rsidRPr="00900155" w:rsidRDefault="00D21ADD" w:rsidP="0051145D">
            <w:pPr>
              <w:pStyle w:val="ListParagraph"/>
              <w:ind w:left="0"/>
            </w:pPr>
            <w:r w:rsidRPr="00900155">
              <w:t>swatts@victoriawlepower.com</w:t>
            </w:r>
          </w:p>
        </w:tc>
      </w:tr>
      <w:tr w:rsidR="00D21ADD" w14:paraId="6DA3AC2B" w14:textId="77777777" w:rsidTr="0051145D">
        <w:tc>
          <w:tcPr>
            <w:tcW w:w="2610" w:type="dxa"/>
            <w:vAlign w:val="bottom"/>
          </w:tcPr>
          <w:p w14:paraId="07EC523B" w14:textId="77777777" w:rsidR="00D21ADD" w:rsidRPr="00617854" w:rsidRDefault="00D21ADD" w:rsidP="0051145D">
            <w:pPr>
              <w:pStyle w:val="ListParagraph"/>
              <w:ind w:left="0"/>
            </w:pPr>
            <w:r w:rsidRPr="00617854">
              <w:t>JL Nelson</w:t>
            </w:r>
          </w:p>
        </w:tc>
        <w:tc>
          <w:tcPr>
            <w:tcW w:w="1800" w:type="dxa"/>
            <w:vAlign w:val="bottom"/>
          </w:tcPr>
          <w:p w14:paraId="101B5AD5" w14:textId="77777777" w:rsidR="00D21ADD" w:rsidRPr="00617854" w:rsidRDefault="00D21ADD" w:rsidP="0051145D">
            <w:pPr>
              <w:pStyle w:val="ListParagraph"/>
              <w:ind w:left="0"/>
            </w:pPr>
            <w:r w:rsidRPr="00617854">
              <w:t>Operations Director</w:t>
            </w:r>
          </w:p>
        </w:tc>
        <w:tc>
          <w:tcPr>
            <w:tcW w:w="1710" w:type="dxa"/>
            <w:vAlign w:val="bottom"/>
          </w:tcPr>
          <w:p w14:paraId="0478561B" w14:textId="77777777" w:rsidR="00D21ADD" w:rsidRPr="00900155" w:rsidRDefault="00D21ADD" w:rsidP="0051145D">
            <w:pPr>
              <w:pStyle w:val="ListParagraph"/>
              <w:ind w:left="0"/>
            </w:pPr>
            <w:r w:rsidRPr="00900155">
              <w:t>252-532-7327</w:t>
            </w:r>
          </w:p>
        </w:tc>
        <w:tc>
          <w:tcPr>
            <w:tcW w:w="2637" w:type="dxa"/>
            <w:vAlign w:val="bottom"/>
          </w:tcPr>
          <w:p w14:paraId="178BEA2E" w14:textId="77777777" w:rsidR="00D21ADD" w:rsidRPr="00900155" w:rsidRDefault="00D21ADD" w:rsidP="0051145D">
            <w:pPr>
              <w:pStyle w:val="ListParagraph"/>
              <w:ind w:left="0"/>
            </w:pPr>
            <w:r w:rsidRPr="00900155">
              <w:t>JL.Nelson@naes.com</w:t>
            </w:r>
          </w:p>
        </w:tc>
      </w:tr>
      <w:tr w:rsidR="00D21ADD" w14:paraId="66244D64" w14:textId="77777777" w:rsidTr="0051145D">
        <w:tc>
          <w:tcPr>
            <w:tcW w:w="2610" w:type="dxa"/>
            <w:vAlign w:val="bottom"/>
          </w:tcPr>
          <w:p w14:paraId="3B10D612" w14:textId="77777777" w:rsidR="00D21ADD" w:rsidRPr="00617854" w:rsidRDefault="00D21ADD" w:rsidP="0051145D">
            <w:pPr>
              <w:pStyle w:val="ListParagraph"/>
              <w:ind w:left="0"/>
            </w:pPr>
            <w:r w:rsidRPr="00617854">
              <w:lastRenderedPageBreak/>
              <w:t>Rachal Havens</w:t>
            </w:r>
          </w:p>
        </w:tc>
        <w:tc>
          <w:tcPr>
            <w:tcW w:w="1800" w:type="dxa"/>
            <w:vAlign w:val="bottom"/>
          </w:tcPr>
          <w:p w14:paraId="0FF15279" w14:textId="77777777" w:rsidR="00D21ADD" w:rsidRPr="00617854" w:rsidRDefault="00D21ADD" w:rsidP="0051145D">
            <w:pPr>
              <w:pStyle w:val="ListParagraph"/>
              <w:ind w:left="0"/>
            </w:pPr>
            <w:r w:rsidRPr="00617854">
              <w:t>Asset Manager</w:t>
            </w:r>
          </w:p>
        </w:tc>
        <w:tc>
          <w:tcPr>
            <w:tcW w:w="1710" w:type="dxa"/>
            <w:vAlign w:val="bottom"/>
          </w:tcPr>
          <w:p w14:paraId="37F5AEF2" w14:textId="77777777" w:rsidR="00D21ADD" w:rsidRPr="00900155" w:rsidRDefault="00D21ADD" w:rsidP="0051145D">
            <w:pPr>
              <w:pStyle w:val="ListParagraph"/>
              <w:ind w:left="0"/>
            </w:pPr>
            <w:r w:rsidRPr="00900155">
              <w:t>409-960-4881</w:t>
            </w:r>
          </w:p>
        </w:tc>
        <w:tc>
          <w:tcPr>
            <w:tcW w:w="2637" w:type="dxa"/>
            <w:vAlign w:val="bottom"/>
          </w:tcPr>
          <w:p w14:paraId="67453C39" w14:textId="77777777" w:rsidR="00D21ADD" w:rsidRPr="00900155" w:rsidRDefault="00D21ADD" w:rsidP="0051145D">
            <w:pPr>
              <w:pStyle w:val="ListParagraph"/>
              <w:ind w:left="0"/>
            </w:pPr>
            <w:r w:rsidRPr="00900155">
              <w:t>Rachal.havens@rocklandcapital.com</w:t>
            </w:r>
          </w:p>
        </w:tc>
      </w:tr>
      <w:tr w:rsidR="00D21ADD" w14:paraId="6D765597" w14:textId="77777777" w:rsidTr="0051145D">
        <w:tc>
          <w:tcPr>
            <w:tcW w:w="2610" w:type="dxa"/>
            <w:vAlign w:val="bottom"/>
          </w:tcPr>
          <w:p w14:paraId="19B9EABE" w14:textId="77777777" w:rsidR="00D21ADD" w:rsidRPr="00617854" w:rsidRDefault="00D21ADD" w:rsidP="0051145D">
            <w:pPr>
              <w:pStyle w:val="ListParagraph"/>
              <w:ind w:left="0"/>
            </w:pPr>
            <w:r>
              <w:t>Matthew Becker</w:t>
            </w:r>
          </w:p>
        </w:tc>
        <w:tc>
          <w:tcPr>
            <w:tcW w:w="1800" w:type="dxa"/>
            <w:vAlign w:val="bottom"/>
          </w:tcPr>
          <w:p w14:paraId="0C6F46B4" w14:textId="77777777" w:rsidR="00D21ADD" w:rsidRPr="00617854" w:rsidRDefault="00D21ADD" w:rsidP="0051145D">
            <w:pPr>
              <w:pStyle w:val="ListParagraph"/>
              <w:ind w:left="0"/>
            </w:pPr>
            <w:r>
              <w:t>Vice President, Rockland</w:t>
            </w:r>
          </w:p>
        </w:tc>
        <w:tc>
          <w:tcPr>
            <w:tcW w:w="1710" w:type="dxa"/>
            <w:vAlign w:val="bottom"/>
          </w:tcPr>
          <w:p w14:paraId="23F82C67" w14:textId="77777777" w:rsidR="00D21ADD" w:rsidRPr="00900155" w:rsidRDefault="00D21ADD" w:rsidP="0051145D">
            <w:pPr>
              <w:pStyle w:val="ListParagraph"/>
              <w:ind w:left="0"/>
            </w:pPr>
            <w:r>
              <w:t>(713)-203-1793</w:t>
            </w:r>
          </w:p>
        </w:tc>
        <w:tc>
          <w:tcPr>
            <w:tcW w:w="2637" w:type="dxa"/>
            <w:vAlign w:val="bottom"/>
          </w:tcPr>
          <w:p w14:paraId="02CC2A10" w14:textId="77777777" w:rsidR="00D21ADD" w:rsidRPr="00900155" w:rsidRDefault="00D21ADD" w:rsidP="0051145D">
            <w:pPr>
              <w:pStyle w:val="ListParagraph"/>
              <w:ind w:left="0"/>
            </w:pPr>
            <w:r w:rsidRPr="00640160">
              <w:t>matt.becker@rocklandcapital.com</w:t>
            </w:r>
          </w:p>
        </w:tc>
      </w:tr>
    </w:tbl>
    <w:p w14:paraId="2B496002" w14:textId="38F5061E" w:rsidR="00D21ADD" w:rsidRDefault="00D21ADD" w:rsidP="008D232E">
      <w:pPr>
        <w:spacing w:after="0" w:line="240" w:lineRule="auto"/>
        <w:rPr>
          <w:noProof/>
        </w:rPr>
      </w:pPr>
    </w:p>
    <w:p w14:paraId="205559EE" w14:textId="3B03E28A" w:rsidR="00526796" w:rsidRDefault="00C21D7A" w:rsidP="00805A2E">
      <w:pPr>
        <w:pStyle w:val="Heading1"/>
        <w:rPr>
          <w:noProof/>
          <w:color w:val="auto"/>
        </w:rPr>
      </w:pPr>
      <w:bookmarkStart w:id="54" w:name="_Toc353150597"/>
      <w:bookmarkStart w:id="55" w:name="_Toc1355956967"/>
      <w:bookmarkStart w:id="56" w:name="_Toc1546836221"/>
      <w:bookmarkStart w:id="57" w:name="_Toc123722718"/>
      <w:bookmarkStart w:id="58" w:name="_Hlk125716110"/>
      <w:bookmarkStart w:id="59" w:name="_Toc129011976"/>
      <w:r>
        <w:rPr>
          <w:noProof/>
          <w:color w:val="auto"/>
        </w:rPr>
        <w:t>7</w:t>
      </w:r>
      <w:r w:rsidR="00805A2E" w:rsidRPr="00805A2E">
        <w:rPr>
          <w:noProof/>
          <w:color w:val="auto"/>
        </w:rPr>
        <w:t>.0</w:t>
      </w:r>
      <w:r w:rsidR="00805A2E" w:rsidRPr="00805A2E">
        <w:rPr>
          <w:noProof/>
          <w:color w:val="auto"/>
        </w:rPr>
        <w:tab/>
      </w:r>
      <w:bookmarkStart w:id="60" w:name="_Hlk128048502"/>
      <w:r w:rsidR="00526796" w:rsidRPr="00805A2E">
        <w:rPr>
          <w:noProof/>
          <w:color w:val="auto"/>
        </w:rPr>
        <w:t xml:space="preserve">Common Operational Functions </w:t>
      </w:r>
      <w:r w:rsidR="00422B45" w:rsidRPr="00805A2E">
        <w:rPr>
          <w:noProof/>
          <w:color w:val="auto"/>
        </w:rPr>
        <w:t>[§25.53(d)]</w:t>
      </w:r>
      <w:bookmarkEnd w:id="54"/>
      <w:bookmarkEnd w:id="55"/>
      <w:bookmarkEnd w:id="56"/>
      <w:bookmarkEnd w:id="57"/>
      <w:bookmarkEnd w:id="59"/>
    </w:p>
    <w:p w14:paraId="02F78F7C" w14:textId="00D9D42B" w:rsidR="00BD39E8" w:rsidRPr="00453743" w:rsidRDefault="00805A2E" w:rsidP="431BDFF5">
      <w:pPr>
        <w:ind w:left="720"/>
        <w:jc w:val="both"/>
      </w:pPr>
      <w:bookmarkStart w:id="61" w:name="_Hlk99977511"/>
      <w:bookmarkStart w:id="62" w:name="_Hlk100842806"/>
      <w:r>
        <w:t xml:space="preserve">Response efforts and procedures within this EOP </w:t>
      </w:r>
      <w:r w:rsidR="00BD39E8" w:rsidRPr="431BDFF5">
        <w:t xml:space="preserve">describe </w:t>
      </w:r>
      <w:r>
        <w:t xml:space="preserve">preparations and responses to </w:t>
      </w:r>
      <w:r w:rsidR="00BD39E8" w:rsidRPr="431BDFF5">
        <w:t xml:space="preserve">unusual events </w:t>
      </w:r>
      <w:r>
        <w:t xml:space="preserve">as </w:t>
      </w:r>
      <w:r w:rsidR="00BD39E8" w:rsidRPr="431BDFF5">
        <w:t xml:space="preserve">outlined in 16 TAC Sect. 25.53. </w:t>
      </w:r>
      <w:r>
        <w:t xml:space="preserve">Preparations and responses efforts can be the same, or similar, for differing types of emergencies. For example, employees may shelter-in-place or the site may be evacuated in response to various types of emergencies. For this reason, the common operational functions in within multiple annexes, procedures, and plans may be the same or similar. In any case, </w:t>
      </w:r>
      <w:r w:rsidR="00BD39E8" w:rsidRPr="431BDFF5">
        <w:t xml:space="preserve">Plant </w:t>
      </w:r>
      <w:r>
        <w:t>M</w:t>
      </w:r>
      <w:r w:rsidR="00BD39E8" w:rsidRPr="431BDFF5">
        <w:t xml:space="preserve">anagement will immediately review </w:t>
      </w:r>
      <w:r>
        <w:t xml:space="preserve">this </w:t>
      </w:r>
      <w:r w:rsidR="00BD1EA8">
        <w:t>EOP</w:t>
      </w:r>
      <w:r w:rsidR="00C21D7A">
        <w:t>,</w:t>
      </w:r>
      <w:r>
        <w:t xml:space="preserve"> </w:t>
      </w:r>
      <w:r w:rsidR="00BD1EA8">
        <w:t xml:space="preserve">and actions will be </w:t>
      </w:r>
      <w:r>
        <w:t xml:space="preserve">taken </w:t>
      </w:r>
      <w:r w:rsidR="00BD1EA8">
        <w:t>according</w:t>
      </w:r>
      <w:r>
        <w:t>ly</w:t>
      </w:r>
      <w:r w:rsidR="00BD1EA8">
        <w:t>.</w:t>
      </w:r>
      <w:r w:rsidR="00BD39E8" w:rsidRPr="431BDFF5">
        <w:t xml:space="preserve"> Plant </w:t>
      </w:r>
      <w:r>
        <w:t>M</w:t>
      </w:r>
      <w:r w:rsidR="00BD39E8" w:rsidRPr="431BDFF5">
        <w:t>anagement</w:t>
      </w:r>
      <w:r>
        <w:t xml:space="preserve"> will </w:t>
      </w:r>
      <w:r w:rsidR="00BD39E8" w:rsidRPr="431BDFF5">
        <w:t xml:space="preserve">perform this </w:t>
      </w:r>
      <w:r>
        <w:t xml:space="preserve">review </w:t>
      </w:r>
      <w:r w:rsidR="00BD39E8" w:rsidRPr="431BDFF5">
        <w:t>as expeditiously as possible</w:t>
      </w:r>
      <w:r>
        <w:t xml:space="preserve"> upon notification of a potential or impending event</w:t>
      </w:r>
      <w:r w:rsidR="00BD39E8" w:rsidRPr="431BDFF5">
        <w:t>.</w:t>
      </w:r>
      <w:r w:rsidR="006912F5">
        <w:t xml:space="preserve"> </w:t>
      </w:r>
      <w:r w:rsidR="00DB0C0D">
        <w:t>(Rev1)</w:t>
      </w:r>
    </w:p>
    <w:p w14:paraId="6E48274A" w14:textId="462E77C0" w:rsidR="00BD39E8" w:rsidRPr="00453743" w:rsidRDefault="00BD39E8" w:rsidP="431BDFF5">
      <w:pPr>
        <w:ind w:left="720"/>
        <w:jc w:val="both"/>
      </w:pPr>
      <w:r w:rsidRPr="431BDFF5">
        <w:t xml:space="preserve">Should </w:t>
      </w:r>
      <w:r w:rsidR="00805A2E">
        <w:t>P</w:t>
      </w:r>
      <w:r w:rsidRPr="431BDFF5">
        <w:t xml:space="preserve">lant </w:t>
      </w:r>
      <w:r w:rsidR="00805A2E">
        <w:t>M</w:t>
      </w:r>
      <w:r w:rsidRPr="431BDFF5">
        <w:t>anagement determine that action is needed for events outlined in 16 TAC Sect. 25.53,</w:t>
      </w:r>
      <w:r w:rsidR="000C0C79">
        <w:t xml:space="preserve"> </w:t>
      </w:r>
      <w:r w:rsidRPr="431BDFF5">
        <w:t xml:space="preserve">the following relevant </w:t>
      </w:r>
      <w:r w:rsidR="00805A2E">
        <w:t>E</w:t>
      </w:r>
      <w:r w:rsidRPr="431BDFF5">
        <w:t xml:space="preserve">mergency </w:t>
      </w:r>
      <w:r w:rsidR="00805A2E">
        <w:t>O</w:t>
      </w:r>
      <w:r w:rsidRPr="431BDFF5">
        <w:t>peration</w:t>
      </w:r>
      <w:r w:rsidR="00805A2E">
        <w:t>s</w:t>
      </w:r>
      <w:r w:rsidRPr="431BDFF5">
        <w:t xml:space="preserve"> </w:t>
      </w:r>
      <w:r w:rsidR="00805A2E">
        <w:t>P</w:t>
      </w:r>
      <w:r w:rsidRPr="431BDFF5">
        <w:t>rocedures shall be made active at once. If disaster or interruption to normal business occurs, Business Continuity Plans and/or recovery instructions outlined in corresponding plans and procedures will be invoked.</w:t>
      </w:r>
      <w:bookmarkEnd w:id="61"/>
    </w:p>
    <w:p w14:paraId="0D5C7478" w14:textId="37DDF517" w:rsidR="001E6186" w:rsidRPr="00C21D7A" w:rsidRDefault="00C21D7A" w:rsidP="00C21D7A">
      <w:pPr>
        <w:pStyle w:val="Heading1"/>
        <w:rPr>
          <w:color w:val="auto"/>
        </w:rPr>
      </w:pPr>
      <w:bookmarkStart w:id="63" w:name="_Toc1968529486"/>
      <w:bookmarkStart w:id="64" w:name="_Toc84263116"/>
      <w:bookmarkStart w:id="65" w:name="_Toc451073972"/>
      <w:bookmarkStart w:id="66" w:name="_Toc123722725"/>
      <w:bookmarkStart w:id="67" w:name="_Toc129011977"/>
      <w:bookmarkEnd w:id="58"/>
      <w:bookmarkEnd w:id="62"/>
      <w:bookmarkEnd w:id="60"/>
      <w:r w:rsidRPr="00C21D7A">
        <w:rPr>
          <w:color w:val="auto"/>
        </w:rPr>
        <w:t>8.0</w:t>
      </w:r>
      <w:r w:rsidR="002C0563" w:rsidRPr="00C21D7A">
        <w:rPr>
          <w:color w:val="auto"/>
        </w:rPr>
        <w:tab/>
      </w:r>
      <w:r w:rsidR="001E6186" w:rsidRPr="00C21D7A">
        <w:rPr>
          <w:color w:val="auto"/>
        </w:rPr>
        <w:t>Reporting Requirements [</w:t>
      </w:r>
      <w:bookmarkEnd w:id="63"/>
      <w:bookmarkEnd w:id="64"/>
      <w:bookmarkEnd w:id="65"/>
      <w:r w:rsidR="00422B45" w:rsidRPr="00C21D7A">
        <w:rPr>
          <w:color w:val="auto"/>
        </w:rPr>
        <w:t>§25.53(g)]</w:t>
      </w:r>
      <w:bookmarkEnd w:id="66"/>
      <w:bookmarkEnd w:id="67"/>
    </w:p>
    <w:p w14:paraId="2EECC549" w14:textId="5067F700" w:rsidR="001E6186" w:rsidRDefault="001E6186" w:rsidP="00A93244">
      <w:pPr>
        <w:ind w:left="720"/>
      </w:pPr>
      <w:bookmarkStart w:id="68" w:name="_Hlk100930363"/>
      <w:r>
        <w:t xml:space="preserve">Upon request by the PUC commission staff during activation of the State Operations Center by Texas Division of Emergency Management (TDEM), updates will be provided on the status of operations, outages, and restoration efforts as required.  Status updates will continue until incident-related outages are restored, unless otherwise notified by PUC commission staff. </w:t>
      </w:r>
    </w:p>
    <w:p w14:paraId="4C594302" w14:textId="77777777" w:rsidR="001E6186" w:rsidRDefault="001E6186" w:rsidP="00E44C2B">
      <w:pPr>
        <w:ind w:left="720"/>
      </w:pPr>
      <w:r>
        <w:t xml:space="preserve">The Facility will provide documentation of the event and/or lessons learned as required, if requested from PUC commission staff, by the date specified by the commission staff. </w:t>
      </w:r>
    </w:p>
    <w:p w14:paraId="0FC2700A" w14:textId="77777777" w:rsidR="00C21D7A" w:rsidRDefault="2CC43D30" w:rsidP="00C21D7A">
      <w:pPr>
        <w:ind w:left="720"/>
        <w:rPr>
          <w:rFonts w:ascii="Calibri" w:eastAsia="Calibri" w:hAnsi="Calibri" w:cs="Calibri"/>
        </w:rPr>
      </w:pPr>
      <w:r w:rsidRPr="2CC43D30">
        <w:t xml:space="preserve">In addition, </w:t>
      </w:r>
      <w:r w:rsidRPr="0089760F">
        <w:rPr>
          <w:rFonts w:ascii="Calibri" w:eastAsia="Calibri" w:hAnsi="Calibri" w:cs="Calibri"/>
        </w:rPr>
        <w:t>ERCOT may require information from QSEs representing Resources regarding the Resources’ fuel capabilities. Requests for this type of information shall be for a time period of no more than seven days from the date of the request. The specific information that may be requested shall be defined in the Operating Guide. QSEs representing Resources shall provide the requested information in a timely manner, as defined by ERCOT at the time of the request.</w:t>
      </w:r>
      <w:bookmarkStart w:id="69" w:name="_Toc29320379"/>
      <w:bookmarkStart w:id="70" w:name="_Toc1064956438"/>
      <w:bookmarkStart w:id="71" w:name="_Toc985089966"/>
      <w:bookmarkStart w:id="72" w:name="_Toc123722726"/>
      <w:bookmarkEnd w:id="68"/>
    </w:p>
    <w:p w14:paraId="290A127F" w14:textId="2B7FAF6C" w:rsidR="00E14E10" w:rsidRDefault="00C21D7A" w:rsidP="00C21D7A">
      <w:pPr>
        <w:pStyle w:val="Heading1"/>
        <w:rPr>
          <w:color w:val="auto"/>
        </w:rPr>
      </w:pPr>
      <w:bookmarkStart w:id="73" w:name="_Toc129011978"/>
      <w:r w:rsidRPr="00C21D7A">
        <w:rPr>
          <w:color w:val="auto"/>
        </w:rPr>
        <w:t>9.0</w:t>
      </w:r>
      <w:r w:rsidRPr="00C21D7A">
        <w:rPr>
          <w:color w:val="auto"/>
        </w:rPr>
        <w:tab/>
        <w:t>D</w:t>
      </w:r>
      <w:r w:rsidR="00E14E10" w:rsidRPr="00C21D7A">
        <w:rPr>
          <w:color w:val="auto"/>
        </w:rPr>
        <w:t>rills</w:t>
      </w:r>
      <w:r w:rsidR="00CF6E9A" w:rsidRPr="00C21D7A">
        <w:rPr>
          <w:color w:val="auto"/>
        </w:rPr>
        <w:t xml:space="preserve"> </w:t>
      </w:r>
      <w:r w:rsidR="00422B45" w:rsidRPr="00C21D7A">
        <w:rPr>
          <w:color w:val="auto"/>
        </w:rPr>
        <w:t>[§25.53(f)]</w:t>
      </w:r>
      <w:bookmarkEnd w:id="69"/>
      <w:bookmarkEnd w:id="70"/>
      <w:bookmarkEnd w:id="71"/>
      <w:bookmarkEnd w:id="72"/>
      <w:bookmarkEnd w:id="73"/>
    </w:p>
    <w:p w14:paraId="02745F18" w14:textId="16D72817" w:rsidR="00E14E10" w:rsidRDefault="00DC2AAF" w:rsidP="00A93244">
      <w:pPr>
        <w:ind w:left="720"/>
      </w:pPr>
      <w:r>
        <w:t>Victoria WLE, LP</w:t>
      </w:r>
      <w:r w:rsidR="00E14E10">
        <w:t xml:space="preserve"> will conduct or participate in a minimum of one (1) drill each calendar year to test and assess the effectiveness of this Emergency Operations Plan. Following each drill, the Emergency Operations Plan will be </w:t>
      </w:r>
      <w:r w:rsidR="00E14E10" w:rsidRPr="00D61473">
        <w:t>revised as needed.</w:t>
      </w:r>
      <w:r w:rsidR="00E14E10">
        <w:t xml:space="preserve">  If, however, </w:t>
      </w:r>
      <w:r w:rsidR="00900155">
        <w:t>Victoria WLE, LP</w:t>
      </w:r>
      <w:r w:rsidR="00E14E10">
        <w:t xml:space="preserve"> has activated this Emergency Operations Plan in response to an actual related emergency, performance of or participation in an annual drill is not required for that calendar year. </w:t>
      </w:r>
    </w:p>
    <w:p w14:paraId="4570BDBC" w14:textId="5C67449B" w:rsidR="00E14E10" w:rsidRPr="00C21D7A" w:rsidRDefault="002C0563" w:rsidP="00C21D7A">
      <w:pPr>
        <w:pStyle w:val="Heading2"/>
        <w:rPr>
          <w:color w:val="auto"/>
        </w:rPr>
      </w:pPr>
      <w:bookmarkStart w:id="74" w:name="_Toc1428414937"/>
      <w:bookmarkStart w:id="75" w:name="_Toc1803311441"/>
      <w:bookmarkStart w:id="76" w:name="_Toc355867396"/>
      <w:bookmarkStart w:id="77" w:name="_Toc123722727"/>
      <w:bookmarkStart w:id="78" w:name="_Toc129011979"/>
      <w:r w:rsidRPr="00C21D7A">
        <w:rPr>
          <w:color w:val="auto"/>
        </w:rPr>
        <w:lastRenderedPageBreak/>
        <w:t>9.1</w:t>
      </w:r>
      <w:r w:rsidRPr="00C21D7A">
        <w:rPr>
          <w:color w:val="auto"/>
        </w:rPr>
        <w:tab/>
      </w:r>
      <w:r w:rsidR="00E14E10" w:rsidRPr="00C21D7A">
        <w:rPr>
          <w:color w:val="auto"/>
        </w:rPr>
        <w:t>Hurricane Drills</w:t>
      </w:r>
      <w:bookmarkEnd w:id="74"/>
      <w:bookmarkEnd w:id="75"/>
      <w:bookmarkEnd w:id="76"/>
      <w:bookmarkEnd w:id="77"/>
      <w:bookmarkEnd w:id="78"/>
    </w:p>
    <w:p w14:paraId="5696DB9C" w14:textId="07E2B40F" w:rsidR="00E14E10" w:rsidRDefault="00E14E10" w:rsidP="00C21D7A">
      <w:pPr>
        <w:spacing w:after="120" w:line="240" w:lineRule="auto"/>
        <w:ind w:left="720"/>
      </w:pPr>
      <w:r w:rsidRPr="00A93244">
        <w:t>The facility operates in a hurricane evacuation zone as defined by the Texas Division of Emergency Management (TDEM) and will conduct an annual drill of the Hurricane Preparedness and Response Annex during each calendar year.</w:t>
      </w:r>
      <w:r>
        <w:t xml:space="preserve"> </w:t>
      </w:r>
    </w:p>
    <w:p w14:paraId="1A178BFA" w14:textId="58D886B1" w:rsidR="00E14E10" w:rsidRPr="00C21D7A" w:rsidRDefault="002C0563" w:rsidP="00C21D7A">
      <w:pPr>
        <w:pStyle w:val="Heading2"/>
        <w:rPr>
          <w:color w:val="auto"/>
        </w:rPr>
      </w:pPr>
      <w:bookmarkStart w:id="79" w:name="_Toc123722728"/>
      <w:bookmarkStart w:id="80" w:name="_Toc1280529186"/>
      <w:bookmarkStart w:id="81" w:name="_Toc2102225630"/>
      <w:bookmarkStart w:id="82" w:name="_Toc2017792998"/>
      <w:bookmarkStart w:id="83" w:name="_Toc129011980"/>
      <w:r w:rsidRPr="00C21D7A">
        <w:rPr>
          <w:color w:val="auto"/>
        </w:rPr>
        <w:t>9.2</w:t>
      </w:r>
      <w:r w:rsidRPr="00C21D7A">
        <w:rPr>
          <w:color w:val="auto"/>
        </w:rPr>
        <w:tab/>
      </w:r>
      <w:r w:rsidR="00E14E10" w:rsidRPr="00C21D7A">
        <w:rPr>
          <w:color w:val="auto"/>
        </w:rPr>
        <w:t>Drill Notices</w:t>
      </w:r>
      <w:bookmarkEnd w:id="79"/>
      <w:bookmarkEnd w:id="83"/>
      <w:r w:rsidR="00E14E10" w:rsidRPr="00C21D7A">
        <w:rPr>
          <w:color w:val="auto"/>
        </w:rPr>
        <w:t xml:space="preserve"> </w:t>
      </w:r>
      <w:bookmarkEnd w:id="80"/>
      <w:bookmarkEnd w:id="81"/>
      <w:bookmarkEnd w:id="82"/>
    </w:p>
    <w:p w14:paraId="1461C76C" w14:textId="05B40EAB" w:rsidR="00E14E10" w:rsidRDefault="00E14E10" w:rsidP="00C21D7A">
      <w:pPr>
        <w:spacing w:after="120" w:line="240" w:lineRule="auto"/>
        <w:ind w:left="720"/>
      </w:pPr>
      <w:r>
        <w:t xml:space="preserve">At least 30 days prior to the date of at least one drill each calendar year, the facility will notify PUC commission staff (using the method and form prescribed by the commission) and </w:t>
      </w:r>
      <w:r w:rsidRPr="00D74987">
        <w:t>TDEM District Coordinators (by email or other written form) of the date, time, and location of the drill.</w:t>
      </w:r>
      <w:r>
        <w:t xml:space="preserve"> </w:t>
      </w:r>
    </w:p>
    <w:p w14:paraId="24807ADC" w14:textId="4A230467" w:rsidR="007F78C4" w:rsidRPr="00C21D7A" w:rsidRDefault="002C0563" w:rsidP="00C21D7A">
      <w:pPr>
        <w:pStyle w:val="Heading1"/>
        <w:rPr>
          <w:noProof/>
          <w:color w:val="auto"/>
        </w:rPr>
      </w:pPr>
      <w:bookmarkStart w:id="84" w:name="_Toc1470738972"/>
      <w:bookmarkStart w:id="85" w:name="_Toc1171510588"/>
      <w:bookmarkStart w:id="86" w:name="_Toc2047844045"/>
      <w:bookmarkStart w:id="87" w:name="_Toc123722729"/>
      <w:bookmarkStart w:id="88" w:name="_Toc129011981"/>
      <w:r w:rsidRPr="00C21D7A">
        <w:rPr>
          <w:noProof/>
          <w:color w:val="auto"/>
        </w:rPr>
        <w:t>10</w:t>
      </w:r>
      <w:r w:rsidR="00C21D7A" w:rsidRPr="00C21D7A">
        <w:rPr>
          <w:noProof/>
          <w:color w:val="auto"/>
        </w:rPr>
        <w:t>.0</w:t>
      </w:r>
      <w:r w:rsidRPr="00C21D7A">
        <w:rPr>
          <w:color w:val="auto"/>
        </w:rPr>
        <w:tab/>
      </w:r>
      <w:r w:rsidR="007F78C4" w:rsidRPr="00C21D7A">
        <w:rPr>
          <w:noProof/>
          <w:color w:val="auto"/>
        </w:rPr>
        <w:t>Communication Plan</w:t>
      </w:r>
      <w:r w:rsidR="00422B45" w:rsidRPr="00C21D7A">
        <w:rPr>
          <w:noProof/>
          <w:color w:val="auto"/>
        </w:rPr>
        <w:t xml:space="preserve"> [§25.53(d)(2)]</w:t>
      </w:r>
      <w:bookmarkEnd w:id="84"/>
      <w:bookmarkEnd w:id="85"/>
      <w:bookmarkEnd w:id="86"/>
      <w:bookmarkEnd w:id="87"/>
      <w:bookmarkEnd w:id="88"/>
    </w:p>
    <w:p w14:paraId="1E4EDE61" w14:textId="0BDDBA98" w:rsidR="00EB5EB5" w:rsidRDefault="00EB5EB5" w:rsidP="00EB5EB5">
      <w:pPr>
        <w:spacing w:after="120" w:line="240" w:lineRule="auto"/>
        <w:ind w:left="720"/>
        <w:rPr>
          <w:noProof/>
        </w:rPr>
      </w:pPr>
      <w:bookmarkStart w:id="89" w:name="_Hlk100842946"/>
      <w:r>
        <w:rPr>
          <w:noProof/>
        </w:rPr>
        <w:t>At least one employee will have received training in the following National Incident Management Training (NIMS) Courses:</w:t>
      </w:r>
    </w:p>
    <w:bookmarkEnd w:id="89"/>
    <w:p w14:paraId="52B5F4C5" w14:textId="77777777" w:rsidR="00EB5EB5" w:rsidRDefault="00EB5EB5" w:rsidP="003D4224">
      <w:pPr>
        <w:pStyle w:val="ListParagraph"/>
        <w:numPr>
          <w:ilvl w:val="0"/>
          <w:numId w:val="34"/>
        </w:numPr>
        <w:spacing w:after="120" w:line="240" w:lineRule="auto"/>
        <w:rPr>
          <w:noProof/>
        </w:rPr>
      </w:pPr>
      <w:r>
        <w:rPr>
          <w:noProof/>
        </w:rPr>
        <w:t>ICS-100: Introduction to the Incident Command System</w:t>
      </w:r>
    </w:p>
    <w:p w14:paraId="297C18FD" w14:textId="77777777" w:rsidR="00EB5EB5" w:rsidRDefault="00EB5EB5" w:rsidP="003D4224">
      <w:pPr>
        <w:pStyle w:val="ListParagraph"/>
        <w:numPr>
          <w:ilvl w:val="0"/>
          <w:numId w:val="34"/>
        </w:numPr>
        <w:spacing w:after="120" w:line="240" w:lineRule="auto"/>
        <w:rPr>
          <w:noProof/>
        </w:rPr>
      </w:pPr>
      <w:r>
        <w:rPr>
          <w:noProof/>
        </w:rPr>
        <w:t>ICS-200: ICS for Single Resources and Initial Action Incidents</w:t>
      </w:r>
    </w:p>
    <w:p w14:paraId="18D75936" w14:textId="77777777" w:rsidR="00EB5EB5" w:rsidRDefault="00EB5EB5" w:rsidP="003D4224">
      <w:pPr>
        <w:pStyle w:val="ListParagraph"/>
        <w:numPr>
          <w:ilvl w:val="0"/>
          <w:numId w:val="34"/>
        </w:numPr>
        <w:spacing w:after="120" w:line="240" w:lineRule="auto"/>
        <w:rPr>
          <w:noProof/>
        </w:rPr>
      </w:pPr>
      <w:r>
        <w:rPr>
          <w:noProof/>
        </w:rPr>
        <w:t>IS-700: National Incident Management System, An Introduction</w:t>
      </w:r>
    </w:p>
    <w:p w14:paraId="1886220B" w14:textId="77777777" w:rsidR="00EB5EB5" w:rsidRDefault="00EB5EB5" w:rsidP="003D4224">
      <w:pPr>
        <w:pStyle w:val="ListParagraph"/>
        <w:numPr>
          <w:ilvl w:val="0"/>
          <w:numId w:val="34"/>
        </w:numPr>
        <w:spacing w:after="120" w:line="240" w:lineRule="auto"/>
        <w:rPr>
          <w:noProof/>
        </w:rPr>
      </w:pPr>
      <w:r>
        <w:rPr>
          <w:noProof/>
        </w:rPr>
        <w:t>IS-800: National Response Framework, An Introduction</w:t>
      </w:r>
    </w:p>
    <w:p w14:paraId="778E8C2E" w14:textId="3EC695F1" w:rsidR="00EB5EB5" w:rsidRDefault="00276984" w:rsidP="00EB5EB5">
      <w:pPr>
        <w:spacing w:after="120" w:line="240" w:lineRule="auto"/>
        <w:ind w:left="720"/>
        <w:rPr>
          <w:noProof/>
        </w:rPr>
      </w:pPr>
      <w:bookmarkStart w:id="90" w:name="_Hlk100842930"/>
      <w:r w:rsidRPr="431BDFF5">
        <w:rPr>
          <w:noProof/>
        </w:rPr>
        <w:t xml:space="preserve">The Emergency Management personnel trained in the above courses can provide </w:t>
      </w:r>
      <w:bookmarkEnd w:id="90"/>
      <w:r w:rsidRPr="431BDFF5">
        <w:rPr>
          <w:noProof/>
        </w:rPr>
        <w:t>c</w:t>
      </w:r>
      <w:r w:rsidR="00EB5EB5" w:rsidRPr="431BDFF5">
        <w:rPr>
          <w:noProof/>
        </w:rPr>
        <w:t>ommunications with the media, the commission, Office of Public Utility Council (OPUC), fuel suppliers, local and state government entities, officials, and emergency operation centers, as appropriate for the entity and the applicable reliability coordinator.</w:t>
      </w:r>
    </w:p>
    <w:p w14:paraId="32A4A8F0" w14:textId="47236949" w:rsidR="00EB5EB5" w:rsidRPr="007A3208" w:rsidRDefault="00EB5EB5" w:rsidP="00EB5EB5">
      <w:pPr>
        <w:spacing w:after="120" w:line="240" w:lineRule="auto"/>
        <w:ind w:left="720"/>
        <w:rPr>
          <w:noProof/>
        </w:rPr>
      </w:pPr>
      <w:r>
        <w:rPr>
          <w:noProof/>
        </w:rPr>
        <w:t>In accordance withAMP108 (</w:t>
      </w:r>
      <w:r w:rsidRPr="007A3208">
        <w:rPr>
          <w:noProof/>
        </w:rPr>
        <w:t>Attachment A):</w:t>
      </w:r>
    </w:p>
    <w:p w14:paraId="71F1CC23" w14:textId="60830996" w:rsidR="00EB5EB5" w:rsidRDefault="00EB5EB5" w:rsidP="00EB5EB5">
      <w:pPr>
        <w:spacing w:after="120" w:line="240" w:lineRule="auto"/>
        <w:ind w:left="720"/>
        <w:rPr>
          <w:noProof/>
        </w:rPr>
      </w:pPr>
      <w:r w:rsidRPr="007A3208">
        <w:rPr>
          <w:noProof/>
        </w:rPr>
        <w:t>The Operations Director must be notified as outlined in AMP108 Appendix A (Attachment B). Notification attempts should be continued until</w:t>
      </w:r>
      <w:r>
        <w:rPr>
          <w:noProof/>
        </w:rPr>
        <w:t xml:space="preserve"> there is confirmation that the message was received. Notification can be made by phone or email, provided confirmation of receipt is obtained. Leaving a phone message without receiving confirmation of receipt does not constitute notification. </w:t>
      </w:r>
    </w:p>
    <w:p w14:paraId="64314975" w14:textId="519CDD92" w:rsidR="00EB5EB5" w:rsidRDefault="00EB5EB5" w:rsidP="00EB5EB5">
      <w:pPr>
        <w:spacing w:after="120" w:line="240" w:lineRule="auto"/>
        <w:ind w:left="720"/>
        <w:rPr>
          <w:noProof/>
        </w:rPr>
      </w:pPr>
      <w:r>
        <w:rPr>
          <w:noProof/>
        </w:rPr>
        <w:t>For emergency situations, the Operations Director will take responsibility for providing the subsequent internal notifications as appropriate.</w:t>
      </w:r>
    </w:p>
    <w:p w14:paraId="51DBF953" w14:textId="77777777" w:rsidR="00EB5EB5" w:rsidRDefault="00EB5EB5" w:rsidP="00EB5EB5">
      <w:pPr>
        <w:spacing w:after="120" w:line="240" w:lineRule="auto"/>
        <w:ind w:left="720"/>
        <w:rPr>
          <w:noProof/>
        </w:rPr>
      </w:pPr>
      <w:r>
        <w:rPr>
          <w:noProof/>
        </w:rPr>
        <w:t>For non-emergency situations, the Plant Manager and Operations Director will agree on how subsequent internal notifications will be made.</w:t>
      </w:r>
    </w:p>
    <w:p w14:paraId="7EF8CD99" w14:textId="0F1907CC" w:rsidR="00EB5EB5" w:rsidRDefault="00EB5EB5" w:rsidP="00EB5EB5">
      <w:pPr>
        <w:spacing w:after="120" w:line="240" w:lineRule="auto"/>
        <w:ind w:left="720"/>
        <w:rPr>
          <w:noProof/>
        </w:rPr>
      </w:pPr>
      <w:r>
        <w:rPr>
          <w:noProof/>
        </w:rPr>
        <w:t xml:space="preserve">Specific notification, reporting and documentation requirements for emergencies are detailed in SMP-2, Emergency Response </w:t>
      </w:r>
      <w:r w:rsidRPr="007A3208">
        <w:rPr>
          <w:noProof/>
        </w:rPr>
        <w:t>Procedure (Attachment C).</w:t>
      </w:r>
    </w:p>
    <w:p w14:paraId="4C8CB3D7" w14:textId="0BF84471" w:rsidR="00017852" w:rsidRPr="00C21D7A" w:rsidRDefault="002C0563" w:rsidP="00C21D7A">
      <w:pPr>
        <w:pStyle w:val="Heading1"/>
        <w:rPr>
          <w:noProof/>
          <w:color w:val="auto"/>
        </w:rPr>
      </w:pPr>
      <w:bookmarkStart w:id="91" w:name="_Toc1392418012"/>
      <w:bookmarkStart w:id="92" w:name="_Toc1508267313"/>
      <w:bookmarkStart w:id="93" w:name="_Toc1455652220"/>
      <w:bookmarkStart w:id="94" w:name="_Toc123722730"/>
      <w:bookmarkStart w:id="95" w:name="_Toc129011982"/>
      <w:r w:rsidRPr="00C21D7A">
        <w:rPr>
          <w:noProof/>
          <w:color w:val="auto"/>
        </w:rPr>
        <w:t>11</w:t>
      </w:r>
      <w:r w:rsidR="00C21D7A" w:rsidRPr="00C21D7A">
        <w:rPr>
          <w:noProof/>
          <w:color w:val="auto"/>
        </w:rPr>
        <w:t>.0</w:t>
      </w:r>
      <w:r w:rsidRPr="00C21D7A">
        <w:rPr>
          <w:color w:val="auto"/>
        </w:rPr>
        <w:tab/>
      </w:r>
      <w:r w:rsidR="00017852" w:rsidRPr="00C21D7A">
        <w:rPr>
          <w:noProof/>
          <w:color w:val="auto"/>
        </w:rPr>
        <w:t>Emergency Supplies</w:t>
      </w:r>
      <w:r w:rsidR="0082382C" w:rsidRPr="00C21D7A">
        <w:rPr>
          <w:noProof/>
          <w:color w:val="auto"/>
        </w:rPr>
        <w:t xml:space="preserve"> Maintenance Plan</w:t>
      </w:r>
      <w:r w:rsidR="00EB5EB5" w:rsidRPr="00C21D7A">
        <w:rPr>
          <w:noProof/>
          <w:color w:val="auto"/>
        </w:rPr>
        <w:t xml:space="preserve"> [§25.53(d)(3)]</w:t>
      </w:r>
      <w:bookmarkEnd w:id="91"/>
      <w:bookmarkEnd w:id="92"/>
      <w:bookmarkEnd w:id="93"/>
      <w:bookmarkEnd w:id="94"/>
      <w:bookmarkEnd w:id="95"/>
    </w:p>
    <w:p w14:paraId="5B4DBAD7" w14:textId="2CAC6BDF" w:rsidR="00276984" w:rsidRDefault="00E44C2B" w:rsidP="00E44C2B">
      <w:pPr>
        <w:ind w:left="720"/>
      </w:pPr>
      <w:r>
        <w:t xml:space="preserve">Emergency Supplies are identified in the </w:t>
      </w:r>
      <w:r w:rsidR="00276984">
        <w:t xml:space="preserve">Hurricane and Flooding, Cold Weather Plan, and Extreme Hot Weather Procedure. </w:t>
      </w:r>
    </w:p>
    <w:p w14:paraId="72850274" w14:textId="53E0BADB" w:rsidR="00E44C2B" w:rsidRPr="00E44C2B" w:rsidRDefault="00E44C2B" w:rsidP="00E44C2B">
      <w:pPr>
        <w:ind w:left="720"/>
      </w:pPr>
      <w:r>
        <w:t xml:space="preserve">Annually, the Plant Manager of </w:t>
      </w:r>
      <w:r w:rsidR="00900155">
        <w:t>Victoria WLE, LP</w:t>
      </w:r>
      <w:r>
        <w:t xml:space="preserve"> will ensure that adequate supplies to respond to an emergency are located onsite. Non-perishable food and bottled water are provided for site workers and supplied to the site in sufficient quantity to ensure two weeks’ worth of supplies in event of emergency.</w:t>
      </w:r>
    </w:p>
    <w:p w14:paraId="5121288C" w14:textId="64264EDD" w:rsidR="00E66CF3" w:rsidRPr="00C21D7A" w:rsidRDefault="002C0563" w:rsidP="00C21D7A">
      <w:pPr>
        <w:pStyle w:val="Heading1"/>
        <w:rPr>
          <w:color w:val="auto"/>
        </w:rPr>
      </w:pPr>
      <w:bookmarkStart w:id="96" w:name="_Toc334525924"/>
      <w:bookmarkStart w:id="97" w:name="_Toc1234959751"/>
      <w:bookmarkStart w:id="98" w:name="_Toc1368187921"/>
      <w:bookmarkStart w:id="99" w:name="_Toc123722731"/>
      <w:bookmarkStart w:id="100" w:name="_Toc129011983"/>
      <w:r w:rsidRPr="00C21D7A">
        <w:rPr>
          <w:color w:val="auto"/>
        </w:rPr>
        <w:lastRenderedPageBreak/>
        <w:t>12</w:t>
      </w:r>
      <w:r w:rsidR="00C21D7A" w:rsidRPr="00C21D7A">
        <w:rPr>
          <w:color w:val="auto"/>
        </w:rPr>
        <w:t>.0</w:t>
      </w:r>
      <w:r w:rsidRPr="00C21D7A">
        <w:rPr>
          <w:color w:val="auto"/>
        </w:rPr>
        <w:tab/>
      </w:r>
      <w:r w:rsidR="00E66CF3" w:rsidRPr="00C21D7A">
        <w:rPr>
          <w:color w:val="auto"/>
        </w:rPr>
        <w:t xml:space="preserve">Emergency </w:t>
      </w:r>
      <w:r w:rsidR="00CF6E9A" w:rsidRPr="00C21D7A">
        <w:rPr>
          <w:color w:val="auto"/>
        </w:rPr>
        <w:t xml:space="preserve">Response </w:t>
      </w:r>
      <w:r w:rsidR="00E66CF3" w:rsidRPr="00C21D7A">
        <w:rPr>
          <w:color w:val="auto"/>
        </w:rPr>
        <w:t>Staffing Plan</w:t>
      </w:r>
      <w:r w:rsidR="00CF6E9A" w:rsidRPr="00C21D7A">
        <w:rPr>
          <w:color w:val="auto"/>
        </w:rPr>
        <w:t xml:space="preserve"> </w:t>
      </w:r>
      <w:r w:rsidR="00EB5EB5" w:rsidRPr="00C21D7A">
        <w:rPr>
          <w:color w:val="auto"/>
        </w:rPr>
        <w:t>[§25.53(d)(4)]</w:t>
      </w:r>
      <w:bookmarkEnd w:id="96"/>
      <w:bookmarkEnd w:id="97"/>
      <w:bookmarkEnd w:id="98"/>
      <w:bookmarkEnd w:id="99"/>
      <w:bookmarkEnd w:id="100"/>
    </w:p>
    <w:p w14:paraId="051D66CD" w14:textId="396E6699" w:rsidR="00E66CF3" w:rsidRDefault="007758DE" w:rsidP="00D61473">
      <w:pPr>
        <w:spacing w:after="120" w:line="240" w:lineRule="auto"/>
        <w:ind w:left="720"/>
      </w:pPr>
      <w:bookmarkStart w:id="101" w:name="_Hlk100843077"/>
      <w:r>
        <w:t xml:space="preserve">Staffing levels will be adjusted according to the severity of the event.  </w:t>
      </w:r>
      <w:bookmarkEnd w:id="101"/>
      <w:r>
        <w:t>T</w:t>
      </w:r>
      <w:r w:rsidR="00E44C2B">
        <w:t xml:space="preserve">he Plant Manager of </w:t>
      </w:r>
      <w:r w:rsidR="00900155">
        <w:t>Victoria WLE, LP</w:t>
      </w:r>
      <w:r w:rsidR="00E44C2B">
        <w:t xml:space="preserve"> will staff the facility with personnel according to the procedures outlined in the facility weatherization plans</w:t>
      </w:r>
      <w:r w:rsidR="00D61473">
        <w:t>.</w:t>
      </w:r>
    </w:p>
    <w:p w14:paraId="313B1F46" w14:textId="2D75F6AE" w:rsidR="0082382C" w:rsidRPr="00C21D7A" w:rsidRDefault="002C0563" w:rsidP="00C21D7A">
      <w:pPr>
        <w:pStyle w:val="Heading1"/>
        <w:rPr>
          <w:color w:val="auto"/>
        </w:rPr>
      </w:pPr>
      <w:bookmarkStart w:id="102" w:name="_Toc389619355"/>
      <w:bookmarkStart w:id="103" w:name="_Toc395855330"/>
      <w:bookmarkStart w:id="104" w:name="_Toc1092496204"/>
      <w:bookmarkStart w:id="105" w:name="_Toc123722732"/>
      <w:bookmarkStart w:id="106" w:name="_Toc129011984"/>
      <w:r w:rsidRPr="00C21D7A">
        <w:rPr>
          <w:color w:val="auto"/>
        </w:rPr>
        <w:t>13</w:t>
      </w:r>
      <w:r w:rsidR="00C21D7A">
        <w:rPr>
          <w:color w:val="auto"/>
        </w:rPr>
        <w:t>.0</w:t>
      </w:r>
      <w:r w:rsidRPr="00C21D7A">
        <w:rPr>
          <w:color w:val="auto"/>
        </w:rPr>
        <w:tab/>
      </w:r>
      <w:r w:rsidR="00980E1E" w:rsidRPr="00C21D7A">
        <w:rPr>
          <w:color w:val="auto"/>
        </w:rPr>
        <w:t>Plan for I</w:t>
      </w:r>
      <w:r w:rsidR="00E66CF3" w:rsidRPr="00C21D7A">
        <w:rPr>
          <w:color w:val="auto"/>
        </w:rPr>
        <w:t>dentifying Weather-Related Hazards</w:t>
      </w:r>
      <w:r w:rsidR="00CF6E9A" w:rsidRPr="00C21D7A">
        <w:rPr>
          <w:color w:val="auto"/>
        </w:rPr>
        <w:t xml:space="preserve"> </w:t>
      </w:r>
      <w:r w:rsidR="00EB5EB5" w:rsidRPr="00C21D7A">
        <w:rPr>
          <w:color w:val="auto"/>
        </w:rPr>
        <w:t>[§25.53(d)(5)]</w:t>
      </w:r>
      <w:bookmarkEnd w:id="102"/>
      <w:bookmarkEnd w:id="103"/>
      <w:bookmarkEnd w:id="104"/>
      <w:bookmarkEnd w:id="105"/>
      <w:bookmarkEnd w:id="106"/>
    </w:p>
    <w:p w14:paraId="542C004A" w14:textId="30CC1959" w:rsidR="2CC43D30" w:rsidRDefault="2CC43D30" w:rsidP="0089760F">
      <w:pPr>
        <w:ind w:left="720"/>
      </w:pPr>
      <w:bookmarkStart w:id="107" w:name="_Hlk100930270"/>
      <w:r w:rsidRPr="2CC43D30">
        <w:rPr>
          <w:rFonts w:ascii="Calibri" w:eastAsia="Calibri" w:hAnsi="Calibri" w:cs="Calibri"/>
        </w:rPr>
        <w:t xml:space="preserve">Victoria WLE operations staff will conduct daily meetings (or calls) with their QSE in which, among other things, the weather forecast is reviewed along with any implications to generator availability.  Additionally, Victoria WLE maintains contacts registered with the TDEM to receive notices and invitations to Energy Industry Coordination Calls and receives Operating Condition Notices, Advisories, Watches and Emergency Notices from ERCOT which include information on weather conditions that may affect system reliability.     </w:t>
      </w:r>
    </w:p>
    <w:p w14:paraId="08431E9A" w14:textId="4EEB6C21" w:rsidR="2CC43D30" w:rsidRDefault="2CC43D30" w:rsidP="0089760F">
      <w:pPr>
        <w:ind w:left="720"/>
      </w:pPr>
      <w:r w:rsidRPr="2CC43D30">
        <w:rPr>
          <w:rFonts w:ascii="Calibri" w:eastAsia="Calibri" w:hAnsi="Calibri" w:cs="Calibri"/>
        </w:rPr>
        <w:t xml:space="preserve"> If a weather-related hazard is identified by ERCOT, TDEM or some other local news source, and is expected to impact the Victoria region, Victoria WLE staff will activate the applicable weather-related procedures under the following guidelines:</w:t>
      </w:r>
    </w:p>
    <w:p w14:paraId="2F6D0BA6" w14:textId="4BF6C4FF" w:rsidR="2CC43D30" w:rsidRDefault="2CC43D30" w:rsidP="00C56483">
      <w:pPr>
        <w:pStyle w:val="ListParagraph"/>
        <w:numPr>
          <w:ilvl w:val="0"/>
          <w:numId w:val="123"/>
        </w:numPr>
        <w:rPr>
          <w:rFonts w:eastAsiaTheme="minorEastAsia"/>
        </w:rPr>
      </w:pPr>
      <w:r w:rsidRPr="48AE5880">
        <w:rPr>
          <w:rFonts w:ascii="Calibri" w:eastAsia="Calibri" w:hAnsi="Calibri" w:cs="Calibri"/>
        </w:rPr>
        <w:t>Cold Weather: Victoria WLE will activate its Cold Weather Emergency Response Operational Plan if ERCOT issues an OCN for severe winter weather and/or freezing conditions that directly affect the Victoria region.</w:t>
      </w:r>
    </w:p>
    <w:p w14:paraId="517F2191" w14:textId="0B26AC45" w:rsidR="2CC43D30" w:rsidRDefault="2CC43D30" w:rsidP="00C56483">
      <w:pPr>
        <w:pStyle w:val="ListParagraph"/>
        <w:numPr>
          <w:ilvl w:val="0"/>
          <w:numId w:val="123"/>
        </w:numPr>
        <w:rPr>
          <w:rFonts w:eastAsiaTheme="minorEastAsia"/>
        </w:rPr>
      </w:pPr>
      <w:r w:rsidRPr="48AE5880">
        <w:rPr>
          <w:rFonts w:ascii="Calibri" w:eastAsia="Calibri" w:hAnsi="Calibri" w:cs="Calibri"/>
        </w:rPr>
        <w:t>Hot Weather: Victoria WLE will activate its Hot Weather Emergency Response Operational Plan if ERCOT issues an OCN for above normal temperatures that directly affect the Victoria region.</w:t>
      </w:r>
      <w:r w:rsidR="00F8217C">
        <w:rPr>
          <w:rFonts w:ascii="Calibri" w:eastAsia="Calibri" w:hAnsi="Calibri" w:cs="Calibri"/>
        </w:rPr>
        <w:t xml:space="preserve"> (Rev1)</w:t>
      </w:r>
    </w:p>
    <w:p w14:paraId="499175A5" w14:textId="49370BED" w:rsidR="2CC43D30" w:rsidRDefault="2CC43D30" w:rsidP="00C56483">
      <w:pPr>
        <w:pStyle w:val="ListParagraph"/>
        <w:numPr>
          <w:ilvl w:val="0"/>
          <w:numId w:val="123"/>
        </w:numPr>
        <w:rPr>
          <w:rFonts w:eastAsiaTheme="minorEastAsia"/>
        </w:rPr>
      </w:pPr>
      <w:r w:rsidRPr="2CC43D30">
        <w:rPr>
          <w:rFonts w:ascii="Calibri" w:eastAsia="Calibri" w:hAnsi="Calibri" w:cs="Calibri"/>
        </w:rPr>
        <w:t>Hurricanes: Victoria WLE will activate its Hurricane Preparedness and Response Plan per the site’s Hurricane Preparedness Plan.</w:t>
      </w:r>
    </w:p>
    <w:p w14:paraId="25DC7670" w14:textId="417484F4" w:rsidR="2CC43D30" w:rsidRDefault="2CC43D30" w:rsidP="00C56483">
      <w:pPr>
        <w:pStyle w:val="ListParagraph"/>
        <w:numPr>
          <w:ilvl w:val="0"/>
          <w:numId w:val="123"/>
        </w:numPr>
      </w:pPr>
      <w:r w:rsidRPr="48AE5880">
        <w:rPr>
          <w:rFonts w:ascii="Calibri" w:eastAsia="Calibri" w:hAnsi="Calibri" w:cs="Calibri"/>
        </w:rPr>
        <w:t xml:space="preserve">Drought: </w:t>
      </w:r>
      <w:r w:rsidR="00F177DA">
        <w:t xml:space="preserve">In the event of an emergency shortage of water or drought, Victoria </w:t>
      </w:r>
      <w:r w:rsidR="00161569">
        <w:t xml:space="preserve">WLE </w:t>
      </w:r>
      <w:r w:rsidR="00F177DA">
        <w:t>has groundwater available for use.  Currently, groundwater is the plant’s primary source of water and is drought resistant.</w:t>
      </w:r>
      <w:r w:rsidR="00BD0666">
        <w:t xml:space="preserve"> </w:t>
      </w:r>
      <w:r w:rsidR="00F8217C">
        <w:t>(Rev1)</w:t>
      </w:r>
    </w:p>
    <w:p w14:paraId="7C30CB00" w14:textId="261EEB91" w:rsidR="006E3C2B" w:rsidRDefault="00E8788A" w:rsidP="00C56483">
      <w:pPr>
        <w:pStyle w:val="ListParagraph"/>
        <w:numPr>
          <w:ilvl w:val="0"/>
          <w:numId w:val="123"/>
        </w:numPr>
      </w:pPr>
      <w:r>
        <w:t xml:space="preserve">Earthquakes, Tornados and Severe Storms: Victoria WLE will activate SMP-02 Section 7. (Rev1) </w:t>
      </w:r>
    </w:p>
    <w:bookmarkEnd w:id="107"/>
    <w:p w14:paraId="59077259" w14:textId="77777777" w:rsidR="00DC7CDE" w:rsidRDefault="00DC7CDE" w:rsidP="00DC7CDE">
      <w:pPr>
        <w:ind w:left="720"/>
      </w:pPr>
      <w:r>
        <w:t>In accordance with LEPC recommendations, procedures will be based on the storm’s category +1. Therefore, a tropical storm would be planned as a Category 1 hurricane, a Category 1 hurricane as a Category 2 hurricane and so on.</w:t>
      </w:r>
    </w:p>
    <w:p w14:paraId="0DBA9527" w14:textId="0CBB1BE6" w:rsidR="00DC7CDE" w:rsidRDefault="00DC7CDE" w:rsidP="00DC7CDE">
      <w:pPr>
        <w:ind w:left="720"/>
      </w:pPr>
      <w:r>
        <w:t>The National Weather Service categorizes hurricanes by intensity on a scale of 1 to 5, which includes:</w:t>
      </w:r>
    </w:p>
    <w:tbl>
      <w:tblPr>
        <w:tblStyle w:val="TableGrid"/>
        <w:tblW w:w="0" w:type="auto"/>
        <w:tblInd w:w="1615" w:type="dxa"/>
        <w:tblLook w:val="04A0" w:firstRow="1" w:lastRow="0" w:firstColumn="1" w:lastColumn="0" w:noHBand="0" w:noVBand="1"/>
      </w:tblPr>
      <w:tblGrid>
        <w:gridCol w:w="2006"/>
        <w:gridCol w:w="1774"/>
        <w:gridCol w:w="1445"/>
      </w:tblGrid>
      <w:tr w:rsidR="00DC7CDE" w:rsidRPr="00DC7CDE" w14:paraId="7266FD49" w14:textId="77777777" w:rsidTr="00BD0666">
        <w:trPr>
          <w:trHeight w:val="161"/>
        </w:trPr>
        <w:tc>
          <w:tcPr>
            <w:tcW w:w="2006" w:type="dxa"/>
            <w:vAlign w:val="bottom"/>
          </w:tcPr>
          <w:p w14:paraId="476C92CA" w14:textId="375FFC29" w:rsidR="00DC7CDE" w:rsidRPr="00BD0666" w:rsidRDefault="00DC7CDE" w:rsidP="00BD0666">
            <w:pPr>
              <w:jc w:val="center"/>
              <w:rPr>
                <w:u w:val="single"/>
              </w:rPr>
            </w:pPr>
            <w:r w:rsidRPr="00BD0666">
              <w:rPr>
                <w:u w:val="single"/>
              </w:rPr>
              <w:t>Hurricane Intensity</w:t>
            </w:r>
          </w:p>
        </w:tc>
        <w:tc>
          <w:tcPr>
            <w:tcW w:w="1774" w:type="dxa"/>
            <w:vAlign w:val="bottom"/>
          </w:tcPr>
          <w:p w14:paraId="2B482D92" w14:textId="7632815C" w:rsidR="00DC7CDE" w:rsidRPr="00BD0666" w:rsidRDefault="00DC7CDE" w:rsidP="00BD0666">
            <w:pPr>
              <w:jc w:val="center"/>
              <w:rPr>
                <w:u w:val="single"/>
              </w:rPr>
            </w:pPr>
            <w:r w:rsidRPr="00BD0666">
              <w:rPr>
                <w:u w:val="single"/>
              </w:rPr>
              <w:t>Wind Speed</w:t>
            </w:r>
          </w:p>
        </w:tc>
        <w:tc>
          <w:tcPr>
            <w:tcW w:w="1445" w:type="dxa"/>
            <w:vAlign w:val="bottom"/>
          </w:tcPr>
          <w:p w14:paraId="0B08F9E2" w14:textId="016F851A" w:rsidR="00DC7CDE" w:rsidRPr="00BD0666" w:rsidRDefault="00DC7CDE" w:rsidP="00BD0666">
            <w:pPr>
              <w:jc w:val="center"/>
              <w:rPr>
                <w:u w:val="single"/>
              </w:rPr>
            </w:pPr>
            <w:r w:rsidRPr="00BD0666">
              <w:rPr>
                <w:u w:val="single"/>
              </w:rPr>
              <w:t>Tide Surge</w:t>
            </w:r>
          </w:p>
        </w:tc>
      </w:tr>
      <w:tr w:rsidR="00DC7CDE" w:rsidRPr="00DC7CDE" w14:paraId="2C325DDC" w14:textId="77777777" w:rsidTr="00BD0666">
        <w:tc>
          <w:tcPr>
            <w:tcW w:w="2006" w:type="dxa"/>
          </w:tcPr>
          <w:p w14:paraId="146D79FF" w14:textId="77777777" w:rsidR="00DC7CDE" w:rsidRPr="00DC7CDE" w:rsidRDefault="00DC7CDE" w:rsidP="00DC7CDE">
            <w:pPr>
              <w:spacing w:before="60" w:after="60"/>
            </w:pPr>
            <w:r w:rsidRPr="00DC7CDE">
              <w:t>Category I</w:t>
            </w:r>
          </w:p>
        </w:tc>
        <w:tc>
          <w:tcPr>
            <w:tcW w:w="1774" w:type="dxa"/>
          </w:tcPr>
          <w:p w14:paraId="46EDD55F" w14:textId="77777777" w:rsidR="00DC7CDE" w:rsidRPr="00DC7CDE" w:rsidRDefault="00DC7CDE" w:rsidP="00DC7CDE">
            <w:pPr>
              <w:spacing w:before="60" w:after="60"/>
            </w:pPr>
            <w:r w:rsidRPr="00DC7CDE">
              <w:t>74-95 mph</w:t>
            </w:r>
          </w:p>
        </w:tc>
        <w:tc>
          <w:tcPr>
            <w:tcW w:w="1445" w:type="dxa"/>
          </w:tcPr>
          <w:p w14:paraId="2D1F7E05" w14:textId="77777777" w:rsidR="00DC7CDE" w:rsidRPr="00DC7CDE" w:rsidRDefault="00DC7CDE" w:rsidP="00DC7CDE">
            <w:pPr>
              <w:spacing w:before="60" w:after="60"/>
            </w:pPr>
            <w:r w:rsidRPr="00DC7CDE">
              <w:t>4-5 ft.</w:t>
            </w:r>
          </w:p>
        </w:tc>
      </w:tr>
      <w:tr w:rsidR="00DC7CDE" w:rsidRPr="00DC7CDE" w14:paraId="63DCCDFF" w14:textId="77777777" w:rsidTr="00BD0666">
        <w:tc>
          <w:tcPr>
            <w:tcW w:w="2006" w:type="dxa"/>
          </w:tcPr>
          <w:p w14:paraId="234784CF" w14:textId="77777777" w:rsidR="00DC7CDE" w:rsidRPr="00DC7CDE" w:rsidRDefault="00DC7CDE" w:rsidP="00DC7CDE">
            <w:pPr>
              <w:spacing w:before="60" w:after="60"/>
            </w:pPr>
            <w:r w:rsidRPr="00DC7CDE">
              <w:t>Category II</w:t>
            </w:r>
          </w:p>
        </w:tc>
        <w:tc>
          <w:tcPr>
            <w:tcW w:w="1774" w:type="dxa"/>
          </w:tcPr>
          <w:p w14:paraId="09BEC268" w14:textId="77777777" w:rsidR="00DC7CDE" w:rsidRPr="00DC7CDE" w:rsidRDefault="00DC7CDE" w:rsidP="00DC7CDE">
            <w:pPr>
              <w:spacing w:before="60" w:after="60"/>
            </w:pPr>
            <w:r w:rsidRPr="00DC7CDE">
              <w:t>96-110 mph</w:t>
            </w:r>
          </w:p>
        </w:tc>
        <w:tc>
          <w:tcPr>
            <w:tcW w:w="1445" w:type="dxa"/>
          </w:tcPr>
          <w:p w14:paraId="7634D503" w14:textId="77777777" w:rsidR="00DC7CDE" w:rsidRPr="00DC7CDE" w:rsidRDefault="00DC7CDE" w:rsidP="00DC7CDE">
            <w:pPr>
              <w:spacing w:before="60" w:after="60"/>
            </w:pPr>
            <w:r w:rsidRPr="00DC7CDE">
              <w:t>6-8 ft.</w:t>
            </w:r>
          </w:p>
        </w:tc>
      </w:tr>
      <w:tr w:rsidR="00DC7CDE" w:rsidRPr="00DC7CDE" w14:paraId="0E6D7237" w14:textId="77777777" w:rsidTr="00BD0666">
        <w:tc>
          <w:tcPr>
            <w:tcW w:w="2006" w:type="dxa"/>
          </w:tcPr>
          <w:p w14:paraId="28D79DDC" w14:textId="77777777" w:rsidR="00DC7CDE" w:rsidRPr="00DC7CDE" w:rsidRDefault="00DC7CDE" w:rsidP="00DC7CDE">
            <w:pPr>
              <w:spacing w:before="60" w:after="60"/>
            </w:pPr>
            <w:r w:rsidRPr="00DC7CDE">
              <w:t>Category III</w:t>
            </w:r>
          </w:p>
        </w:tc>
        <w:tc>
          <w:tcPr>
            <w:tcW w:w="1774" w:type="dxa"/>
          </w:tcPr>
          <w:p w14:paraId="72CFBBD0" w14:textId="77777777" w:rsidR="00DC7CDE" w:rsidRPr="00DC7CDE" w:rsidRDefault="00DC7CDE" w:rsidP="00DC7CDE">
            <w:pPr>
              <w:spacing w:before="60" w:after="60"/>
            </w:pPr>
            <w:r w:rsidRPr="00DC7CDE">
              <w:t>111-130 mph</w:t>
            </w:r>
          </w:p>
        </w:tc>
        <w:tc>
          <w:tcPr>
            <w:tcW w:w="1445" w:type="dxa"/>
          </w:tcPr>
          <w:p w14:paraId="266511ED" w14:textId="77777777" w:rsidR="00DC7CDE" w:rsidRPr="00DC7CDE" w:rsidRDefault="00DC7CDE" w:rsidP="00DC7CDE">
            <w:pPr>
              <w:spacing w:before="60" w:after="60"/>
            </w:pPr>
            <w:r w:rsidRPr="00DC7CDE">
              <w:t>9-12 ft.</w:t>
            </w:r>
          </w:p>
        </w:tc>
      </w:tr>
      <w:tr w:rsidR="00DC7CDE" w:rsidRPr="00DC7CDE" w14:paraId="4553ACDE" w14:textId="77777777" w:rsidTr="00BD0666">
        <w:tc>
          <w:tcPr>
            <w:tcW w:w="2006" w:type="dxa"/>
          </w:tcPr>
          <w:p w14:paraId="17C3558A" w14:textId="77777777" w:rsidR="00DC7CDE" w:rsidRPr="00DC7CDE" w:rsidRDefault="00DC7CDE" w:rsidP="00DC7CDE">
            <w:pPr>
              <w:spacing w:before="60" w:after="60"/>
            </w:pPr>
            <w:r w:rsidRPr="00DC7CDE">
              <w:t>Category IV</w:t>
            </w:r>
          </w:p>
        </w:tc>
        <w:tc>
          <w:tcPr>
            <w:tcW w:w="1774" w:type="dxa"/>
          </w:tcPr>
          <w:p w14:paraId="3BB55365" w14:textId="77777777" w:rsidR="00DC7CDE" w:rsidRPr="00DC7CDE" w:rsidRDefault="00DC7CDE" w:rsidP="00DC7CDE">
            <w:pPr>
              <w:spacing w:before="60" w:after="60"/>
            </w:pPr>
            <w:r w:rsidRPr="00DC7CDE">
              <w:t>131-155 mph</w:t>
            </w:r>
          </w:p>
        </w:tc>
        <w:tc>
          <w:tcPr>
            <w:tcW w:w="1445" w:type="dxa"/>
          </w:tcPr>
          <w:p w14:paraId="364D0F60" w14:textId="77777777" w:rsidR="00DC7CDE" w:rsidRPr="00DC7CDE" w:rsidRDefault="00DC7CDE" w:rsidP="00DC7CDE">
            <w:pPr>
              <w:spacing w:before="60" w:after="60"/>
            </w:pPr>
            <w:r w:rsidRPr="00DC7CDE">
              <w:t>13-18 ft.</w:t>
            </w:r>
          </w:p>
        </w:tc>
      </w:tr>
      <w:tr w:rsidR="00DC7CDE" w:rsidRPr="00DC7CDE" w14:paraId="63D96C14" w14:textId="77777777" w:rsidTr="00BD0666">
        <w:tc>
          <w:tcPr>
            <w:tcW w:w="2006" w:type="dxa"/>
          </w:tcPr>
          <w:p w14:paraId="361B9611" w14:textId="77777777" w:rsidR="00DC7CDE" w:rsidRPr="00DC7CDE" w:rsidRDefault="00DC7CDE" w:rsidP="00DC7CDE">
            <w:pPr>
              <w:spacing w:before="60" w:after="60"/>
            </w:pPr>
            <w:r w:rsidRPr="00DC7CDE">
              <w:t>Category V</w:t>
            </w:r>
          </w:p>
        </w:tc>
        <w:tc>
          <w:tcPr>
            <w:tcW w:w="1774" w:type="dxa"/>
          </w:tcPr>
          <w:p w14:paraId="5B58E6B6" w14:textId="757EFD2A" w:rsidR="00DC7CDE" w:rsidRPr="00DC7CDE" w:rsidRDefault="00215AD3" w:rsidP="00DC7CDE">
            <w:pPr>
              <w:spacing w:before="60" w:after="60"/>
            </w:pPr>
            <w:r>
              <w:t>156</w:t>
            </w:r>
            <w:r w:rsidR="00DC7CDE" w:rsidRPr="00DC7CDE">
              <w:t xml:space="preserve"> mph</w:t>
            </w:r>
            <w:r w:rsidR="00BD0666">
              <w:t xml:space="preserve"> (Rev1)</w:t>
            </w:r>
          </w:p>
        </w:tc>
        <w:tc>
          <w:tcPr>
            <w:tcW w:w="1445" w:type="dxa"/>
          </w:tcPr>
          <w:p w14:paraId="7C97BA77" w14:textId="5F37259F" w:rsidR="00DC7CDE" w:rsidRPr="00DC7CDE" w:rsidRDefault="00215AD3" w:rsidP="00DC7CDE">
            <w:pPr>
              <w:spacing w:before="60" w:after="60"/>
              <w:rPr>
                <w:highlight w:val="yellow"/>
              </w:rPr>
            </w:pPr>
            <w:r>
              <w:t>18+</w:t>
            </w:r>
            <w:r w:rsidR="00DC7CDE" w:rsidRPr="00DC7CDE">
              <w:t xml:space="preserve"> ft.</w:t>
            </w:r>
            <w:r w:rsidR="00BD0666">
              <w:t xml:space="preserve"> (</w:t>
            </w:r>
            <w:r>
              <w:t>Rev1)</w:t>
            </w:r>
          </w:p>
        </w:tc>
      </w:tr>
    </w:tbl>
    <w:p w14:paraId="3291F724" w14:textId="16C87D27" w:rsidR="002B6254" w:rsidRPr="002B6254" w:rsidRDefault="00C21D7A" w:rsidP="00C21D7A">
      <w:pPr>
        <w:pStyle w:val="Heading1"/>
      </w:pPr>
      <w:bookmarkStart w:id="108" w:name="_Toc1189299363"/>
      <w:bookmarkStart w:id="109" w:name="_Toc1629501711"/>
      <w:bookmarkStart w:id="110" w:name="_Toc423271446"/>
      <w:bookmarkStart w:id="111" w:name="_Toc123722734"/>
      <w:bookmarkStart w:id="112" w:name="_Toc129011985"/>
      <w:r w:rsidRPr="00C21D7A">
        <w:rPr>
          <w:color w:val="auto"/>
        </w:rPr>
        <w:lastRenderedPageBreak/>
        <w:t>14</w:t>
      </w:r>
      <w:r w:rsidR="00310158">
        <w:rPr>
          <w:color w:val="auto"/>
        </w:rPr>
        <w:t>.0</w:t>
      </w:r>
      <w:r w:rsidR="002C0563" w:rsidRPr="00C21D7A">
        <w:rPr>
          <w:color w:val="auto"/>
        </w:rPr>
        <w:tab/>
      </w:r>
      <w:r w:rsidR="002B6254" w:rsidRPr="00C21D7A">
        <w:rPr>
          <w:color w:val="auto"/>
        </w:rPr>
        <w:t>Weather Emergency Annex</w:t>
      </w:r>
      <w:r w:rsidR="00B31F6E" w:rsidRPr="00C21D7A">
        <w:rPr>
          <w:color w:val="auto"/>
        </w:rPr>
        <w:t xml:space="preserve"> </w:t>
      </w:r>
      <w:r w:rsidR="00EB5EB5" w:rsidRPr="00C21D7A">
        <w:rPr>
          <w:color w:val="auto"/>
        </w:rPr>
        <w:t>[§25.53(e)(2)(A)]</w:t>
      </w:r>
      <w:bookmarkEnd w:id="108"/>
      <w:bookmarkEnd w:id="109"/>
      <w:bookmarkEnd w:id="110"/>
      <w:bookmarkEnd w:id="111"/>
      <w:bookmarkEnd w:id="112"/>
    </w:p>
    <w:p w14:paraId="6C74C1B2" w14:textId="5B9AEF73" w:rsidR="00F177DA" w:rsidRDefault="00F177DA" w:rsidP="00F177DA">
      <w:pPr>
        <w:spacing w:after="120" w:line="240" w:lineRule="auto"/>
        <w:ind w:left="720"/>
      </w:pPr>
      <w:r>
        <w:t>Changes in the weather associated with fast-moving severe storm fronts as well as summer and winter events, may provide little or no warning.  Tornados develop from powerful thunderstorms.  They are incredibly violent local storms that extend to the ground with winds that can reach 300 mph. In the event of impending severe weather, plant personnel will monitor the local emergency weather broadcast.  The safety of on-site personnel and the integrity of plant equipment will be the first concern.  The O&amp;M Manager shall be notified and will determine appropriate action</w:t>
      </w:r>
      <w:r w:rsidR="00BD0666">
        <w:t xml:space="preserve"> </w:t>
      </w:r>
      <w:r w:rsidR="00FD722E">
        <w:t>(Rev1)</w:t>
      </w:r>
      <w:r>
        <w:t>.  If the O&amp;M Manager cannot be contacted, the CRO shall determine the appropriate action.</w:t>
      </w:r>
    </w:p>
    <w:p w14:paraId="5637C55F" w14:textId="5F894909" w:rsidR="00F177DA" w:rsidRDefault="00F177DA" w:rsidP="00F177DA">
      <w:pPr>
        <w:spacing w:after="120" w:line="240" w:lineRule="auto"/>
        <w:ind w:left="720"/>
      </w:pPr>
      <w:r>
        <w:t>During severe thunderstorms, caution will be used during outside activities.  If thunderstorms are in the immediate area of the plant, outside activities will be curtailed as much as possible.  Personnel shall avoid being at the highest elevation on any structure. All mobile equipment (i.e., forklift) will be brought inside the warehouse</w:t>
      </w:r>
      <w:r w:rsidR="00F8217C">
        <w:t>, if possible</w:t>
      </w:r>
      <w:r>
        <w:t xml:space="preserve">. </w:t>
      </w:r>
      <w:r w:rsidR="00F8217C">
        <w:t>(Rev1)</w:t>
      </w:r>
      <w:r w:rsidR="00BD0666">
        <w:t xml:space="preserve"> </w:t>
      </w:r>
      <w:r>
        <w:t>Ensure all gas cylinder racks are secured or brought inside if possible. The safety of plant personnel shall be the prime concern and reasonable judgment shall be used.</w:t>
      </w:r>
    </w:p>
    <w:p w14:paraId="349BA328" w14:textId="77777777" w:rsidR="00F177DA" w:rsidRDefault="00F177DA" w:rsidP="00F177DA">
      <w:pPr>
        <w:spacing w:after="120" w:line="240" w:lineRule="auto"/>
        <w:ind w:left="720"/>
      </w:pPr>
      <w:r>
        <w:t>In the event a tornado is sighted or reported the actions of Emergency Response Plan (SMP-2) should be followed.</w:t>
      </w:r>
    </w:p>
    <w:p w14:paraId="51CF009C" w14:textId="737136C8" w:rsidR="00F177DA" w:rsidRPr="00E05775" w:rsidRDefault="00F177DA" w:rsidP="00F177DA">
      <w:pPr>
        <w:spacing w:after="120" w:line="240" w:lineRule="auto"/>
        <w:ind w:left="720"/>
      </w:pPr>
      <w:r>
        <w:t>The Weatherization Plan</w:t>
      </w:r>
      <w:r w:rsidR="00276984">
        <w:t>s</w:t>
      </w:r>
      <w:r>
        <w:t xml:space="preserve"> </w:t>
      </w:r>
      <w:r w:rsidR="00276984">
        <w:t xml:space="preserve">are </w:t>
      </w:r>
      <w:r>
        <w:t xml:space="preserve">included </w:t>
      </w:r>
      <w:r w:rsidRPr="00E05775">
        <w:t>in Attachment</w:t>
      </w:r>
      <w:r w:rsidR="007A3208" w:rsidRPr="00E05775">
        <w:t>s</w:t>
      </w:r>
      <w:r w:rsidRPr="00E05775">
        <w:t xml:space="preserve"> </w:t>
      </w:r>
      <w:r w:rsidR="00E05775" w:rsidRPr="00E05775">
        <w:t>D through F</w:t>
      </w:r>
      <w:r w:rsidRPr="00E05775">
        <w:t>.</w:t>
      </w:r>
    </w:p>
    <w:p w14:paraId="0D573AAA" w14:textId="24689C79" w:rsidR="00F177DA" w:rsidRDefault="00F177DA" w:rsidP="00F177DA">
      <w:pPr>
        <w:spacing w:after="120" w:line="240" w:lineRule="auto"/>
        <w:ind w:left="720"/>
      </w:pPr>
      <w:r w:rsidRPr="00E05775">
        <w:t xml:space="preserve">The definitions of severe weather events such as tornadoes, hurricanes, tropical depressions, storms, and flooding and </w:t>
      </w:r>
      <w:r w:rsidR="00BD0666">
        <w:t xml:space="preserve">the </w:t>
      </w:r>
      <w:r w:rsidRPr="00E05775">
        <w:t xml:space="preserve">criteria for identifying these events are provided in Hurricane and Flooding –Weatherization Plan (Attachment </w:t>
      </w:r>
      <w:r w:rsidR="00E05775" w:rsidRPr="00E05775">
        <w:t>D</w:t>
      </w:r>
      <w:r w:rsidRPr="00E05775">
        <w:t xml:space="preserve">). </w:t>
      </w:r>
      <w:r w:rsidR="00F8217C">
        <w:t xml:space="preserve">(Rev1) </w:t>
      </w:r>
      <w:r w:rsidRPr="00E05775">
        <w:t>Extreme cold and hot weather events are identified through Weather Advisories or receipt</w:t>
      </w:r>
      <w:r>
        <w:t xml:space="preserve"> of other credible information.   </w:t>
      </w:r>
    </w:p>
    <w:p w14:paraId="66724500" w14:textId="749F1E31" w:rsidR="00F177DA" w:rsidRDefault="00F177DA" w:rsidP="00F177DA">
      <w:pPr>
        <w:spacing w:after="120" w:line="240" w:lineRule="auto"/>
        <w:ind w:left="720"/>
      </w:pPr>
      <w:r>
        <w:t>Critical failure points during cold weather include transmitters</w:t>
      </w:r>
      <w:r w:rsidR="00A34770">
        <w:t xml:space="preserve"> and</w:t>
      </w:r>
      <w:r>
        <w:t xml:space="preserve"> drum measurement legs.  The freezing of this equipment will negatively impact the ability of the plant to operate.  To help prevent freezing of these critical failure points and critical piping, they have been insulated and heat traced with materials designed to protect the equipment to a minimum of 10 </w:t>
      </w:r>
      <w:r w:rsidR="00E05775">
        <w:rPr>
          <w:rFonts w:cstheme="minorHAnsi"/>
        </w:rPr>
        <w:t>°</w:t>
      </w:r>
      <w:r>
        <w:t xml:space="preserve">F.  Additional measures to prevent freezing of the equipment are presented in the Cold Weather section of the Weatherization Plan (Attachment </w:t>
      </w:r>
      <w:r w:rsidR="00E05775">
        <w:t>E</w:t>
      </w:r>
      <w:r>
        <w:t xml:space="preserve">).  </w:t>
      </w:r>
    </w:p>
    <w:p w14:paraId="7F89DC08" w14:textId="75544CCB" w:rsidR="00F177DA" w:rsidRDefault="00F177DA" w:rsidP="00F177DA">
      <w:pPr>
        <w:spacing w:after="120" w:line="240" w:lineRule="auto"/>
        <w:ind w:left="720"/>
      </w:pPr>
      <w:r>
        <w:t xml:space="preserve">In the event of an emergency shortage of water or drought, the Victoria </w:t>
      </w:r>
      <w:r w:rsidR="00161569">
        <w:t xml:space="preserve">WLE </w:t>
      </w:r>
      <w:r>
        <w:t>has groundwater available for use.  Currently, groundwater is the plant’s primary source of water and is drought resistant</w:t>
      </w:r>
      <w:r w:rsidR="00F8217C">
        <w:t>.</w:t>
      </w:r>
      <w:r w:rsidR="00BD0666">
        <w:t xml:space="preserve"> </w:t>
      </w:r>
      <w:r w:rsidR="00F8217C">
        <w:t>(Rev1)</w:t>
      </w:r>
      <w:r>
        <w:t xml:space="preserve"> </w:t>
      </w:r>
    </w:p>
    <w:p w14:paraId="3E130C85" w14:textId="77777777" w:rsidR="00C21D7A" w:rsidRDefault="00C21D7A" w:rsidP="00F177DA">
      <w:pPr>
        <w:spacing w:after="120" w:line="240" w:lineRule="auto"/>
        <w:ind w:left="720"/>
      </w:pPr>
    </w:p>
    <w:p w14:paraId="367D37F5" w14:textId="77777777" w:rsidR="00310158" w:rsidRDefault="00C21D7A" w:rsidP="00310158">
      <w:pPr>
        <w:pStyle w:val="Heading2"/>
        <w:rPr>
          <w:color w:val="auto"/>
        </w:rPr>
      </w:pPr>
      <w:bookmarkStart w:id="113" w:name="_Toc1994405381"/>
      <w:bookmarkStart w:id="114" w:name="_Toc2094275275"/>
      <w:bookmarkStart w:id="115" w:name="_Toc1330941107"/>
      <w:bookmarkStart w:id="116" w:name="_Toc123722735"/>
      <w:bookmarkStart w:id="117" w:name="_Toc129011986"/>
      <w:r w:rsidRPr="00C21D7A">
        <w:rPr>
          <w:color w:val="auto"/>
        </w:rPr>
        <w:t>14</w:t>
      </w:r>
      <w:r w:rsidR="002C0563" w:rsidRPr="00C21D7A">
        <w:rPr>
          <w:color w:val="auto"/>
        </w:rPr>
        <w:t>.1.</w:t>
      </w:r>
      <w:r w:rsidRPr="00C21D7A">
        <w:rPr>
          <w:color w:val="auto"/>
        </w:rPr>
        <w:tab/>
      </w:r>
      <w:r w:rsidR="002B6254" w:rsidRPr="00C21D7A">
        <w:rPr>
          <w:color w:val="auto"/>
        </w:rPr>
        <w:t xml:space="preserve">Cold Weather </w:t>
      </w:r>
      <w:r w:rsidR="000C407A" w:rsidRPr="00C21D7A">
        <w:rPr>
          <w:color w:val="auto"/>
        </w:rPr>
        <w:t xml:space="preserve">- Emergency </w:t>
      </w:r>
      <w:r w:rsidR="002B6254" w:rsidRPr="00C21D7A">
        <w:rPr>
          <w:color w:val="auto"/>
        </w:rPr>
        <w:t>Response Operational Plan</w:t>
      </w:r>
      <w:bookmarkEnd w:id="113"/>
      <w:bookmarkEnd w:id="114"/>
      <w:bookmarkEnd w:id="115"/>
      <w:bookmarkEnd w:id="116"/>
      <w:bookmarkEnd w:id="117"/>
    </w:p>
    <w:p w14:paraId="47A02A92" w14:textId="1FFE8B61" w:rsidR="006C25AF" w:rsidRDefault="006C25AF" w:rsidP="00310158">
      <w:pPr>
        <w:pStyle w:val="BodyText"/>
        <w:ind w:left="720"/>
        <w:rPr>
          <w:rFonts w:asciiTheme="minorHAnsi" w:hAnsiTheme="minorHAnsi" w:cstheme="minorHAnsi"/>
          <w:sz w:val="22"/>
          <w:szCs w:val="22"/>
        </w:rPr>
      </w:pPr>
      <w:r w:rsidRPr="00310158">
        <w:rPr>
          <w:rFonts w:asciiTheme="minorHAnsi" w:hAnsiTheme="minorHAnsi" w:cstheme="minorHAnsi"/>
          <w:sz w:val="22"/>
          <w:szCs w:val="22"/>
        </w:rPr>
        <w:t xml:space="preserve">As required under PUCT Electric Substantive Rules &amp; ERCOT Nodal Protocols Section 3.21, </w:t>
      </w:r>
      <w:r w:rsidR="00900155" w:rsidRPr="00310158">
        <w:rPr>
          <w:rFonts w:asciiTheme="minorHAnsi" w:hAnsiTheme="minorHAnsi" w:cstheme="minorHAnsi"/>
          <w:sz w:val="22"/>
          <w:szCs w:val="22"/>
        </w:rPr>
        <w:t>Victoria WLE, LP</w:t>
      </w:r>
      <w:r w:rsidRPr="00310158">
        <w:rPr>
          <w:rFonts w:asciiTheme="minorHAnsi" w:hAnsiTheme="minorHAnsi" w:cstheme="minorHAnsi"/>
          <w:sz w:val="22"/>
          <w:szCs w:val="22"/>
        </w:rPr>
        <w:t xml:space="preserve"> </w:t>
      </w:r>
      <w:r w:rsidR="00F56F22" w:rsidRPr="00310158">
        <w:rPr>
          <w:rFonts w:asciiTheme="minorHAnsi" w:hAnsiTheme="minorHAnsi" w:cstheme="minorHAnsi"/>
          <w:sz w:val="22"/>
          <w:szCs w:val="22"/>
        </w:rPr>
        <w:t>has</w:t>
      </w:r>
      <w:r w:rsidRPr="00310158">
        <w:rPr>
          <w:rFonts w:asciiTheme="minorHAnsi" w:hAnsiTheme="minorHAnsi" w:cstheme="minorHAnsi"/>
          <w:sz w:val="22"/>
          <w:szCs w:val="22"/>
        </w:rPr>
        <w:t xml:space="preserve"> prepared a weatherization plan to address measures taken to prepare for extreme winter weather events.</w:t>
      </w:r>
      <w:r w:rsidR="00FD722E" w:rsidRPr="00310158">
        <w:rPr>
          <w:rFonts w:asciiTheme="minorHAnsi" w:hAnsiTheme="minorHAnsi" w:cstheme="minorHAnsi"/>
          <w:sz w:val="22"/>
          <w:szCs w:val="22"/>
        </w:rPr>
        <w:t xml:space="preserve"> (Rev1)</w:t>
      </w:r>
    </w:p>
    <w:p w14:paraId="0335CCA7" w14:textId="77777777" w:rsidR="00310158" w:rsidRPr="00310158" w:rsidRDefault="00310158" w:rsidP="00310158">
      <w:pPr>
        <w:pStyle w:val="BodyText"/>
        <w:ind w:left="720"/>
        <w:rPr>
          <w:rFonts w:asciiTheme="minorHAnsi" w:hAnsiTheme="minorHAnsi" w:cstheme="minorHAnsi"/>
          <w:sz w:val="22"/>
          <w:szCs w:val="22"/>
        </w:rPr>
      </w:pPr>
    </w:p>
    <w:p w14:paraId="751C294B" w14:textId="65672750" w:rsidR="00F177DA" w:rsidRPr="00310158" w:rsidRDefault="00F177DA" w:rsidP="00310158">
      <w:pPr>
        <w:pStyle w:val="BodyText"/>
        <w:ind w:left="720"/>
        <w:rPr>
          <w:rFonts w:asciiTheme="minorHAnsi" w:hAnsiTheme="minorHAnsi" w:cstheme="minorHAnsi"/>
          <w:sz w:val="22"/>
          <w:szCs w:val="22"/>
        </w:rPr>
      </w:pPr>
      <w:r w:rsidRPr="00310158">
        <w:rPr>
          <w:rFonts w:asciiTheme="minorHAnsi" w:hAnsiTheme="minorHAnsi" w:cstheme="minorHAnsi"/>
          <w:sz w:val="22"/>
          <w:szCs w:val="22"/>
        </w:rPr>
        <w:t>Critical failure points during cold weather include transmitters</w:t>
      </w:r>
      <w:r w:rsidR="00A34770" w:rsidRPr="00310158">
        <w:rPr>
          <w:rFonts w:asciiTheme="minorHAnsi" w:hAnsiTheme="minorHAnsi" w:cstheme="minorHAnsi"/>
          <w:sz w:val="22"/>
          <w:szCs w:val="22"/>
        </w:rPr>
        <w:t xml:space="preserve"> and</w:t>
      </w:r>
      <w:r w:rsidRPr="00310158">
        <w:rPr>
          <w:rFonts w:asciiTheme="minorHAnsi" w:hAnsiTheme="minorHAnsi" w:cstheme="minorHAnsi"/>
          <w:sz w:val="22"/>
          <w:szCs w:val="22"/>
        </w:rPr>
        <w:t xml:space="preserve"> drum measurement legs.  The freezing of this equipment will negatively impact the ability of the plant to operate.  To help prevent freezing of these critical failure points and critical piping, they have been insulated and heat traced with materials designed to protect the equipment to a minimum of 10 °F.  Additional measures to prevent freezing of the equipment are presented in the Cold Weather section of the Weatherization Plan (Attachment </w:t>
      </w:r>
      <w:r w:rsidR="00E05775" w:rsidRPr="00310158">
        <w:rPr>
          <w:rFonts w:asciiTheme="minorHAnsi" w:hAnsiTheme="minorHAnsi" w:cstheme="minorHAnsi"/>
          <w:sz w:val="22"/>
          <w:szCs w:val="22"/>
        </w:rPr>
        <w:t>E</w:t>
      </w:r>
      <w:r w:rsidRPr="00310158">
        <w:rPr>
          <w:rFonts w:asciiTheme="minorHAnsi" w:hAnsiTheme="minorHAnsi" w:cstheme="minorHAnsi"/>
          <w:sz w:val="22"/>
          <w:szCs w:val="22"/>
        </w:rPr>
        <w:t xml:space="preserve">).  </w:t>
      </w:r>
    </w:p>
    <w:p w14:paraId="415C0C2B" w14:textId="77777777" w:rsidR="00C21D7A" w:rsidRDefault="00C21D7A" w:rsidP="00B31F6E">
      <w:pPr>
        <w:spacing w:after="120" w:line="240" w:lineRule="auto"/>
        <w:ind w:left="1440"/>
      </w:pPr>
    </w:p>
    <w:p w14:paraId="0AF533C4" w14:textId="32B8E97A" w:rsidR="00494436" w:rsidRPr="00C21D7A" w:rsidRDefault="00C21D7A" w:rsidP="00310158">
      <w:pPr>
        <w:pStyle w:val="Heading2"/>
        <w:rPr>
          <w:color w:val="auto"/>
        </w:rPr>
      </w:pPr>
      <w:bookmarkStart w:id="118" w:name="_Toc2038590364"/>
      <w:bookmarkStart w:id="119" w:name="_Toc1185673297"/>
      <w:bookmarkStart w:id="120" w:name="_Toc1837902350"/>
      <w:bookmarkStart w:id="121" w:name="_Toc123722736"/>
      <w:bookmarkStart w:id="122" w:name="_Toc129011987"/>
      <w:r w:rsidRPr="00C21D7A">
        <w:rPr>
          <w:color w:val="auto"/>
        </w:rPr>
        <w:t>14</w:t>
      </w:r>
      <w:r w:rsidR="002C0563" w:rsidRPr="00C21D7A">
        <w:rPr>
          <w:color w:val="auto"/>
        </w:rPr>
        <w:t>.</w:t>
      </w:r>
      <w:bookmarkStart w:id="123" w:name="_Hlk100836897"/>
      <w:r w:rsidR="00310158">
        <w:rPr>
          <w:color w:val="auto"/>
        </w:rPr>
        <w:t>2</w:t>
      </w:r>
      <w:r w:rsidR="00310158">
        <w:rPr>
          <w:color w:val="auto"/>
        </w:rPr>
        <w:tab/>
      </w:r>
      <w:r w:rsidR="00494436" w:rsidRPr="00C21D7A">
        <w:rPr>
          <w:color w:val="auto"/>
        </w:rPr>
        <w:t xml:space="preserve">Verification of Fuel </w:t>
      </w:r>
      <w:r w:rsidR="001A3447" w:rsidRPr="00C21D7A">
        <w:rPr>
          <w:color w:val="auto"/>
        </w:rPr>
        <w:t>Switching Equipment</w:t>
      </w:r>
      <w:bookmarkEnd w:id="118"/>
      <w:bookmarkEnd w:id="119"/>
      <w:bookmarkEnd w:id="120"/>
      <w:bookmarkEnd w:id="121"/>
      <w:bookmarkEnd w:id="122"/>
    </w:p>
    <w:bookmarkEnd w:id="123"/>
    <w:p w14:paraId="26B52063" w14:textId="7AE1B82C" w:rsidR="00494436" w:rsidRDefault="006C25AF" w:rsidP="00310158">
      <w:pPr>
        <w:spacing w:after="120" w:line="240" w:lineRule="auto"/>
        <w:ind w:left="720"/>
        <w:rPr>
          <w:noProof/>
        </w:rPr>
      </w:pPr>
      <w:r w:rsidRPr="006C25AF">
        <w:rPr>
          <w:noProof/>
        </w:rPr>
        <w:t xml:space="preserve">During normal operations, natural gas is supplied to plant via pipeline from </w:t>
      </w:r>
      <w:r w:rsidR="00DC3F1E">
        <w:rPr>
          <w:noProof/>
        </w:rPr>
        <w:t>Kinder Morgan</w:t>
      </w:r>
      <w:r w:rsidRPr="006C25AF">
        <w:rPr>
          <w:noProof/>
        </w:rPr>
        <w:t xml:space="preserve">. </w:t>
      </w:r>
      <w:r w:rsidR="00DC3F1E">
        <w:rPr>
          <w:noProof/>
        </w:rPr>
        <w:t>Victoria WLE, LP</w:t>
      </w:r>
      <w:r w:rsidRPr="006C25AF">
        <w:rPr>
          <w:noProof/>
        </w:rPr>
        <w:t xml:space="preserve"> burns pipeline quality natural gas exclusively and has no provisions for on-site storage of alternate fuels as well as no alternate supplier of fuel gas.</w:t>
      </w:r>
    </w:p>
    <w:p w14:paraId="050DE130" w14:textId="08BEFE81" w:rsidR="002B6254" w:rsidRPr="00C21D7A" w:rsidRDefault="00C21D7A" w:rsidP="00310158">
      <w:pPr>
        <w:pStyle w:val="Heading2"/>
        <w:rPr>
          <w:color w:val="auto"/>
        </w:rPr>
      </w:pPr>
      <w:bookmarkStart w:id="124" w:name="_Toc478825391"/>
      <w:bookmarkStart w:id="125" w:name="_Toc1464031270"/>
      <w:bookmarkStart w:id="126" w:name="_Toc334151086"/>
      <w:bookmarkStart w:id="127" w:name="_Toc123722737"/>
      <w:bookmarkStart w:id="128" w:name="_Toc129011988"/>
      <w:r w:rsidRPr="00C21D7A">
        <w:rPr>
          <w:color w:val="auto"/>
        </w:rPr>
        <w:t>14</w:t>
      </w:r>
      <w:r w:rsidR="002C0563" w:rsidRPr="00C21D7A">
        <w:rPr>
          <w:color w:val="auto"/>
        </w:rPr>
        <w:t>.</w:t>
      </w:r>
      <w:r w:rsidRPr="00C21D7A">
        <w:rPr>
          <w:color w:val="auto"/>
        </w:rPr>
        <w:t>3</w:t>
      </w:r>
      <w:r w:rsidRPr="00C21D7A">
        <w:rPr>
          <w:color w:val="auto"/>
        </w:rPr>
        <w:tab/>
      </w:r>
      <w:r w:rsidR="002B6254" w:rsidRPr="00C21D7A">
        <w:rPr>
          <w:color w:val="auto"/>
        </w:rPr>
        <w:t>Cold Weather Emergency Response Checklists</w:t>
      </w:r>
      <w:bookmarkEnd w:id="124"/>
      <w:bookmarkEnd w:id="125"/>
      <w:bookmarkEnd w:id="126"/>
      <w:bookmarkEnd w:id="127"/>
      <w:bookmarkEnd w:id="128"/>
    </w:p>
    <w:p w14:paraId="46BD37F3" w14:textId="33440B04" w:rsidR="000C0C79" w:rsidRDefault="00F538ED" w:rsidP="00310158">
      <w:pPr>
        <w:ind w:left="720"/>
      </w:pPr>
      <w:r>
        <w:t>Victoria Power Station has Checklists for Cold Weather, Freeze Protection</w:t>
      </w:r>
      <w:r w:rsidR="00001364">
        <w:t xml:space="preserve"> </w:t>
      </w:r>
      <w:r w:rsidR="005C7323">
        <w:t>“</w:t>
      </w:r>
      <w:r w:rsidR="00001364">
        <w:t>go</w:t>
      </w:r>
      <w:r>
        <w:t xml:space="preserve"> </w:t>
      </w:r>
      <w:r w:rsidRPr="005C7323">
        <w:t>kit</w:t>
      </w:r>
      <w:r w:rsidR="005C7323">
        <w:t>”</w:t>
      </w:r>
      <w:r w:rsidRPr="005C7323">
        <w:t xml:space="preserve"> </w:t>
      </w:r>
      <w:r w:rsidR="00001364">
        <w:t>inventory</w:t>
      </w:r>
      <w:r>
        <w:t xml:space="preserve">, and Cold Weather Supplies.  All Checklists are included in Attachment </w:t>
      </w:r>
      <w:r w:rsidR="00E05775">
        <w:t>E</w:t>
      </w:r>
      <w:r w:rsidR="00001364">
        <w:t>.</w:t>
      </w:r>
      <w:bookmarkStart w:id="129" w:name="_Toc9234384"/>
      <w:bookmarkStart w:id="130" w:name="_Toc515324950"/>
      <w:r w:rsidR="005C7323">
        <w:t xml:space="preserve"> </w:t>
      </w:r>
      <w:r w:rsidR="00001364">
        <w:t>(Rev1)</w:t>
      </w:r>
    </w:p>
    <w:p w14:paraId="6769AF3B" w14:textId="4E135796" w:rsidR="000C407A" w:rsidRPr="00C71410" w:rsidRDefault="00C21D7A" w:rsidP="00310158">
      <w:pPr>
        <w:pStyle w:val="Heading2"/>
      </w:pPr>
      <w:bookmarkStart w:id="131" w:name="_Toc888367200"/>
      <w:bookmarkStart w:id="132" w:name="_Toc123722738"/>
      <w:bookmarkStart w:id="133" w:name="_Toc129011989"/>
      <w:r w:rsidRPr="00C21D7A">
        <w:rPr>
          <w:color w:val="auto"/>
        </w:rPr>
        <w:t>14</w:t>
      </w:r>
      <w:r w:rsidR="002C0563" w:rsidRPr="00C21D7A">
        <w:rPr>
          <w:color w:val="auto"/>
        </w:rPr>
        <w:t>.</w:t>
      </w:r>
      <w:r w:rsidR="00310158">
        <w:rPr>
          <w:color w:val="auto"/>
        </w:rPr>
        <w:t>3</w:t>
      </w:r>
      <w:r w:rsidR="00310158">
        <w:rPr>
          <w:color w:val="auto"/>
        </w:rPr>
        <w:tab/>
      </w:r>
      <w:r w:rsidR="000C407A" w:rsidRPr="00C21D7A">
        <w:rPr>
          <w:color w:val="auto"/>
        </w:rPr>
        <w:t>Hot Weather – Emergency Response Operational Plan</w:t>
      </w:r>
      <w:bookmarkEnd w:id="129"/>
      <w:bookmarkEnd w:id="130"/>
      <w:bookmarkEnd w:id="131"/>
      <w:bookmarkEnd w:id="132"/>
      <w:bookmarkEnd w:id="133"/>
    </w:p>
    <w:p w14:paraId="3935BEC3" w14:textId="096332B9" w:rsidR="006C25AF" w:rsidRDefault="00DC3F1E" w:rsidP="00310158">
      <w:pPr>
        <w:spacing w:after="120" w:line="240" w:lineRule="auto"/>
        <w:ind w:left="720"/>
      </w:pPr>
      <w:r>
        <w:t>Victoria WLE, LP</w:t>
      </w:r>
      <w:r w:rsidR="006C25AF">
        <w:t xml:space="preserve"> has the potential to be subject to temperatures at or above 100 deg. F. However, the units and associated equipment are designed to operate at temperatures above 100 deg. F. As with any situation, personnel safety and preservation of equipment are priority when responding to extreme weather conditions.</w:t>
      </w:r>
    </w:p>
    <w:p w14:paraId="6B755FE1" w14:textId="078EBC8D" w:rsidR="006312D9" w:rsidRDefault="006312D9" w:rsidP="00310158">
      <w:pPr>
        <w:spacing w:after="120" w:line="240" w:lineRule="auto"/>
        <w:ind w:left="720"/>
      </w:pPr>
      <w:r>
        <w:t>The Summer Readiness</w:t>
      </w:r>
      <w:r w:rsidR="006C25AF">
        <w:t xml:space="preserve"> </w:t>
      </w:r>
      <w:r>
        <w:t>P</w:t>
      </w:r>
      <w:r w:rsidR="006C25AF">
        <w:t xml:space="preserve">rocedure is to detail the steps necessary to place the plant into a Hot Weather readiness condition for operation, along with verifying that all extreme hot weather preparations and building cooling is operating correctly for the summer months.  As per the Emergency Operations Plan, </w:t>
      </w:r>
      <w:r w:rsidR="00F177DA">
        <w:t>the Extreme Hot Weather Procedure (</w:t>
      </w:r>
      <w:r w:rsidR="00F177DA" w:rsidRPr="00E05775">
        <w:t xml:space="preserve">Attachment </w:t>
      </w:r>
      <w:r w:rsidR="00E05775" w:rsidRPr="00E05775">
        <w:t>F</w:t>
      </w:r>
      <w:r w:rsidR="00F177DA" w:rsidRPr="00E05775">
        <w:t>)</w:t>
      </w:r>
      <w:r w:rsidR="006C25AF">
        <w:t xml:space="preserve"> is to be completed by </w:t>
      </w:r>
      <w:r w:rsidR="00EE5813">
        <w:t>April</w:t>
      </w:r>
      <w:r w:rsidR="006C25AF">
        <w:t xml:space="preserve"> 15th each year</w:t>
      </w:r>
      <w:r w:rsidR="00ED227D">
        <w:t>.</w:t>
      </w:r>
      <w:r w:rsidR="005C7323">
        <w:t xml:space="preserve"> </w:t>
      </w:r>
      <w:r w:rsidR="00ED227D">
        <w:t>(Rev1)</w:t>
      </w:r>
      <w:r w:rsidR="006C25AF">
        <w:t xml:space="preserve">.  </w:t>
      </w:r>
    </w:p>
    <w:p w14:paraId="7AB60A6F" w14:textId="1D279FDD" w:rsidR="006312D9" w:rsidRDefault="006312D9" w:rsidP="00310158">
      <w:pPr>
        <w:spacing w:after="0" w:line="240" w:lineRule="auto"/>
        <w:ind w:left="720"/>
      </w:pPr>
      <w:r>
        <w:t>The following major equipment must be prepared for summer operations:</w:t>
      </w:r>
    </w:p>
    <w:p w14:paraId="34BB449A" w14:textId="0E92F72A" w:rsidR="006312D9" w:rsidRDefault="006312D9" w:rsidP="00310158">
      <w:pPr>
        <w:pStyle w:val="ListParagraph"/>
        <w:numPr>
          <w:ilvl w:val="0"/>
          <w:numId w:val="6"/>
        </w:numPr>
        <w:spacing w:after="0" w:line="240" w:lineRule="auto"/>
      </w:pPr>
      <w:r>
        <w:t>Demineralized Water System</w:t>
      </w:r>
    </w:p>
    <w:p w14:paraId="0F43A097" w14:textId="7C853E59" w:rsidR="006312D9" w:rsidRDefault="006312D9" w:rsidP="00310158">
      <w:pPr>
        <w:pStyle w:val="ListParagraph"/>
        <w:numPr>
          <w:ilvl w:val="0"/>
          <w:numId w:val="6"/>
        </w:numPr>
        <w:spacing w:after="0" w:line="240" w:lineRule="auto"/>
      </w:pPr>
      <w:r>
        <w:t>Cooling Systems</w:t>
      </w:r>
    </w:p>
    <w:p w14:paraId="30746FC3" w14:textId="3EA42A81" w:rsidR="006312D9" w:rsidRDefault="006312D9" w:rsidP="00310158">
      <w:pPr>
        <w:pStyle w:val="ListParagraph"/>
        <w:numPr>
          <w:ilvl w:val="0"/>
          <w:numId w:val="6"/>
        </w:numPr>
        <w:spacing w:after="0" w:line="240" w:lineRule="auto"/>
      </w:pPr>
      <w:r>
        <w:t>Compressed Air System</w:t>
      </w:r>
    </w:p>
    <w:p w14:paraId="5835CCE4" w14:textId="73F5622C" w:rsidR="006312D9" w:rsidRDefault="006312D9" w:rsidP="00310158">
      <w:pPr>
        <w:pStyle w:val="ListParagraph"/>
        <w:numPr>
          <w:ilvl w:val="0"/>
          <w:numId w:val="6"/>
        </w:numPr>
        <w:spacing w:after="0" w:line="240" w:lineRule="auto"/>
      </w:pPr>
      <w:r>
        <w:t>Waste System Piping</w:t>
      </w:r>
    </w:p>
    <w:p w14:paraId="4B1B8931" w14:textId="752F3818" w:rsidR="006312D9" w:rsidRDefault="006312D9" w:rsidP="00310158">
      <w:pPr>
        <w:pStyle w:val="ListParagraph"/>
        <w:numPr>
          <w:ilvl w:val="0"/>
          <w:numId w:val="6"/>
        </w:numPr>
        <w:spacing w:after="120" w:line="240" w:lineRule="auto"/>
        <w:contextualSpacing w:val="0"/>
      </w:pPr>
      <w:r>
        <w:t>Lube Oil Systems – Turbine, Generator and Hydraulic</w:t>
      </w:r>
    </w:p>
    <w:p w14:paraId="4DCD035B" w14:textId="5A1FB192" w:rsidR="000C407A" w:rsidRDefault="00310158" w:rsidP="00C71410">
      <w:pPr>
        <w:pStyle w:val="Heading3"/>
        <w:ind w:left="720"/>
        <w:rPr>
          <w:color w:val="auto"/>
        </w:rPr>
      </w:pPr>
      <w:bookmarkStart w:id="134" w:name="_Toc2008300345"/>
      <w:bookmarkStart w:id="135" w:name="_Toc1850918708"/>
      <w:bookmarkStart w:id="136" w:name="_Toc236192814"/>
      <w:bookmarkStart w:id="137" w:name="_Toc123722739"/>
      <w:bookmarkStart w:id="138" w:name="_Toc129011990"/>
      <w:r>
        <w:rPr>
          <w:color w:val="auto"/>
        </w:rPr>
        <w:t>14</w:t>
      </w:r>
      <w:r w:rsidR="002C0563" w:rsidRPr="005C7323">
        <w:rPr>
          <w:color w:val="auto"/>
        </w:rPr>
        <w:t>.</w:t>
      </w:r>
      <w:r>
        <w:rPr>
          <w:color w:val="auto"/>
        </w:rPr>
        <w:t>3</w:t>
      </w:r>
      <w:r w:rsidR="002C0563" w:rsidRPr="005C7323">
        <w:rPr>
          <w:color w:val="auto"/>
        </w:rPr>
        <w:t>.</w:t>
      </w:r>
      <w:r>
        <w:rPr>
          <w:color w:val="auto"/>
        </w:rPr>
        <w:t>1</w:t>
      </w:r>
      <w:r w:rsidR="002C0563" w:rsidRPr="005C7323">
        <w:rPr>
          <w:color w:val="auto"/>
        </w:rPr>
        <w:tab/>
      </w:r>
      <w:r w:rsidR="000C407A" w:rsidRPr="005C7323">
        <w:rPr>
          <w:color w:val="auto"/>
        </w:rPr>
        <w:t>Hot Weather Emergency Response Checklists</w:t>
      </w:r>
      <w:bookmarkEnd w:id="134"/>
      <w:bookmarkEnd w:id="135"/>
      <w:bookmarkEnd w:id="136"/>
      <w:bookmarkEnd w:id="137"/>
      <w:bookmarkEnd w:id="138"/>
    </w:p>
    <w:p w14:paraId="0F2B79E7" w14:textId="212674B6" w:rsidR="002674CC" w:rsidRDefault="002674CC" w:rsidP="00310158">
      <w:pPr>
        <w:ind w:left="720"/>
      </w:pPr>
      <w:r>
        <w:t>Annually, prior to April 15, routine maintenance is conducted to ensure reliable operation of the units.</w:t>
      </w:r>
    </w:p>
    <w:p w14:paraId="755F0AA5" w14:textId="46DD8D21" w:rsidR="001A3447" w:rsidRDefault="001A3447" w:rsidP="00310158">
      <w:pPr>
        <w:pStyle w:val="ListParagraph"/>
        <w:numPr>
          <w:ilvl w:val="0"/>
          <w:numId w:val="108"/>
        </w:numPr>
        <w:ind w:left="1080"/>
      </w:pPr>
      <w:r>
        <w:t xml:space="preserve"> </w:t>
      </w:r>
      <w:r w:rsidR="00450F79">
        <w:t xml:space="preserve">Review </w:t>
      </w:r>
      <w:r>
        <w:t xml:space="preserve">Lessons Learned from past </w:t>
      </w:r>
      <w:r w:rsidR="00094240">
        <w:t xml:space="preserve">Hot </w:t>
      </w:r>
      <w:r>
        <w:t xml:space="preserve">Weather </w:t>
      </w:r>
      <w:r w:rsidR="00450F79">
        <w:t>Events.</w:t>
      </w:r>
      <w:r>
        <w:t xml:space="preserve"> </w:t>
      </w:r>
      <w:r w:rsidR="00094240">
        <w:t>(Rev1)</w:t>
      </w:r>
    </w:p>
    <w:p w14:paraId="5B5DD636" w14:textId="0A1B9062" w:rsidR="002674CC" w:rsidRDefault="002674CC" w:rsidP="00310158">
      <w:pPr>
        <w:pStyle w:val="ListParagraph"/>
        <w:numPr>
          <w:ilvl w:val="0"/>
          <w:numId w:val="108"/>
        </w:numPr>
        <w:ind w:left="1080"/>
      </w:pPr>
      <w:r>
        <w:t>Inspect the CTG evaporative cooling system. Lubricate all motors, inspect the evaporative media, check the sprays and distribution header, and the water control valves</w:t>
      </w:r>
      <w:r w:rsidR="005C7323">
        <w:t xml:space="preserve"> </w:t>
      </w:r>
      <w:r w:rsidR="00625F41">
        <w:t>(HWP-01</w:t>
      </w:r>
      <w:r w:rsidR="00450F79">
        <w:t>)</w:t>
      </w:r>
      <w:r w:rsidR="005C7323">
        <w:t xml:space="preserve">. </w:t>
      </w:r>
      <w:r w:rsidR="00450F79">
        <w:t>(Rev1)</w:t>
      </w:r>
      <w:r>
        <w:t xml:space="preserve"> Make repairs as necessary</w:t>
      </w:r>
      <w:r w:rsidR="005C7323">
        <w:t>.</w:t>
      </w:r>
    </w:p>
    <w:p w14:paraId="39EFAF15" w14:textId="2F6E9AA0" w:rsidR="002674CC" w:rsidRDefault="000A7AB6" w:rsidP="00310158">
      <w:pPr>
        <w:pStyle w:val="ListParagraph"/>
        <w:numPr>
          <w:ilvl w:val="0"/>
          <w:numId w:val="108"/>
        </w:numPr>
        <w:ind w:left="1080"/>
      </w:pPr>
      <w:r>
        <w:t>Confirm HVAC quarterly maintenance has been performed by contractor</w:t>
      </w:r>
      <w:r w:rsidR="002674CC">
        <w:t xml:space="preserve">. Vital units such as those on the CEMS enclosure, the CTG electrical compartments, HRSG MCC, </w:t>
      </w:r>
      <w:r>
        <w:t xml:space="preserve">SCR control cabinet, </w:t>
      </w:r>
      <w:r w:rsidR="002674CC">
        <w:t>and the control room are priority units</w:t>
      </w:r>
      <w:r w:rsidR="00625F41">
        <w:t xml:space="preserve"> (HWP-03)</w:t>
      </w:r>
      <w:r w:rsidR="005C7323">
        <w:t>.</w:t>
      </w:r>
      <w:r>
        <w:t xml:space="preserve"> (Rev1)</w:t>
      </w:r>
    </w:p>
    <w:p w14:paraId="3B1C8DD3" w14:textId="510D8188" w:rsidR="002674CC" w:rsidRDefault="002674CC" w:rsidP="00310158">
      <w:pPr>
        <w:pStyle w:val="ListParagraph"/>
        <w:numPr>
          <w:ilvl w:val="0"/>
          <w:numId w:val="108"/>
        </w:numPr>
        <w:ind w:left="1080"/>
      </w:pPr>
      <w:r>
        <w:t>Review operational data (temperatures) of equipment serviced by auxiliary heat exchangers. Where operational data indicates, conduct inspections and if necessary, cleaning of heat exchangers</w:t>
      </w:r>
      <w:r w:rsidR="005C7323">
        <w:t>.</w:t>
      </w:r>
    </w:p>
    <w:p w14:paraId="51799F48" w14:textId="58A3BCCF" w:rsidR="002674CC" w:rsidRDefault="002674CC" w:rsidP="00310158">
      <w:pPr>
        <w:pStyle w:val="ListParagraph"/>
        <w:numPr>
          <w:ilvl w:val="0"/>
          <w:numId w:val="108"/>
        </w:numPr>
        <w:ind w:left="1080"/>
      </w:pPr>
      <w:r>
        <w:t>Inspect the Unit 3-4 cooling tower fans, gear reducers, motors</w:t>
      </w:r>
      <w:r w:rsidR="005C7323">
        <w:t>,</w:t>
      </w:r>
      <w:r>
        <w:t xml:space="preserve"> and pumps. Perform maintenance based on condition</w:t>
      </w:r>
      <w:r w:rsidR="005C7323">
        <w:t>.</w:t>
      </w:r>
    </w:p>
    <w:p w14:paraId="41E07FDF" w14:textId="14F3B396" w:rsidR="002674CC" w:rsidRDefault="002674CC" w:rsidP="00310158">
      <w:pPr>
        <w:pStyle w:val="ListParagraph"/>
        <w:numPr>
          <w:ilvl w:val="0"/>
          <w:numId w:val="108"/>
        </w:numPr>
        <w:ind w:left="1080"/>
      </w:pPr>
      <w:r>
        <w:t>Repair any deficiencies found in the annual cooling tower structural inspections</w:t>
      </w:r>
      <w:r w:rsidR="005C7323">
        <w:t>.</w:t>
      </w:r>
    </w:p>
    <w:p w14:paraId="0CFEA1D0" w14:textId="7C8DFCD2" w:rsidR="002674CC" w:rsidRPr="002674CC" w:rsidRDefault="002674CC" w:rsidP="00C71410">
      <w:pPr>
        <w:pStyle w:val="ListParagraph"/>
        <w:numPr>
          <w:ilvl w:val="0"/>
          <w:numId w:val="108"/>
        </w:numPr>
      </w:pPr>
      <w:r>
        <w:lastRenderedPageBreak/>
        <w:t>Discuss hot weather safety precautions and heat</w:t>
      </w:r>
      <w:r w:rsidR="005C7323">
        <w:t>-</w:t>
      </w:r>
      <w:r>
        <w:t>related stress in monthly safety meeting</w:t>
      </w:r>
      <w:r w:rsidR="005C7323">
        <w:t>.</w:t>
      </w:r>
    </w:p>
    <w:p w14:paraId="50A3EC52" w14:textId="31A8586E" w:rsidR="002674CC" w:rsidRDefault="002674CC" w:rsidP="00B31F6E">
      <w:pPr>
        <w:spacing w:after="120" w:line="240" w:lineRule="auto"/>
        <w:ind w:left="1440"/>
      </w:pPr>
      <w:r>
        <w:t>Upon receipt of a</w:t>
      </w:r>
      <w:r w:rsidR="000A7AB6">
        <w:t xml:space="preserve">n ERCOT </w:t>
      </w:r>
      <w:r w:rsidR="005C7323">
        <w:t>Operating Condition Notice (</w:t>
      </w:r>
      <w:r w:rsidR="000A7AB6">
        <w:t>OCN</w:t>
      </w:r>
      <w:r w:rsidR="005C7323">
        <w:t>),</w:t>
      </w:r>
      <w:r w:rsidR="000A7AB6">
        <w:t xml:space="preserve"> </w:t>
      </w:r>
      <w:r w:rsidR="005C7323">
        <w:t>or other</w:t>
      </w:r>
      <w:r>
        <w:t xml:space="preserve"> credible </w:t>
      </w:r>
      <w:r w:rsidR="005C7323">
        <w:t xml:space="preserve">notice, </w:t>
      </w:r>
      <w:r>
        <w:t>indicating that an extreme hot weather event is anticipated</w:t>
      </w:r>
      <w:r w:rsidR="000A7AB6">
        <w:t xml:space="preserve"> for the Victoria Region (Rev1)</w:t>
      </w:r>
      <w:r>
        <w:t>:</w:t>
      </w:r>
    </w:p>
    <w:p w14:paraId="3BADEA7E" w14:textId="7E69B964" w:rsidR="002674CC" w:rsidRDefault="002674CC" w:rsidP="005C7323">
      <w:pPr>
        <w:pStyle w:val="ListParagraph"/>
        <w:numPr>
          <w:ilvl w:val="0"/>
          <w:numId w:val="109"/>
        </w:numPr>
        <w:spacing w:after="120" w:line="240" w:lineRule="auto"/>
      </w:pPr>
      <w:r>
        <w:t xml:space="preserve">Check operational condition of critical air conditioning systems </w:t>
      </w:r>
      <w:r w:rsidR="000A7AB6">
        <w:t>(</w:t>
      </w:r>
      <w:r w:rsidR="00625F41">
        <w:t>HWP-03</w:t>
      </w:r>
      <w:r w:rsidR="000A7AB6">
        <w:t>) (Rev1)</w:t>
      </w:r>
      <w:r w:rsidR="005C7323">
        <w:t xml:space="preserve"> </w:t>
      </w:r>
      <w:r>
        <w:t>(CEMS, CTG electrical compartments, HRSG MCC and the control room)</w:t>
      </w:r>
      <w:r w:rsidR="005C7323">
        <w:t>.</w:t>
      </w:r>
    </w:p>
    <w:p w14:paraId="1A09C269" w14:textId="4CE899DA" w:rsidR="002674CC" w:rsidRDefault="002674CC" w:rsidP="005C7323">
      <w:pPr>
        <w:pStyle w:val="ListParagraph"/>
        <w:numPr>
          <w:ilvl w:val="0"/>
          <w:numId w:val="109"/>
        </w:numPr>
        <w:spacing w:after="120" w:line="240" w:lineRule="auto"/>
      </w:pPr>
      <w:r>
        <w:t>Ensure adequate supplies of bottled drinking water, Gatorade, or similar drinks are available and conduct a toolbox safety discussion on identifying and avoiding heat related stress and illness</w:t>
      </w:r>
      <w:r w:rsidR="005C7323">
        <w:t xml:space="preserve"> </w:t>
      </w:r>
      <w:r w:rsidR="00625F41">
        <w:t>(HWP-02)</w:t>
      </w:r>
      <w:r w:rsidR="005C7323">
        <w:t>.</w:t>
      </w:r>
      <w:r>
        <w:t xml:space="preserve"> </w:t>
      </w:r>
    </w:p>
    <w:p w14:paraId="0373F96F" w14:textId="00D265D3" w:rsidR="002674CC" w:rsidRDefault="002674CC" w:rsidP="005C7323">
      <w:pPr>
        <w:pStyle w:val="ListParagraph"/>
        <w:numPr>
          <w:ilvl w:val="0"/>
          <w:numId w:val="109"/>
        </w:numPr>
        <w:spacing w:after="120" w:line="240" w:lineRule="auto"/>
      </w:pPr>
      <w:r>
        <w:t>Schedule an additional auxiliary (outside) operator</w:t>
      </w:r>
      <w:r w:rsidR="000A7AB6">
        <w:t xml:space="preserve"> at </w:t>
      </w:r>
      <w:r w:rsidR="005C7323">
        <w:t xml:space="preserve">the </w:t>
      </w:r>
      <w:r w:rsidR="000A7AB6">
        <w:t>O&amp;M Managers discretion</w:t>
      </w:r>
      <w:r>
        <w:t>. Extra inspections of plant circulating water systems, cooling tower fans and critical equipment will be conducted.</w:t>
      </w:r>
      <w:r w:rsidR="005C7323">
        <w:t xml:space="preserve"> </w:t>
      </w:r>
      <w:r w:rsidR="000A7AB6">
        <w:t>(Rev1)</w:t>
      </w:r>
    </w:p>
    <w:p w14:paraId="18CEFD17" w14:textId="22EA97F6" w:rsidR="002674CC" w:rsidRDefault="002674CC" w:rsidP="005C7323">
      <w:pPr>
        <w:pStyle w:val="ListParagraph"/>
        <w:numPr>
          <w:ilvl w:val="0"/>
          <w:numId w:val="109"/>
        </w:numPr>
        <w:spacing w:after="120" w:line="240" w:lineRule="auto"/>
      </w:pPr>
      <w:r>
        <w:t xml:space="preserve">To the extent possible, take necessary measures to provide for proper ventilation of the turbine building and for cooling of balance of plant equipment contained in the building.  This may include opening additional windows, doors and the setting up of fans to move air through the building and around specific plant equipment for which cooling may be an issue.  </w:t>
      </w:r>
    </w:p>
    <w:p w14:paraId="08D98A7E" w14:textId="1CA2ACD6" w:rsidR="006312D9" w:rsidRDefault="006312D9" w:rsidP="006312D9">
      <w:pPr>
        <w:spacing w:after="0" w:line="240" w:lineRule="auto"/>
        <w:ind w:left="720"/>
      </w:pPr>
    </w:p>
    <w:p w14:paraId="27CD55E6" w14:textId="77777777" w:rsidR="006312D9" w:rsidRDefault="006312D9" w:rsidP="006C25AF">
      <w:pPr>
        <w:spacing w:after="0" w:line="240" w:lineRule="auto"/>
        <w:ind w:left="720"/>
      </w:pPr>
    </w:p>
    <w:p w14:paraId="0B6D076E" w14:textId="70C2C72C" w:rsidR="00494436" w:rsidRDefault="00494436">
      <w:r>
        <w:br w:type="page"/>
      </w:r>
    </w:p>
    <w:p w14:paraId="7B5FD65F" w14:textId="4FA502F3" w:rsidR="00494436" w:rsidRPr="00310158" w:rsidRDefault="00310158" w:rsidP="00310158">
      <w:pPr>
        <w:pStyle w:val="Heading1"/>
        <w:rPr>
          <w:color w:val="auto"/>
        </w:rPr>
      </w:pPr>
      <w:bookmarkStart w:id="139" w:name="_Toc1653993656"/>
      <w:bookmarkStart w:id="140" w:name="_Toc1370597728"/>
      <w:bookmarkStart w:id="141" w:name="_Toc1993397053"/>
      <w:bookmarkStart w:id="142" w:name="_Toc123722740"/>
      <w:bookmarkStart w:id="143" w:name="_Toc129011991"/>
      <w:r w:rsidRPr="00310158">
        <w:rPr>
          <w:color w:val="auto"/>
        </w:rPr>
        <w:lastRenderedPageBreak/>
        <w:t>15.0</w:t>
      </w:r>
      <w:r w:rsidR="002C0563" w:rsidRPr="00310158">
        <w:rPr>
          <w:color w:val="auto"/>
        </w:rPr>
        <w:tab/>
      </w:r>
      <w:r w:rsidR="00494436" w:rsidRPr="00310158">
        <w:rPr>
          <w:color w:val="auto"/>
        </w:rPr>
        <w:t>Water Shortage Annex</w:t>
      </w:r>
      <w:r w:rsidR="00B31F6E" w:rsidRPr="00310158">
        <w:rPr>
          <w:color w:val="auto"/>
        </w:rPr>
        <w:t xml:space="preserve"> </w:t>
      </w:r>
      <w:r w:rsidR="00EB5EB5" w:rsidRPr="00310158">
        <w:rPr>
          <w:color w:val="auto"/>
        </w:rPr>
        <w:t>[§25.53(e)(2)(B)]</w:t>
      </w:r>
      <w:bookmarkEnd w:id="139"/>
      <w:bookmarkEnd w:id="140"/>
      <w:bookmarkEnd w:id="141"/>
      <w:bookmarkEnd w:id="142"/>
      <w:bookmarkEnd w:id="143"/>
    </w:p>
    <w:p w14:paraId="26A460A3" w14:textId="5D3C1D5F" w:rsidR="00494436" w:rsidRDefault="00F177DA" w:rsidP="003C2F82">
      <w:pPr>
        <w:spacing w:after="0" w:line="240" w:lineRule="auto"/>
        <w:ind w:left="720"/>
      </w:pPr>
      <w:r>
        <w:t xml:space="preserve">In the event of an emergency shortage of water or drought, the Victoria Power Station has groundwater available for use. Currently, groundwater is the plant’s primary source of water and is </w:t>
      </w:r>
      <w:r w:rsidR="00B31F6E">
        <w:t>practically drought resistant</w:t>
      </w:r>
      <w:r>
        <w:t xml:space="preserve">. </w:t>
      </w:r>
      <w:r w:rsidR="00E43EA0">
        <w:t>(Rev1)</w:t>
      </w:r>
      <w:r>
        <w:t xml:space="preserve"> </w:t>
      </w:r>
    </w:p>
    <w:p w14:paraId="78B510C7" w14:textId="77777777" w:rsidR="00310158" w:rsidRDefault="00494436" w:rsidP="00310158">
      <w:r>
        <w:br w:type="page"/>
      </w:r>
      <w:bookmarkStart w:id="144" w:name="_Toc1298990995"/>
      <w:bookmarkStart w:id="145" w:name="_Toc1931505801"/>
      <w:bookmarkStart w:id="146" w:name="_Toc1996906865"/>
      <w:bookmarkStart w:id="147" w:name="_Toc123722741"/>
    </w:p>
    <w:p w14:paraId="46CD415D" w14:textId="0E8341B7" w:rsidR="00494436" w:rsidRPr="00310158" w:rsidRDefault="00310158" w:rsidP="00310158">
      <w:pPr>
        <w:pStyle w:val="Heading1"/>
        <w:rPr>
          <w:color w:val="auto"/>
        </w:rPr>
      </w:pPr>
      <w:bookmarkStart w:id="148" w:name="_Toc129011992"/>
      <w:r w:rsidRPr="00310158">
        <w:rPr>
          <w:color w:val="auto"/>
        </w:rPr>
        <w:lastRenderedPageBreak/>
        <w:t>16.0</w:t>
      </w:r>
      <w:r w:rsidRPr="00310158">
        <w:rPr>
          <w:color w:val="auto"/>
        </w:rPr>
        <w:tab/>
      </w:r>
      <w:r w:rsidR="00494436" w:rsidRPr="00310158">
        <w:rPr>
          <w:color w:val="auto"/>
        </w:rPr>
        <w:t>Restoration of Service</w:t>
      </w:r>
      <w:r w:rsidR="00E14E10" w:rsidRPr="00310158">
        <w:rPr>
          <w:color w:val="auto"/>
        </w:rPr>
        <w:t xml:space="preserve"> Annex</w:t>
      </w:r>
      <w:r w:rsidR="00EB5EB5" w:rsidRPr="00310158">
        <w:rPr>
          <w:color w:val="auto"/>
        </w:rPr>
        <w:t xml:space="preserve"> [§25.53(e)(2)(C)]</w:t>
      </w:r>
      <w:bookmarkEnd w:id="144"/>
      <w:bookmarkEnd w:id="145"/>
      <w:bookmarkEnd w:id="146"/>
      <w:bookmarkEnd w:id="147"/>
      <w:bookmarkEnd w:id="148"/>
    </w:p>
    <w:p w14:paraId="0CAE9DCE" w14:textId="1BFABF25" w:rsidR="006944D7" w:rsidRPr="00C2535C" w:rsidRDefault="00B60657" w:rsidP="431BDFF5">
      <w:pPr>
        <w:spacing w:before="120" w:after="120"/>
        <w:ind w:left="720"/>
        <w:rPr>
          <w:rFonts w:eastAsiaTheme="minorEastAsia"/>
        </w:rPr>
      </w:pPr>
      <w:r>
        <w:rPr>
          <w:rFonts w:eastAsiaTheme="minorEastAsia"/>
          <w:noProof/>
        </w:rPr>
        <mc:AlternateContent>
          <mc:Choice Requires="wps">
            <w:drawing>
              <wp:anchor distT="0" distB="0" distL="114300" distR="114300" simplePos="0" relativeHeight="251674624" behindDoc="0" locked="0" layoutInCell="1" allowOverlap="1" wp14:anchorId="7D83B924" wp14:editId="1FB6344E">
                <wp:simplePos x="0" y="0"/>
                <wp:positionH relativeFrom="column">
                  <wp:posOffset>361950</wp:posOffset>
                </wp:positionH>
                <wp:positionV relativeFrom="paragraph">
                  <wp:posOffset>36830</wp:posOffset>
                </wp:positionV>
                <wp:extent cx="5676900" cy="3019425"/>
                <wp:effectExtent l="0" t="0" r="19050" b="28575"/>
                <wp:wrapNone/>
                <wp:docPr id="4" name="Rectangle 4"/>
                <wp:cNvGraphicFramePr/>
                <a:graphic xmlns:a="http://schemas.openxmlformats.org/drawingml/2006/main">
                  <a:graphicData uri="http://schemas.microsoft.com/office/word/2010/wordprocessingShape">
                    <wps:wsp>
                      <wps:cNvSpPr/>
                      <wps:spPr>
                        <a:xfrm>
                          <a:off x="0" y="0"/>
                          <a:ext cx="5676900" cy="30194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4FC620" id="Rectangle 4" o:spid="_x0000_s1026" style="position:absolute;margin-left:28.5pt;margin-top:2.9pt;width:447pt;height:237.7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" fillcolor="black [3200]" strokecolor="black [1600]" strokeweight="1pt"/>
            </w:pict>
          </mc:Fallback>
        </mc:AlternateContent>
      </w:r>
      <w:r w:rsidR="006944D7" w:rsidRPr="00C2535C">
        <w:rPr>
          <w:rFonts w:eastAsiaTheme="minorEastAsia"/>
        </w:rPr>
        <w:t xml:space="preserve">In the event of a unit or plant trip the priorities are to correct the cause of the trip and restart the unit/plant as soon as possible to restore generation capacity. </w:t>
      </w:r>
    </w:p>
    <w:p w14:paraId="21E88CB4" w14:textId="25350392" w:rsidR="006944D7" w:rsidRPr="00C2535C" w:rsidRDefault="006944D7" w:rsidP="431BDFF5">
      <w:pPr>
        <w:spacing w:before="120" w:after="120"/>
        <w:ind w:left="720"/>
        <w:rPr>
          <w:rFonts w:eastAsiaTheme="minorEastAsia"/>
        </w:rPr>
      </w:pPr>
      <w:r w:rsidRPr="00C2535C">
        <w:rPr>
          <w:rFonts w:eastAsiaTheme="minorEastAsia"/>
        </w:rPr>
        <w:t>If the plant should trip and all power is lost from grid, then it will be necessary to wait until power is restored to the plant before attempting restart of the gas turbine. It will be necessary to start the emergency diesel generator in order to provide sustained power to critical loads. The following procedures will be used to respond to the event</w:t>
      </w:r>
      <w:r w:rsidR="00F9627D" w:rsidRPr="00C2535C">
        <w:rPr>
          <w:rFonts w:eastAsiaTheme="minorEastAsia"/>
        </w:rPr>
        <w:t xml:space="preserve"> (Attachment</w:t>
      </w:r>
      <w:r w:rsidR="00F9627D" w:rsidRPr="431BDFF5">
        <w:rPr>
          <w:rFonts w:eastAsiaTheme="minorEastAsia"/>
        </w:rPr>
        <w:t>s</w:t>
      </w:r>
      <w:r w:rsidR="00F9627D" w:rsidRPr="00C2535C">
        <w:rPr>
          <w:rFonts w:eastAsiaTheme="minorEastAsia"/>
        </w:rPr>
        <w:t xml:space="preserve"> </w:t>
      </w:r>
      <w:r w:rsidR="005436C2">
        <w:rPr>
          <w:rFonts w:eastAsiaTheme="minorEastAsia"/>
        </w:rPr>
        <w:t>L</w:t>
      </w:r>
      <w:r w:rsidR="00F9627D" w:rsidRPr="00C2535C">
        <w:rPr>
          <w:rFonts w:eastAsiaTheme="minorEastAsia"/>
        </w:rPr>
        <w:t xml:space="preserve">, </w:t>
      </w:r>
      <w:r w:rsidR="005436C2">
        <w:rPr>
          <w:rFonts w:eastAsiaTheme="minorEastAsia"/>
        </w:rPr>
        <w:t>M</w:t>
      </w:r>
      <w:r w:rsidR="00F9627D" w:rsidRPr="00C2535C">
        <w:rPr>
          <w:rFonts w:eastAsiaTheme="minorEastAsia"/>
        </w:rPr>
        <w:t xml:space="preserve">, </w:t>
      </w:r>
      <w:r w:rsidR="00F9627D" w:rsidRPr="431BDFF5">
        <w:rPr>
          <w:rFonts w:eastAsiaTheme="minorEastAsia"/>
        </w:rPr>
        <w:t xml:space="preserve">and </w:t>
      </w:r>
      <w:r w:rsidR="005436C2">
        <w:rPr>
          <w:rFonts w:eastAsiaTheme="minorEastAsia"/>
        </w:rPr>
        <w:t>N</w:t>
      </w:r>
      <w:r w:rsidR="00F9627D" w:rsidRPr="00C2535C">
        <w:rPr>
          <w:rFonts w:eastAsiaTheme="minorEastAsia"/>
        </w:rPr>
        <w:t>)</w:t>
      </w:r>
      <w:r w:rsidRPr="00C2535C">
        <w:rPr>
          <w:rFonts w:eastAsiaTheme="minorEastAsia"/>
        </w:rPr>
        <w:t>:</w:t>
      </w:r>
    </w:p>
    <w:p w14:paraId="716A96F3" w14:textId="77777777" w:rsidR="006944D7" w:rsidRPr="00C2535C" w:rsidRDefault="006944D7" w:rsidP="003D4224">
      <w:pPr>
        <w:pStyle w:val="ListParagraph"/>
        <w:numPr>
          <w:ilvl w:val="0"/>
          <w:numId w:val="33"/>
        </w:numPr>
        <w:spacing w:before="120" w:after="120" w:line="276" w:lineRule="auto"/>
        <w:ind w:left="1080"/>
        <w:rPr>
          <w:rFonts w:eastAsiaTheme="minorEastAsia"/>
        </w:rPr>
      </w:pPr>
      <w:bookmarkStart w:id="149" w:name="_Hlk100909078"/>
      <w:r w:rsidRPr="00C2535C">
        <w:rPr>
          <w:rFonts w:eastAsiaTheme="minorEastAsia"/>
          <w:i/>
          <w:iCs/>
        </w:rPr>
        <w:t xml:space="preserve">O&amp;M Manual procedures OP-703, Emergency Power System Operations, </w:t>
      </w:r>
    </w:p>
    <w:p w14:paraId="212DE602" w14:textId="77777777" w:rsidR="006944D7" w:rsidRPr="00C2535C" w:rsidRDefault="006944D7" w:rsidP="003D4224">
      <w:pPr>
        <w:pStyle w:val="ListParagraph"/>
        <w:numPr>
          <w:ilvl w:val="0"/>
          <w:numId w:val="33"/>
        </w:numPr>
        <w:spacing w:before="120" w:after="120" w:line="276" w:lineRule="auto"/>
        <w:ind w:left="1080"/>
        <w:rPr>
          <w:rFonts w:eastAsiaTheme="minorEastAsia"/>
        </w:rPr>
      </w:pPr>
      <w:r w:rsidRPr="00C2535C">
        <w:rPr>
          <w:rFonts w:eastAsiaTheme="minorEastAsia"/>
          <w:i/>
          <w:iCs/>
        </w:rPr>
        <w:t xml:space="preserve">EOP-3, CTG Emergency Trip, and </w:t>
      </w:r>
    </w:p>
    <w:p w14:paraId="78DDACC5" w14:textId="77777777" w:rsidR="006944D7" w:rsidRPr="00C2535C" w:rsidRDefault="006944D7" w:rsidP="003D4224">
      <w:pPr>
        <w:pStyle w:val="ListParagraph"/>
        <w:numPr>
          <w:ilvl w:val="0"/>
          <w:numId w:val="33"/>
        </w:numPr>
        <w:spacing w:before="120" w:after="120" w:line="276" w:lineRule="auto"/>
        <w:ind w:left="1080"/>
        <w:rPr>
          <w:rFonts w:eastAsiaTheme="minorEastAsia"/>
        </w:rPr>
      </w:pPr>
      <w:r w:rsidRPr="00C2535C">
        <w:rPr>
          <w:rFonts w:eastAsiaTheme="minorEastAsia"/>
          <w:i/>
          <w:iCs/>
        </w:rPr>
        <w:t>EOP-6, Loss of Auxiliary AC Power</w:t>
      </w:r>
      <w:r w:rsidRPr="00C2535C">
        <w:rPr>
          <w:rFonts w:eastAsiaTheme="minorEastAsia"/>
        </w:rPr>
        <w:t>.</w:t>
      </w:r>
    </w:p>
    <w:bookmarkEnd w:id="149"/>
    <w:p w14:paraId="6B39FDCC" w14:textId="77777777" w:rsidR="006944D7" w:rsidRPr="00C2535C" w:rsidRDefault="006944D7" w:rsidP="431BDFF5">
      <w:pPr>
        <w:spacing w:before="120" w:after="120"/>
        <w:ind w:left="720"/>
        <w:rPr>
          <w:rFonts w:eastAsiaTheme="minorEastAsia"/>
        </w:rPr>
      </w:pPr>
      <w:r w:rsidRPr="00C2535C">
        <w:rPr>
          <w:rFonts w:eastAsiaTheme="minorEastAsia"/>
        </w:rPr>
        <w:t>Once power is restored inform dispatch of restart and perform startup of plant per operating procedures.</w:t>
      </w:r>
    </w:p>
    <w:p w14:paraId="2ACA5B3E" w14:textId="2FA4B6F6" w:rsidR="006944D7" w:rsidRPr="00C2535C" w:rsidRDefault="006944D7" w:rsidP="431BDFF5">
      <w:pPr>
        <w:spacing w:before="120" w:after="120"/>
        <w:ind w:left="720"/>
        <w:rPr>
          <w:rFonts w:eastAsiaTheme="minorEastAsia"/>
        </w:rPr>
      </w:pPr>
      <w:r w:rsidRPr="00C2535C">
        <w:rPr>
          <w:rFonts w:eastAsiaTheme="minorEastAsia"/>
        </w:rPr>
        <w:t xml:space="preserve">Emergency diesel generators can only provide power for critical </w:t>
      </w:r>
      <w:r w:rsidR="00981139" w:rsidRPr="00C2535C">
        <w:rPr>
          <w:rFonts w:eastAsiaTheme="minorEastAsia"/>
        </w:rPr>
        <w:t>loads and</w:t>
      </w:r>
      <w:r w:rsidRPr="00C2535C">
        <w:rPr>
          <w:rFonts w:eastAsiaTheme="minorEastAsia"/>
        </w:rPr>
        <w:t xml:space="preserve"> are not intended to support restart.</w:t>
      </w:r>
    </w:p>
    <w:p w14:paraId="131AF827" w14:textId="77777777" w:rsidR="006944D7" w:rsidRDefault="006944D7" w:rsidP="00D61473">
      <w:pPr>
        <w:spacing w:after="120" w:line="240" w:lineRule="auto"/>
        <w:ind w:left="720"/>
      </w:pPr>
    </w:p>
    <w:p w14:paraId="4184FF85" w14:textId="779E82F2" w:rsidR="00C9543E" w:rsidRDefault="00C9543E">
      <w:r>
        <w:br w:type="page"/>
      </w:r>
    </w:p>
    <w:p w14:paraId="17126A0A" w14:textId="29EED6C9" w:rsidR="00C9543E" w:rsidRPr="00310158" w:rsidRDefault="00310158" w:rsidP="00310158">
      <w:pPr>
        <w:pStyle w:val="Heading1"/>
        <w:rPr>
          <w:color w:val="auto"/>
        </w:rPr>
      </w:pPr>
      <w:bookmarkStart w:id="150" w:name="_Toc1171284129"/>
      <w:bookmarkStart w:id="151" w:name="_Toc329039449"/>
      <w:bookmarkStart w:id="152" w:name="_Toc1386579099"/>
      <w:bookmarkStart w:id="153" w:name="_Toc123722742"/>
      <w:bookmarkStart w:id="154" w:name="_Toc129011993"/>
      <w:r w:rsidRPr="00310158">
        <w:rPr>
          <w:color w:val="auto"/>
        </w:rPr>
        <w:lastRenderedPageBreak/>
        <w:t>17.0</w:t>
      </w:r>
      <w:r w:rsidR="002C0563" w:rsidRPr="00310158">
        <w:rPr>
          <w:color w:val="auto"/>
        </w:rPr>
        <w:tab/>
      </w:r>
      <w:r w:rsidR="00C9543E" w:rsidRPr="00310158">
        <w:rPr>
          <w:color w:val="auto"/>
        </w:rPr>
        <w:t>Pandemic and E</w:t>
      </w:r>
      <w:r w:rsidR="00D31E26">
        <w:rPr>
          <w:color w:val="auto"/>
        </w:rPr>
        <w:t xml:space="preserve">pidemic </w:t>
      </w:r>
      <w:r w:rsidR="00C9543E" w:rsidRPr="00310158">
        <w:rPr>
          <w:color w:val="auto"/>
        </w:rPr>
        <w:t>Annex</w:t>
      </w:r>
      <w:r w:rsidR="00B31F6E" w:rsidRPr="00310158">
        <w:rPr>
          <w:color w:val="auto"/>
        </w:rPr>
        <w:t xml:space="preserve"> </w:t>
      </w:r>
      <w:r w:rsidR="00EB5EB5" w:rsidRPr="00310158">
        <w:rPr>
          <w:color w:val="auto"/>
        </w:rPr>
        <w:t>[§25.53(e)(2)(D)]</w:t>
      </w:r>
      <w:bookmarkEnd w:id="150"/>
      <w:bookmarkEnd w:id="151"/>
      <w:bookmarkEnd w:id="152"/>
      <w:bookmarkEnd w:id="153"/>
      <w:r w:rsidR="00D31E26">
        <w:rPr>
          <w:color w:val="auto"/>
        </w:rPr>
        <w:t xml:space="preserve"> (Rev2)</w:t>
      </w:r>
      <w:bookmarkEnd w:id="154"/>
    </w:p>
    <w:p w14:paraId="1031120E" w14:textId="04412A4C" w:rsidR="00EB5EB5" w:rsidRDefault="00EB5EB5" w:rsidP="00EB5EB5">
      <w:pPr>
        <w:spacing w:after="120" w:line="240" w:lineRule="auto"/>
        <w:ind w:left="720"/>
      </w:pPr>
      <w:r>
        <w:t xml:space="preserve">The purpose of SMP-20 </w:t>
      </w:r>
      <w:r>
        <w:rPr>
          <w:noProof/>
        </w:rPr>
        <w:t>(</w:t>
      </w:r>
      <w:r w:rsidRPr="00E05775">
        <w:rPr>
          <w:noProof/>
        </w:rPr>
        <w:t>Attachment G)</w:t>
      </w:r>
      <w:r>
        <w:rPr>
          <w:noProof/>
        </w:rPr>
        <w:t xml:space="preserve"> </w:t>
      </w:r>
      <w:r>
        <w:t xml:space="preserve">is to provide a coordinated and comprehensive response to a pandemic </w:t>
      </w:r>
      <w:r w:rsidR="00D31E26">
        <w:t xml:space="preserve">(or epidemic) </w:t>
      </w:r>
      <w:r>
        <w:t>event in order to help ensure continuation of operations.</w:t>
      </w:r>
      <w:r w:rsidR="00D31E26">
        <w:t xml:space="preserve"> (Rev2)</w:t>
      </w:r>
    </w:p>
    <w:p w14:paraId="1AD44CF7" w14:textId="37E3EA96" w:rsidR="00EB31F7" w:rsidRDefault="00EB31F7" w:rsidP="00D61473">
      <w:pPr>
        <w:spacing w:after="120" w:line="240" w:lineRule="auto"/>
        <w:ind w:left="720"/>
      </w:pPr>
      <w:r>
        <w:t xml:space="preserve">An </w:t>
      </w:r>
      <w:r w:rsidR="00D31E26">
        <w:t xml:space="preserve">epidemic </w:t>
      </w:r>
      <w:r>
        <w:t xml:space="preserve">is defined as </w:t>
      </w:r>
      <w:r w:rsidR="00D31E26">
        <w:t>“</w:t>
      </w:r>
      <w:r w:rsidR="00D31E26">
        <w:rPr>
          <w:rStyle w:val="ui-provider"/>
        </w:rPr>
        <w:t xml:space="preserve">a </w:t>
      </w:r>
      <w:r w:rsidR="00D31E26">
        <w:rPr>
          <w:rStyle w:val="ui-provider"/>
        </w:rPr>
        <w:t>widespread occurrence of an infectious disease in a community at a particular time</w:t>
      </w:r>
      <w:r w:rsidR="00D31E26">
        <w:rPr>
          <w:rStyle w:val="ui-provider"/>
        </w:rPr>
        <w:t xml:space="preserve">.” </w:t>
      </w:r>
      <w:r>
        <w:t xml:space="preserve">The response plans used for an </w:t>
      </w:r>
      <w:r w:rsidR="00D31E26">
        <w:t xml:space="preserve">epidemic </w:t>
      </w:r>
      <w:r>
        <w:t>would be similar to a pandemic response.</w:t>
      </w:r>
      <w:r w:rsidR="00F11A9F">
        <w:t xml:space="preserve"> Rev2</w:t>
      </w:r>
    </w:p>
    <w:p w14:paraId="4C45D63F" w14:textId="4FA10031" w:rsidR="0093208B" w:rsidRDefault="0093208B" w:rsidP="00D61473">
      <w:pPr>
        <w:spacing w:after="120" w:line="240" w:lineRule="auto"/>
        <w:ind w:left="720"/>
      </w:pPr>
      <w:r>
        <w:t>The procedure describes potential pandemic threats, identifies and prioritizes the critical operations and business functions of this facility, and provides appropriate response guidelines.</w:t>
      </w:r>
    </w:p>
    <w:p w14:paraId="4051C6D3" w14:textId="14CF4E8C" w:rsidR="00C9543E" w:rsidRDefault="0093208B" w:rsidP="00D61473">
      <w:pPr>
        <w:spacing w:after="120" w:line="240" w:lineRule="auto"/>
        <w:ind w:left="720"/>
      </w:pPr>
      <w:r>
        <w:t>The information in this Plan is based on generally accepted assumptions about the development, outbreak, and expected progress of an influenza pandemic. Site-specific information required for implementing this Plan (contact lists, recovery details, etc.) are provided via site specific Appendices. Control and survival of a pandemic will depend on the ability of thoughtful individuals to conduct a well-planned and well-organized response. The ultimate objective of this Plan is to prepare those individuals for success.</w:t>
      </w:r>
    </w:p>
    <w:p w14:paraId="6E4F38D7" w14:textId="2AA7C3EB" w:rsidR="0093208B" w:rsidRPr="00310158" w:rsidRDefault="00310158" w:rsidP="00310158">
      <w:pPr>
        <w:pStyle w:val="Heading2"/>
        <w:rPr>
          <w:color w:val="auto"/>
        </w:rPr>
      </w:pPr>
      <w:bookmarkStart w:id="155" w:name="_Toc1659142772"/>
      <w:bookmarkStart w:id="156" w:name="_Toc272022149"/>
      <w:bookmarkStart w:id="157" w:name="_Toc1511502655"/>
      <w:bookmarkStart w:id="158" w:name="_Toc123722743"/>
      <w:bookmarkStart w:id="159" w:name="_Toc129011994"/>
      <w:r w:rsidRPr="00310158">
        <w:rPr>
          <w:color w:val="auto"/>
        </w:rPr>
        <w:t>17</w:t>
      </w:r>
      <w:r w:rsidR="0093208B" w:rsidRPr="00310158">
        <w:rPr>
          <w:color w:val="auto"/>
        </w:rPr>
        <w:t>.1</w:t>
      </w:r>
      <w:r w:rsidR="0093208B" w:rsidRPr="00310158">
        <w:rPr>
          <w:color w:val="auto"/>
        </w:rPr>
        <w:tab/>
        <w:t>Facility Staffing Plan</w:t>
      </w:r>
      <w:bookmarkEnd w:id="155"/>
      <w:bookmarkEnd w:id="156"/>
      <w:bookmarkEnd w:id="157"/>
      <w:bookmarkEnd w:id="158"/>
      <w:bookmarkEnd w:id="159"/>
    </w:p>
    <w:p w14:paraId="359F3B14" w14:textId="0A97B5EB" w:rsidR="0093208B" w:rsidRDefault="0093208B" w:rsidP="00310158">
      <w:pPr>
        <w:spacing w:after="120" w:line="240" w:lineRule="auto"/>
        <w:ind w:left="720"/>
      </w:pPr>
      <w:r w:rsidRPr="00EB5EB5">
        <w:t xml:space="preserve">Once it has been determined that a pandemic outbreak is in full force, </w:t>
      </w:r>
      <w:bookmarkStart w:id="160" w:name="_Hlk100845545"/>
      <w:r w:rsidRPr="00EB5EB5">
        <w:t xml:space="preserve">a determination will be made as to whether </w:t>
      </w:r>
      <w:r w:rsidR="00DC3F1E" w:rsidRPr="00EB5EB5">
        <w:t>Victoria WLE, LP</w:t>
      </w:r>
      <w:r w:rsidRPr="00EB5EB5">
        <w:t xml:space="preserve"> will be operated</w:t>
      </w:r>
      <w:r w:rsidR="00EB5EB5">
        <w:t xml:space="preserve"> either at full staffing, or reduced staffing</w:t>
      </w:r>
      <w:r w:rsidRPr="00EB5EB5">
        <w:t xml:space="preserve"> based on the location of the outbreak.</w:t>
      </w:r>
      <w:bookmarkEnd w:id="160"/>
    </w:p>
    <w:p w14:paraId="4B8B769E" w14:textId="3B67D6F8" w:rsidR="0093208B" w:rsidRDefault="0093208B" w:rsidP="00310158">
      <w:pPr>
        <w:spacing w:after="120" w:line="240" w:lineRule="auto"/>
        <w:ind w:left="720"/>
      </w:pPr>
      <w:r w:rsidRPr="00EB5EB5">
        <w:t>Key Personnel and Critical Skills are identified in SMP-20 Tables 4 and 5.</w:t>
      </w:r>
    </w:p>
    <w:p w14:paraId="3BD545AF" w14:textId="6C68606F" w:rsidR="0093208B" w:rsidRPr="00310158" w:rsidRDefault="00310158" w:rsidP="00310158">
      <w:pPr>
        <w:pStyle w:val="Heading2"/>
        <w:rPr>
          <w:color w:val="auto"/>
        </w:rPr>
      </w:pPr>
      <w:bookmarkStart w:id="161" w:name="_Toc685710341"/>
      <w:bookmarkStart w:id="162" w:name="_Toc598614880"/>
      <w:bookmarkStart w:id="163" w:name="_Toc248924298"/>
      <w:bookmarkStart w:id="164" w:name="_Toc123722744"/>
      <w:bookmarkStart w:id="165" w:name="_Toc129011995"/>
      <w:r w:rsidRPr="00310158">
        <w:rPr>
          <w:color w:val="auto"/>
        </w:rPr>
        <w:t>17</w:t>
      </w:r>
      <w:r w:rsidR="00773C86" w:rsidRPr="00310158">
        <w:rPr>
          <w:color w:val="auto"/>
        </w:rPr>
        <w:t>.2</w:t>
      </w:r>
      <w:r w:rsidR="0093208B" w:rsidRPr="00310158">
        <w:rPr>
          <w:color w:val="auto"/>
        </w:rPr>
        <w:tab/>
      </w:r>
      <w:bookmarkEnd w:id="161"/>
      <w:bookmarkEnd w:id="162"/>
      <w:bookmarkEnd w:id="163"/>
      <w:bookmarkEnd w:id="164"/>
      <w:r w:rsidR="0093208B" w:rsidRPr="00310158">
        <w:rPr>
          <w:color w:val="auto"/>
        </w:rPr>
        <w:t>Vendor List</w:t>
      </w:r>
      <w:bookmarkEnd w:id="165"/>
    </w:p>
    <w:p w14:paraId="7FDF2B4E" w14:textId="7E87A157" w:rsidR="0093208B" w:rsidRDefault="0093208B" w:rsidP="00310158">
      <w:pPr>
        <w:spacing w:after="120" w:line="240" w:lineRule="auto"/>
        <w:ind w:left="720"/>
      </w:pPr>
      <w:r>
        <w:t>The following list of vendors is in priority order as to those that would have the greatest and most immediate impact on the facility:</w:t>
      </w:r>
    </w:p>
    <w:p w14:paraId="2F8D3C48" w14:textId="319CD595" w:rsidR="0093208B" w:rsidRPr="00EB5EB5" w:rsidRDefault="00DC3F1E" w:rsidP="00310158">
      <w:pPr>
        <w:pStyle w:val="ListParagraph"/>
        <w:numPr>
          <w:ilvl w:val="0"/>
          <w:numId w:val="15"/>
        </w:numPr>
        <w:spacing w:after="120" w:line="240" w:lineRule="auto"/>
        <w:contextualSpacing w:val="0"/>
      </w:pPr>
      <w:r w:rsidRPr="00EB5EB5">
        <w:t>Kinder Morgan</w:t>
      </w:r>
      <w:r w:rsidR="0093208B" w:rsidRPr="00EB5EB5">
        <w:t xml:space="preserve"> (Fuel Manager)</w:t>
      </w:r>
    </w:p>
    <w:p w14:paraId="584E7431" w14:textId="1B7A253C" w:rsidR="0093208B" w:rsidRPr="00EB5EB5" w:rsidRDefault="00DC3F1E" w:rsidP="00310158">
      <w:pPr>
        <w:pStyle w:val="ListParagraph"/>
        <w:numPr>
          <w:ilvl w:val="0"/>
          <w:numId w:val="15"/>
        </w:numPr>
        <w:spacing w:after="120" w:line="240" w:lineRule="auto"/>
        <w:contextualSpacing w:val="0"/>
      </w:pPr>
      <w:r w:rsidRPr="00EB5EB5">
        <w:t>Tenaska</w:t>
      </w:r>
      <w:r w:rsidR="00224429" w:rsidRPr="00EB5EB5">
        <w:t xml:space="preserve"> Power Services Co. (QSE)</w:t>
      </w:r>
    </w:p>
    <w:p w14:paraId="54CC5411" w14:textId="680E0FF9" w:rsidR="0093208B" w:rsidRPr="00EB31F7" w:rsidRDefault="0093208B" w:rsidP="00310158">
      <w:pPr>
        <w:spacing w:after="120" w:line="240" w:lineRule="auto"/>
        <w:ind w:left="720"/>
        <w:rPr>
          <w:u w:val="single"/>
        </w:rPr>
      </w:pPr>
      <w:r w:rsidRPr="00EB5EB5">
        <w:rPr>
          <w:u w:val="single"/>
        </w:rPr>
        <w:t>Potential Contract Support (if required)</w:t>
      </w:r>
    </w:p>
    <w:p w14:paraId="3DC1E8F7" w14:textId="67FE7FA4" w:rsidR="0093208B" w:rsidRDefault="0093208B" w:rsidP="00310158">
      <w:pPr>
        <w:spacing w:after="120" w:line="240" w:lineRule="auto"/>
        <w:ind w:left="720"/>
      </w:pPr>
      <w:r>
        <w:t>Potential additional contractor support that may be required would primarily fall in the Technician area but could affect other areas depending on the timing of the pandemic.</w:t>
      </w:r>
    </w:p>
    <w:p w14:paraId="53132EEF" w14:textId="5CA98630" w:rsidR="0093208B" w:rsidRDefault="0093208B" w:rsidP="00310158">
      <w:pPr>
        <w:pStyle w:val="ListParagraph"/>
        <w:numPr>
          <w:ilvl w:val="0"/>
          <w:numId w:val="16"/>
        </w:numPr>
        <w:spacing w:after="120" w:line="240" w:lineRule="auto"/>
        <w:contextualSpacing w:val="0"/>
      </w:pPr>
      <w:r>
        <w:t xml:space="preserve">Temporary on‐site Technician personnel to assist major equipment </w:t>
      </w:r>
      <w:r w:rsidR="00B31F6E">
        <w:t>breakdowns.</w:t>
      </w:r>
    </w:p>
    <w:p w14:paraId="21FC738C" w14:textId="4C044274" w:rsidR="0093208B" w:rsidRDefault="0093208B" w:rsidP="00310158">
      <w:pPr>
        <w:pStyle w:val="ListParagraph"/>
        <w:numPr>
          <w:ilvl w:val="0"/>
          <w:numId w:val="16"/>
        </w:numPr>
        <w:spacing w:after="120" w:line="240" w:lineRule="auto"/>
        <w:contextualSpacing w:val="0"/>
      </w:pPr>
      <w:r>
        <w:t>High-Voltage contractor for invasive repairs</w:t>
      </w:r>
      <w:r w:rsidR="00B31F6E">
        <w:t>.</w:t>
      </w:r>
    </w:p>
    <w:p w14:paraId="64132C63" w14:textId="7EEBE6E8" w:rsidR="00C9543E" w:rsidRDefault="0093208B" w:rsidP="00310158">
      <w:pPr>
        <w:pStyle w:val="ListParagraph"/>
        <w:numPr>
          <w:ilvl w:val="0"/>
          <w:numId w:val="16"/>
        </w:numPr>
        <w:spacing w:after="120" w:line="240" w:lineRule="auto"/>
        <w:contextualSpacing w:val="0"/>
      </w:pPr>
      <w:r>
        <w:t>Crane contractor for lifting process with major component repairs</w:t>
      </w:r>
      <w:r w:rsidR="00B31F6E">
        <w:t>.</w:t>
      </w:r>
    </w:p>
    <w:p w14:paraId="1135DA50" w14:textId="3AF10E74" w:rsidR="0093208B" w:rsidRPr="00310158" w:rsidRDefault="00310158" w:rsidP="00310158">
      <w:pPr>
        <w:pStyle w:val="Heading2"/>
        <w:rPr>
          <w:color w:val="auto"/>
        </w:rPr>
      </w:pPr>
      <w:bookmarkStart w:id="166" w:name="_Toc241705776"/>
      <w:bookmarkStart w:id="167" w:name="_Toc1258404679"/>
      <w:bookmarkStart w:id="168" w:name="_Toc1571146048"/>
      <w:bookmarkStart w:id="169" w:name="_Toc123722745"/>
      <w:bookmarkStart w:id="170" w:name="_Toc129011996"/>
      <w:r w:rsidRPr="00310158">
        <w:rPr>
          <w:color w:val="auto"/>
        </w:rPr>
        <w:t>17.3</w:t>
      </w:r>
      <w:r w:rsidR="0093208B" w:rsidRPr="00310158">
        <w:rPr>
          <w:color w:val="auto"/>
        </w:rPr>
        <w:tab/>
      </w:r>
      <w:r w:rsidR="00EB31F7" w:rsidRPr="00310158">
        <w:rPr>
          <w:color w:val="auto"/>
        </w:rPr>
        <w:t>Communications</w:t>
      </w:r>
      <w:bookmarkEnd w:id="166"/>
      <w:bookmarkEnd w:id="167"/>
      <w:bookmarkEnd w:id="168"/>
      <w:bookmarkEnd w:id="169"/>
      <w:bookmarkEnd w:id="170"/>
    </w:p>
    <w:p w14:paraId="71A0E71E" w14:textId="1744AD78" w:rsidR="00EB31F7" w:rsidRDefault="00224429" w:rsidP="00310158">
      <w:pPr>
        <w:spacing w:after="120" w:line="240" w:lineRule="auto"/>
        <w:ind w:left="720"/>
      </w:pPr>
      <w:r>
        <w:t>Victoria WLE, LP</w:t>
      </w:r>
      <w:r w:rsidR="00EB31F7">
        <w:t xml:space="preserve"> has a list of the employee’s telephone and cell phone numbers in case of an emergency.  On-site communication tools are adequate for this type of event.</w:t>
      </w:r>
    </w:p>
    <w:p w14:paraId="44CF6FCC" w14:textId="6DAECC63" w:rsidR="00EB31F7" w:rsidRDefault="00EB31F7" w:rsidP="00310158">
      <w:pPr>
        <w:spacing w:after="120" w:line="240" w:lineRule="auto"/>
        <w:ind w:left="720"/>
      </w:pPr>
      <w:r>
        <w:t xml:space="preserve">If a pandemic outbreak is imminent, an effort will be made by Plant Manager or </w:t>
      </w:r>
      <w:bookmarkStart w:id="171" w:name="_Int_2pDU4GOt"/>
      <w:r>
        <w:t>designee</w:t>
      </w:r>
      <w:bookmarkEnd w:id="171"/>
      <w:r>
        <w:t xml:space="preserve"> to collaborate with local health officials on availability of immunization shots for critical plant personnel. In addition to local bulletin boards and websites, </w:t>
      </w:r>
      <w:r w:rsidR="000354BA">
        <w:t xml:space="preserve">O&amp;M </w:t>
      </w:r>
      <w:r w:rsidR="00B31F6E">
        <w:t>provider’s Pandemic</w:t>
      </w:r>
      <w:r>
        <w:t xml:space="preserve"> Response Team will monitor World Health Organization (WHO) and Centers for Disease Control </w:t>
      </w:r>
      <w:r>
        <w:lastRenderedPageBreak/>
        <w:t>(CDC) websites daily for updates to potential health threats and informational broadcasts.</w:t>
      </w:r>
      <w:r w:rsidR="000354BA">
        <w:t xml:space="preserve"> (Rev1)</w:t>
      </w:r>
    </w:p>
    <w:p w14:paraId="6B137067" w14:textId="6500AF5D" w:rsidR="00EB31F7" w:rsidRDefault="00EB31F7" w:rsidP="00310158">
      <w:pPr>
        <w:spacing w:after="120" w:line="240" w:lineRule="auto"/>
        <w:ind w:left="720"/>
      </w:pPr>
      <w:r>
        <w:t>A communication chain will be developed so that working staff members are aware of who within the facility staff is healthy and available and who has been infected by the outbreak.</w:t>
      </w:r>
    </w:p>
    <w:p w14:paraId="6696CEC8" w14:textId="141E6F38" w:rsidR="0093208B" w:rsidRPr="00310158" w:rsidRDefault="00310158" w:rsidP="00310158">
      <w:pPr>
        <w:pStyle w:val="Heading2"/>
        <w:rPr>
          <w:color w:val="auto"/>
        </w:rPr>
      </w:pPr>
      <w:bookmarkStart w:id="172" w:name="_Toc503310780"/>
      <w:bookmarkStart w:id="173" w:name="_Toc724463685"/>
      <w:bookmarkStart w:id="174" w:name="_Toc1536604220"/>
      <w:bookmarkStart w:id="175" w:name="_Toc123722746"/>
      <w:bookmarkStart w:id="176" w:name="_Toc129011997"/>
      <w:r w:rsidRPr="00310158">
        <w:rPr>
          <w:color w:val="auto"/>
        </w:rPr>
        <w:t>17</w:t>
      </w:r>
      <w:r w:rsidR="00773C86" w:rsidRPr="00310158">
        <w:rPr>
          <w:color w:val="auto"/>
        </w:rPr>
        <w:t>.4</w:t>
      </w:r>
      <w:r w:rsidR="0093208B" w:rsidRPr="00310158">
        <w:rPr>
          <w:color w:val="auto"/>
        </w:rPr>
        <w:tab/>
      </w:r>
      <w:r w:rsidR="00EB31F7" w:rsidRPr="00310158">
        <w:rPr>
          <w:color w:val="auto"/>
        </w:rPr>
        <w:t>Security</w:t>
      </w:r>
      <w:bookmarkEnd w:id="172"/>
      <w:bookmarkEnd w:id="173"/>
      <w:bookmarkEnd w:id="174"/>
      <w:bookmarkEnd w:id="175"/>
      <w:bookmarkEnd w:id="176"/>
    </w:p>
    <w:p w14:paraId="52880A6E" w14:textId="48C80140" w:rsidR="00EB31F7" w:rsidRDefault="00B60657" w:rsidP="00310158">
      <w:pPr>
        <w:spacing w:after="120" w:line="240" w:lineRule="auto"/>
        <w:ind w:left="720"/>
      </w:pPr>
      <w:r>
        <w:rPr>
          <w:noProof/>
        </w:rPr>
        <mc:AlternateContent>
          <mc:Choice Requires="wps">
            <w:drawing>
              <wp:anchor distT="0" distB="0" distL="114300" distR="114300" simplePos="0" relativeHeight="251675648" behindDoc="0" locked="0" layoutInCell="1" allowOverlap="1" wp14:anchorId="3BE4D548" wp14:editId="55B1B4A8">
                <wp:simplePos x="0" y="0"/>
                <wp:positionH relativeFrom="column">
                  <wp:posOffset>381000</wp:posOffset>
                </wp:positionH>
                <wp:positionV relativeFrom="paragraph">
                  <wp:posOffset>50800</wp:posOffset>
                </wp:positionV>
                <wp:extent cx="5734050" cy="1743075"/>
                <wp:effectExtent l="0" t="0" r="19050" b="28575"/>
                <wp:wrapNone/>
                <wp:docPr id="5" name="Rectangle 5"/>
                <wp:cNvGraphicFramePr/>
                <a:graphic xmlns:a="http://schemas.openxmlformats.org/drawingml/2006/main">
                  <a:graphicData uri="http://schemas.microsoft.com/office/word/2010/wordprocessingShape">
                    <wps:wsp>
                      <wps:cNvSpPr/>
                      <wps:spPr>
                        <a:xfrm>
                          <a:off x="0" y="0"/>
                          <a:ext cx="5734050" cy="174307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0BF601" id="Rectangle 5" o:spid="_x0000_s1026" style="position:absolute;margin-left:30pt;margin-top:4pt;width:451.5pt;height:137.2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" fillcolor="black [3200]" strokecolor="black [1600]" strokeweight="1pt"/>
            </w:pict>
          </mc:Fallback>
        </mc:AlternateContent>
      </w:r>
      <w:r w:rsidR="00EB31F7">
        <w:t xml:space="preserve">Access by visitors, contractors, and other non‐critical personnel will be restricted to outside areas only, whenever possible.  This would include delivery truck drivers and service contractors. In addition, a screening questionnaire will be developed based on available pandemic information to identify </w:t>
      </w:r>
      <w:r w:rsidR="00EB5EB5">
        <w:t>whether</w:t>
      </w:r>
      <w:r w:rsidR="00EB31F7">
        <w:t xml:space="preserve"> they are a potential risk (i.e</w:t>
      </w:r>
      <w:r w:rsidR="6F7B4E31">
        <w:t>.,” Have</w:t>
      </w:r>
      <w:r w:rsidR="00EB31F7">
        <w:t xml:space="preserve"> you visited a high-risk area in the last week?”). The screening questionnaire will be </w:t>
      </w:r>
      <w:r w:rsidR="007828D1">
        <w:t xml:space="preserve">sent electronically via email and completed </w:t>
      </w:r>
      <w:r w:rsidR="00EB31F7">
        <w:t>by the individual prior to gaining access to the facility. If contractors or guests must have access to critical areas, facility personnel will require them to</w:t>
      </w:r>
      <w:r w:rsidR="002A0CAD">
        <w:t xml:space="preserve"> wear</w:t>
      </w:r>
      <w:r w:rsidR="00EB31F7">
        <w:t xml:space="preserve"> appropriate PPE.</w:t>
      </w:r>
    </w:p>
    <w:p w14:paraId="7B7FF03D" w14:textId="48050596" w:rsidR="00EB31F7" w:rsidRDefault="00EB31F7" w:rsidP="00310158">
      <w:pPr>
        <w:spacing w:after="120" w:line="240" w:lineRule="auto"/>
        <w:ind w:left="720"/>
      </w:pPr>
      <w:r>
        <w:t>Local Emergency Planning Committee (“LEPC”) and law enforcement personnel will be contacted to provide contact information, status reports, and offer assistance if needed/available.</w:t>
      </w:r>
    </w:p>
    <w:p w14:paraId="4287ABF1" w14:textId="73E5316F" w:rsidR="0093208B" w:rsidRPr="00310158" w:rsidRDefault="00310158" w:rsidP="00310158">
      <w:pPr>
        <w:pStyle w:val="Heading2"/>
        <w:rPr>
          <w:color w:val="auto"/>
        </w:rPr>
      </w:pPr>
      <w:bookmarkStart w:id="177" w:name="_Toc1595148715"/>
      <w:bookmarkStart w:id="178" w:name="_Toc2013017982"/>
      <w:bookmarkStart w:id="179" w:name="_Toc1838410858"/>
      <w:bookmarkStart w:id="180" w:name="_Toc123722747"/>
      <w:bookmarkStart w:id="181" w:name="_Toc129011998"/>
      <w:r w:rsidRPr="00310158">
        <w:rPr>
          <w:color w:val="auto"/>
        </w:rPr>
        <w:t>17</w:t>
      </w:r>
      <w:r w:rsidR="00773C86" w:rsidRPr="00310158">
        <w:rPr>
          <w:color w:val="auto"/>
        </w:rPr>
        <w:t>.5</w:t>
      </w:r>
      <w:r w:rsidR="0093208B" w:rsidRPr="00310158">
        <w:rPr>
          <w:color w:val="auto"/>
        </w:rPr>
        <w:tab/>
      </w:r>
      <w:r w:rsidR="00EB31F7" w:rsidRPr="00310158">
        <w:rPr>
          <w:color w:val="auto"/>
        </w:rPr>
        <w:t>Training, Drills, and Vaccinations</w:t>
      </w:r>
      <w:bookmarkEnd w:id="177"/>
      <w:bookmarkEnd w:id="178"/>
      <w:bookmarkEnd w:id="179"/>
      <w:bookmarkEnd w:id="180"/>
      <w:bookmarkEnd w:id="181"/>
    </w:p>
    <w:p w14:paraId="1526837E" w14:textId="6FC05BC6" w:rsidR="00EB31F7" w:rsidRDefault="00EB31F7" w:rsidP="00310158">
      <w:pPr>
        <w:spacing w:after="120" w:line="240" w:lineRule="auto"/>
        <w:ind w:left="720"/>
      </w:pPr>
      <w:r>
        <w:t>Training will be conducted for all staff members prior to a viral outbreak and again at the first signs of a developing pandemic. The focus of the training would be on the early symptoms of the virus, the nature of the virus (i.e., how it is spread), how long it lives on surfaces outside the body, and how to minimize the chances of being infected. The need for exceptional personal hygiene, especially hand washing, would be emphasized. Guidance would be provided, and expectations would be set on how to minimize the risk of spreading the disease. Training on vaccinations and their potential side‐effects should be conducted by the medical staff administering the vaccine.</w:t>
      </w:r>
      <w:r w:rsidR="00B31F6E">
        <w:t xml:space="preserve"> </w:t>
      </w:r>
      <w:r w:rsidR="000354BA">
        <w:t>(Rev1)</w:t>
      </w:r>
      <w:r>
        <w:t xml:space="preserve">  </w:t>
      </w:r>
    </w:p>
    <w:p w14:paraId="69DC1BDB" w14:textId="78F40FFE" w:rsidR="0093208B" w:rsidRPr="00310158" w:rsidRDefault="00310158" w:rsidP="00310158">
      <w:pPr>
        <w:pStyle w:val="Heading2"/>
        <w:rPr>
          <w:color w:val="auto"/>
        </w:rPr>
      </w:pPr>
      <w:bookmarkStart w:id="182" w:name="_Toc1191291598"/>
      <w:bookmarkStart w:id="183" w:name="_Toc422706291"/>
      <w:bookmarkStart w:id="184" w:name="_Toc2070436731"/>
      <w:bookmarkStart w:id="185" w:name="_Toc123722748"/>
      <w:bookmarkStart w:id="186" w:name="_Toc129011999"/>
      <w:r w:rsidRPr="00310158">
        <w:rPr>
          <w:color w:val="auto"/>
        </w:rPr>
        <w:t>17</w:t>
      </w:r>
      <w:r w:rsidR="00773C86" w:rsidRPr="00310158">
        <w:rPr>
          <w:color w:val="auto"/>
        </w:rPr>
        <w:t>.6</w:t>
      </w:r>
      <w:r w:rsidR="0093208B" w:rsidRPr="00310158">
        <w:rPr>
          <w:color w:val="auto"/>
        </w:rPr>
        <w:tab/>
      </w:r>
      <w:r w:rsidR="00EB31F7" w:rsidRPr="00310158">
        <w:rPr>
          <w:color w:val="auto"/>
        </w:rPr>
        <w:t>Critical Personnel Protective Equipment and “Clean Area”</w:t>
      </w:r>
      <w:bookmarkEnd w:id="182"/>
      <w:bookmarkEnd w:id="183"/>
      <w:bookmarkEnd w:id="184"/>
      <w:bookmarkEnd w:id="185"/>
      <w:bookmarkEnd w:id="186"/>
    </w:p>
    <w:p w14:paraId="20187DAA" w14:textId="2C078C5F" w:rsidR="00EB31F7" w:rsidRDefault="00EB31F7" w:rsidP="00310158">
      <w:pPr>
        <w:spacing w:after="120" w:line="240" w:lineRule="auto"/>
        <w:ind w:left="720"/>
      </w:pPr>
      <w:r>
        <w:t xml:space="preserve">In anticipation that Personal Protective Equipment (PPE) will become </w:t>
      </w:r>
      <w:r w:rsidR="002A0CAD">
        <w:t>more limited and harder</w:t>
      </w:r>
      <w:r>
        <w:t xml:space="preserve"> to obtain, the facility will stock extra amounts of appropriate PPE and make available to all personnel.</w:t>
      </w:r>
    </w:p>
    <w:p w14:paraId="6699B507" w14:textId="37C793D1" w:rsidR="00EB31F7" w:rsidRDefault="00EB31F7" w:rsidP="00310158">
      <w:pPr>
        <w:spacing w:after="120" w:line="240" w:lineRule="auto"/>
        <w:ind w:left="720"/>
      </w:pPr>
      <w:r>
        <w:t>Proper sanitization of normally occupied areas and commonly used items will be followed based upon recommendations per World Health Organization (WHO) and Centers for Disease Control (CDC).</w:t>
      </w:r>
      <w:r w:rsidR="00450534">
        <w:t xml:space="preserve"> (Rev1)</w:t>
      </w:r>
    </w:p>
    <w:p w14:paraId="7DC52AC3" w14:textId="7E39C6F4" w:rsidR="0093208B" w:rsidRDefault="00EB31F7" w:rsidP="00310158">
      <w:pPr>
        <w:spacing w:after="120" w:line="240" w:lineRule="auto"/>
        <w:ind w:left="720"/>
      </w:pPr>
      <w:r>
        <w:t xml:space="preserve">The </w:t>
      </w:r>
      <w:r w:rsidR="002A0CAD">
        <w:t>Control Room</w:t>
      </w:r>
      <w:r>
        <w:t xml:space="preserve"> will be designated as a “clean area” where only essential personnel will be allowed to enter once an outbreak has been confirmed.</w:t>
      </w:r>
    </w:p>
    <w:p w14:paraId="39787F5D" w14:textId="74EB39D4" w:rsidR="00EB31F7" w:rsidRPr="00310158" w:rsidRDefault="00310158" w:rsidP="00310158">
      <w:pPr>
        <w:pStyle w:val="Heading2"/>
        <w:rPr>
          <w:color w:val="auto"/>
        </w:rPr>
      </w:pPr>
      <w:bookmarkStart w:id="187" w:name="_Toc512127954"/>
      <w:bookmarkStart w:id="188" w:name="_Toc1241761047"/>
      <w:bookmarkStart w:id="189" w:name="_Toc1379875794"/>
      <w:bookmarkStart w:id="190" w:name="_Toc123722749"/>
      <w:bookmarkStart w:id="191" w:name="_Toc129012000"/>
      <w:r w:rsidRPr="00310158">
        <w:rPr>
          <w:color w:val="auto"/>
        </w:rPr>
        <w:t>17</w:t>
      </w:r>
      <w:r w:rsidR="00773C86" w:rsidRPr="00310158">
        <w:rPr>
          <w:color w:val="auto"/>
        </w:rPr>
        <w:t>.7</w:t>
      </w:r>
      <w:r w:rsidR="00EB31F7" w:rsidRPr="00310158">
        <w:rPr>
          <w:color w:val="auto"/>
        </w:rPr>
        <w:tab/>
        <w:t>Interaction with Local Health Department</w:t>
      </w:r>
      <w:bookmarkEnd w:id="187"/>
      <w:bookmarkEnd w:id="188"/>
      <w:bookmarkEnd w:id="189"/>
      <w:bookmarkEnd w:id="190"/>
      <w:bookmarkEnd w:id="191"/>
    </w:p>
    <w:p w14:paraId="1622C408" w14:textId="77777777" w:rsidR="00EB31F7" w:rsidRDefault="00EB31F7" w:rsidP="00310158">
      <w:pPr>
        <w:spacing w:after="120" w:line="240" w:lineRule="auto"/>
        <w:ind w:left="720"/>
      </w:pPr>
      <w:r>
        <w:t>Portions of this plan may be altered impromptu in accordance with suggestions and/or mandates by either County or State Health Departments.</w:t>
      </w:r>
    </w:p>
    <w:p w14:paraId="4EC735CE" w14:textId="77777777" w:rsidR="00EB31F7" w:rsidRDefault="00EB31F7" w:rsidP="00310158">
      <w:pPr>
        <w:spacing w:after="120" w:line="240" w:lineRule="auto"/>
        <w:ind w:left="720"/>
      </w:pPr>
      <w:r>
        <w:t>Contact Information:</w:t>
      </w:r>
    </w:p>
    <w:p w14:paraId="4B6803F1" w14:textId="165FBA8F" w:rsidR="00EB31F7" w:rsidRPr="007828D1" w:rsidRDefault="00F919E6" w:rsidP="00310158">
      <w:pPr>
        <w:spacing w:after="0" w:line="240" w:lineRule="auto"/>
        <w:ind w:left="720"/>
      </w:pPr>
      <w:r w:rsidRPr="007828D1">
        <w:t>Victoria County Public Health Dept.</w:t>
      </w:r>
    </w:p>
    <w:p w14:paraId="706C01CD" w14:textId="5CAAC30A" w:rsidR="00EB31F7" w:rsidRPr="007828D1" w:rsidRDefault="00F919E6" w:rsidP="00310158">
      <w:pPr>
        <w:spacing w:after="0" w:line="240" w:lineRule="auto"/>
        <w:ind w:left="720"/>
      </w:pPr>
      <w:r w:rsidRPr="007828D1">
        <w:t>2805 North Navarro St. Victoria, TX 77901</w:t>
      </w:r>
    </w:p>
    <w:p w14:paraId="7A8DF9B9" w14:textId="0244A6DD" w:rsidR="00EB31F7" w:rsidRDefault="00EB31F7" w:rsidP="00310158">
      <w:pPr>
        <w:spacing w:after="0" w:line="240" w:lineRule="auto"/>
        <w:ind w:left="720"/>
      </w:pPr>
      <w:r w:rsidRPr="007828D1">
        <w:t>(</w:t>
      </w:r>
      <w:r w:rsidR="00F919E6" w:rsidRPr="007828D1">
        <w:t>361</w:t>
      </w:r>
      <w:r w:rsidRPr="007828D1">
        <w:t xml:space="preserve">) </w:t>
      </w:r>
      <w:r w:rsidR="00F919E6" w:rsidRPr="007828D1">
        <w:t>578-6281</w:t>
      </w:r>
    </w:p>
    <w:p w14:paraId="40B62E98" w14:textId="13DFEC6C" w:rsidR="00EB31F7" w:rsidRDefault="00EB31F7" w:rsidP="00EB31F7">
      <w:pPr>
        <w:spacing w:after="0" w:line="240" w:lineRule="auto"/>
        <w:ind w:left="720"/>
      </w:pPr>
    </w:p>
    <w:p w14:paraId="6322DDE5" w14:textId="475AB131" w:rsidR="00EB31F7" w:rsidRPr="00310158" w:rsidRDefault="00310158" w:rsidP="00310158">
      <w:pPr>
        <w:pStyle w:val="Heading2"/>
        <w:rPr>
          <w:color w:val="auto"/>
        </w:rPr>
      </w:pPr>
      <w:bookmarkStart w:id="192" w:name="_Toc941100126"/>
      <w:bookmarkStart w:id="193" w:name="_Toc1583009595"/>
      <w:bookmarkStart w:id="194" w:name="_Toc615730351"/>
      <w:bookmarkStart w:id="195" w:name="_Toc123722750"/>
      <w:bookmarkStart w:id="196" w:name="_Toc129012001"/>
      <w:r w:rsidRPr="00310158">
        <w:rPr>
          <w:color w:val="auto"/>
        </w:rPr>
        <w:lastRenderedPageBreak/>
        <w:t>17</w:t>
      </w:r>
      <w:r w:rsidR="00773C86" w:rsidRPr="00310158">
        <w:rPr>
          <w:color w:val="auto"/>
        </w:rPr>
        <w:t>.8</w:t>
      </w:r>
      <w:r w:rsidR="00EB31F7" w:rsidRPr="00310158">
        <w:rPr>
          <w:color w:val="auto"/>
        </w:rPr>
        <w:tab/>
        <w:t>Post Pandemic Actions</w:t>
      </w:r>
      <w:bookmarkEnd w:id="192"/>
      <w:bookmarkEnd w:id="193"/>
      <w:bookmarkEnd w:id="194"/>
      <w:bookmarkEnd w:id="195"/>
      <w:bookmarkEnd w:id="196"/>
    </w:p>
    <w:p w14:paraId="73181D32" w14:textId="37B7E11E" w:rsidR="00EB31F7" w:rsidRDefault="00EB31F7" w:rsidP="00A91FE6">
      <w:pPr>
        <w:spacing w:after="120" w:line="240" w:lineRule="auto"/>
        <w:ind w:left="720"/>
      </w:pPr>
      <w:r w:rsidRPr="00EB31F7">
        <w:t xml:space="preserve">Normal facility operation may be resumed </w:t>
      </w:r>
      <w:r w:rsidR="00145167">
        <w:t xml:space="preserve">under the guidance of the </w:t>
      </w:r>
      <w:r w:rsidR="005A24E9">
        <w:t>facility O&amp;M Provider’s C</w:t>
      </w:r>
      <w:r w:rsidR="00145167">
        <w:t xml:space="preserve">orporate </w:t>
      </w:r>
      <w:r w:rsidR="005A24E9">
        <w:t>H</w:t>
      </w:r>
      <w:r w:rsidR="00145167">
        <w:t xml:space="preserve">ealth, </w:t>
      </w:r>
      <w:r w:rsidR="005A24E9">
        <w:t>S</w:t>
      </w:r>
      <w:r w:rsidR="00145167">
        <w:t xml:space="preserve">afety and Human Resource </w:t>
      </w:r>
      <w:r w:rsidR="005A24E9">
        <w:t>D</w:t>
      </w:r>
      <w:r w:rsidR="00145167">
        <w:t xml:space="preserve">epartments. </w:t>
      </w:r>
      <w:r w:rsidR="00B31F6E">
        <w:t>O</w:t>
      </w:r>
      <w:r w:rsidRPr="00EB31F7">
        <w:t>nce the pandemic has ended</w:t>
      </w:r>
      <w:r w:rsidR="00145167">
        <w:t xml:space="preserve"> the facility will work together with the </w:t>
      </w:r>
      <w:r w:rsidR="005A24E9">
        <w:t>H</w:t>
      </w:r>
      <w:r w:rsidR="00145167">
        <w:t xml:space="preserve">ealth, </w:t>
      </w:r>
      <w:r w:rsidR="005A24E9">
        <w:t>S</w:t>
      </w:r>
      <w:r w:rsidR="00145167">
        <w:t>afety,</w:t>
      </w:r>
      <w:r w:rsidRPr="00EB31F7">
        <w:t xml:space="preserve"> and</w:t>
      </w:r>
      <w:r w:rsidR="00145167">
        <w:t xml:space="preserve"> Human Resource </w:t>
      </w:r>
      <w:r w:rsidR="005A24E9">
        <w:t>D</w:t>
      </w:r>
      <w:r w:rsidR="00145167">
        <w:t>epartment</w:t>
      </w:r>
      <w:r w:rsidR="005A24E9">
        <w:t>s</w:t>
      </w:r>
      <w:r w:rsidR="00145167">
        <w:t xml:space="preserve"> to transition back to normal operations.</w:t>
      </w:r>
      <w:r w:rsidR="005A24E9">
        <w:t xml:space="preserve"> </w:t>
      </w:r>
      <w:r w:rsidR="00145167">
        <w:t>(Rev1)</w:t>
      </w:r>
    </w:p>
    <w:p w14:paraId="47EC51AD" w14:textId="035E6DCF" w:rsidR="00EB31F7" w:rsidRPr="00310158" w:rsidRDefault="00310158" w:rsidP="00310158">
      <w:pPr>
        <w:pStyle w:val="Heading2"/>
        <w:rPr>
          <w:color w:val="auto"/>
        </w:rPr>
      </w:pPr>
      <w:bookmarkStart w:id="197" w:name="_Toc1145782542"/>
      <w:bookmarkStart w:id="198" w:name="_Toc952712304"/>
      <w:bookmarkStart w:id="199" w:name="_Toc363815251"/>
      <w:bookmarkStart w:id="200" w:name="_Toc123722751"/>
      <w:bookmarkStart w:id="201" w:name="_Toc129012002"/>
      <w:r w:rsidRPr="00310158">
        <w:rPr>
          <w:color w:val="auto"/>
        </w:rPr>
        <w:t>17</w:t>
      </w:r>
      <w:r w:rsidR="00773C86" w:rsidRPr="00310158">
        <w:rPr>
          <w:color w:val="auto"/>
        </w:rPr>
        <w:t>.9</w:t>
      </w:r>
      <w:r w:rsidR="00EB31F7" w:rsidRPr="00310158">
        <w:rPr>
          <w:color w:val="auto"/>
        </w:rPr>
        <w:tab/>
        <w:t>Conclusion</w:t>
      </w:r>
      <w:bookmarkEnd w:id="197"/>
      <w:bookmarkEnd w:id="198"/>
      <w:bookmarkEnd w:id="199"/>
      <w:bookmarkEnd w:id="200"/>
      <w:bookmarkEnd w:id="201"/>
    </w:p>
    <w:p w14:paraId="177889F1" w14:textId="5FCD1097" w:rsidR="00EB31F7" w:rsidRDefault="00EB31F7" w:rsidP="00A91FE6">
      <w:pPr>
        <w:spacing w:after="120" w:line="240" w:lineRule="auto"/>
        <w:ind w:left="720"/>
      </w:pPr>
      <w:r w:rsidRPr="00EB31F7">
        <w:t xml:space="preserve">In the event a pandemic does take place, it will be </w:t>
      </w:r>
      <w:r w:rsidR="00F919E6">
        <w:t>Victoria WLE, LP</w:t>
      </w:r>
      <w:r w:rsidR="00450534">
        <w:t>’s</w:t>
      </w:r>
      <w:r w:rsidRPr="00EB31F7">
        <w:t xml:space="preserve"> primary goal to assist its employees through all challenges put forth by a pandemic.</w:t>
      </w:r>
      <w:r w:rsidR="00450534">
        <w:t xml:space="preserve"> (Rev1)</w:t>
      </w:r>
    </w:p>
    <w:p w14:paraId="29C74D83" w14:textId="5DF56AE9" w:rsidR="00C9543E" w:rsidRDefault="00C9543E">
      <w:r>
        <w:br w:type="page"/>
      </w:r>
    </w:p>
    <w:p w14:paraId="2B13620F" w14:textId="1E11025D" w:rsidR="00C9543E" w:rsidRPr="00310158" w:rsidRDefault="00310158" w:rsidP="00310158">
      <w:pPr>
        <w:pStyle w:val="Heading1"/>
        <w:rPr>
          <w:color w:val="auto"/>
        </w:rPr>
      </w:pPr>
      <w:bookmarkStart w:id="202" w:name="_Toc997774296"/>
      <w:bookmarkStart w:id="203" w:name="_Toc37203712"/>
      <w:bookmarkStart w:id="204" w:name="_Toc907805938"/>
      <w:bookmarkStart w:id="205" w:name="_Toc123722752"/>
      <w:bookmarkStart w:id="206" w:name="_Toc129012003"/>
      <w:r w:rsidRPr="00310158">
        <w:rPr>
          <w:color w:val="auto"/>
        </w:rPr>
        <w:lastRenderedPageBreak/>
        <w:t>18.0</w:t>
      </w:r>
      <w:r w:rsidR="002C0563" w:rsidRPr="00310158">
        <w:rPr>
          <w:color w:val="auto"/>
        </w:rPr>
        <w:tab/>
      </w:r>
      <w:r w:rsidR="00C9543E" w:rsidRPr="00310158">
        <w:rPr>
          <w:color w:val="auto"/>
        </w:rPr>
        <w:t xml:space="preserve">Hurricane </w:t>
      </w:r>
      <w:r w:rsidR="003F4CED" w:rsidRPr="00310158">
        <w:rPr>
          <w:color w:val="auto"/>
        </w:rPr>
        <w:t xml:space="preserve">Preparedness and Response </w:t>
      </w:r>
      <w:r w:rsidR="00C9543E" w:rsidRPr="00310158">
        <w:rPr>
          <w:color w:val="auto"/>
        </w:rPr>
        <w:t>Annex</w:t>
      </w:r>
      <w:r w:rsidR="00EA0B84" w:rsidRPr="00310158">
        <w:rPr>
          <w:color w:val="auto"/>
        </w:rPr>
        <w:t xml:space="preserve"> [§25.53(e)(2)(E)]</w:t>
      </w:r>
      <w:bookmarkEnd w:id="202"/>
      <w:bookmarkEnd w:id="203"/>
      <w:bookmarkEnd w:id="204"/>
      <w:bookmarkEnd w:id="205"/>
      <w:bookmarkEnd w:id="206"/>
    </w:p>
    <w:p w14:paraId="7C71627E" w14:textId="4E803620" w:rsidR="00A93244" w:rsidRDefault="00224429" w:rsidP="00DE2E20">
      <w:pPr>
        <w:spacing w:after="120" w:line="240" w:lineRule="auto"/>
        <w:ind w:left="720"/>
      </w:pPr>
      <w:r>
        <w:t>Victoria WLE, LP</w:t>
      </w:r>
      <w:r w:rsidR="00BB0246">
        <w:t xml:space="preserve"> has a Hurricane </w:t>
      </w:r>
      <w:r w:rsidR="00F8202F">
        <w:t xml:space="preserve">and Flooding </w:t>
      </w:r>
      <w:r w:rsidR="00BB0246">
        <w:t xml:space="preserve">procedure </w:t>
      </w:r>
      <w:r w:rsidR="00F8202F">
        <w:t>(</w:t>
      </w:r>
      <w:r w:rsidR="00F8202F" w:rsidRPr="00E05775">
        <w:t xml:space="preserve">Attachment </w:t>
      </w:r>
      <w:r w:rsidR="00E05775">
        <w:t>D</w:t>
      </w:r>
      <w:r w:rsidR="00F8202F">
        <w:t>)</w:t>
      </w:r>
      <w:r w:rsidR="00BB0246">
        <w:t xml:space="preserve">.  </w:t>
      </w:r>
      <w:r w:rsidR="00BB0246" w:rsidRPr="00BB0246">
        <w:t xml:space="preserve">This procedure establishes plant policy for actions during periods of severe weather during commercial operations. </w:t>
      </w:r>
    </w:p>
    <w:p w14:paraId="64653713" w14:textId="77777777" w:rsidR="00F8202F" w:rsidRDefault="00F8202F" w:rsidP="00F8202F">
      <w:pPr>
        <w:spacing w:after="120" w:line="240" w:lineRule="auto"/>
        <w:ind w:left="720"/>
      </w:pPr>
      <w:r>
        <w:t>The preservation of lives and the safety of personnel shall take precedence over all other considerations when determining the actions to be taken in case of threatened storm or flood damage.</w:t>
      </w:r>
    </w:p>
    <w:p w14:paraId="19FEB1CA" w14:textId="77777777" w:rsidR="00F8202F" w:rsidRDefault="00F8202F" w:rsidP="00F8202F">
      <w:pPr>
        <w:spacing w:after="120" w:line="240" w:lineRule="auto"/>
        <w:ind w:left="720"/>
      </w:pPr>
      <w:r>
        <w:t>In all situations, the plant operations will be conducted according to instructions from the QSE and ERCOT.</w:t>
      </w:r>
    </w:p>
    <w:p w14:paraId="5AF75CB6" w14:textId="1CD0CEFC" w:rsidR="00F8202F" w:rsidRDefault="00F8202F" w:rsidP="00F8202F">
      <w:pPr>
        <w:spacing w:after="120" w:line="240" w:lineRule="auto"/>
        <w:ind w:left="720"/>
      </w:pPr>
      <w:r>
        <w:t>If it is deemed necessary to shutdown plant operations and to evacuate the facility, every precaution possible must be taken to ensure that equipment is shut down in the proper manner and secured in such a way that windstorm and flood wave action will have minimum impact.</w:t>
      </w:r>
    </w:p>
    <w:p w14:paraId="5EAC9326" w14:textId="1465E451" w:rsidR="00F8202F" w:rsidRDefault="00F8202F" w:rsidP="00F8202F">
      <w:pPr>
        <w:spacing w:after="120" w:line="240" w:lineRule="auto"/>
        <w:ind w:left="720"/>
      </w:pPr>
      <w:r>
        <w:t>As a power generator, the facility plays a key role in restoration following a natural disaster.  Plant Management is responsible for restoring services as quickly as practical and as safely as possible following evacuation and shutdown.  Additionally, every effort must be made to maintain power generation in the event of a natural disaster, taking into consideration the safety of all personnel.</w:t>
      </w:r>
    </w:p>
    <w:p w14:paraId="378E30C8" w14:textId="6E4FAD8C" w:rsidR="00F8202F" w:rsidRDefault="00F8202F" w:rsidP="00F8202F">
      <w:pPr>
        <w:spacing w:after="120" w:line="240" w:lineRule="auto"/>
        <w:ind w:left="720"/>
      </w:pPr>
      <w:r>
        <w:t>The Plant Manager or designee will provide continuous updates and involvements to the Owner’s Representative regarding activities related to the event.</w:t>
      </w:r>
    </w:p>
    <w:p w14:paraId="7C246EA9" w14:textId="11F99089" w:rsidR="00BB0246" w:rsidRPr="00310158" w:rsidRDefault="00310158" w:rsidP="009E2561">
      <w:pPr>
        <w:pStyle w:val="Heading2"/>
        <w:rPr>
          <w:noProof/>
          <w:color w:val="auto"/>
        </w:rPr>
      </w:pPr>
      <w:bookmarkStart w:id="207" w:name="_Toc1146707004"/>
      <w:bookmarkStart w:id="208" w:name="_Toc136918588"/>
      <w:bookmarkStart w:id="209" w:name="_Toc1833560781"/>
      <w:bookmarkStart w:id="210" w:name="_Toc123722753"/>
      <w:bookmarkStart w:id="211" w:name="_Toc129012004"/>
      <w:r w:rsidRPr="00310158">
        <w:rPr>
          <w:noProof/>
          <w:color w:val="auto"/>
        </w:rPr>
        <w:t>18</w:t>
      </w:r>
      <w:r w:rsidR="00BB0246" w:rsidRPr="00310158">
        <w:rPr>
          <w:noProof/>
          <w:color w:val="auto"/>
        </w:rPr>
        <w:t>.1</w:t>
      </w:r>
      <w:r w:rsidR="00BB0246" w:rsidRPr="00310158">
        <w:rPr>
          <w:color w:val="auto"/>
        </w:rPr>
        <w:tab/>
      </w:r>
      <w:r w:rsidR="00967512" w:rsidRPr="00310158">
        <w:rPr>
          <w:noProof/>
          <w:color w:val="auto"/>
        </w:rPr>
        <w:t>Responsibilit</w:t>
      </w:r>
      <w:r w:rsidR="005A24E9" w:rsidRPr="00310158">
        <w:rPr>
          <w:noProof/>
          <w:color w:val="auto"/>
        </w:rPr>
        <w:t>ies</w:t>
      </w:r>
      <w:bookmarkEnd w:id="207"/>
      <w:bookmarkEnd w:id="208"/>
      <w:bookmarkEnd w:id="209"/>
      <w:bookmarkEnd w:id="210"/>
      <w:bookmarkEnd w:id="211"/>
    </w:p>
    <w:p w14:paraId="35AB8141" w14:textId="69BFEB25" w:rsidR="00967512" w:rsidRDefault="00967512" w:rsidP="00A91FE6">
      <w:pPr>
        <w:pStyle w:val="ListParagraph"/>
        <w:numPr>
          <w:ilvl w:val="1"/>
          <w:numId w:val="3"/>
        </w:numPr>
        <w:spacing w:after="120" w:line="240" w:lineRule="auto"/>
      </w:pPr>
      <w:r>
        <w:t xml:space="preserve">The Plant Manager or </w:t>
      </w:r>
      <w:bookmarkStart w:id="212" w:name="_Int_hWVZqOTd"/>
      <w:r>
        <w:t>designee</w:t>
      </w:r>
      <w:bookmarkEnd w:id="212"/>
      <w:r>
        <w:t xml:space="preserve"> will establish and maintain a Hurricane Preparedness Plan. This plan will ensure that the plant is ready to cope with a hurricane in case of a Level 1 Warning. The plan shall include the nomination of a Hurricane Crew with an action Checklist, a Securing Crew with an action Checklist, and a Hurricane Supplies Checklist. The Plant Manager or </w:t>
      </w:r>
      <w:bookmarkStart w:id="213" w:name="_Int_Dju1ck5t"/>
      <w:r>
        <w:t>designee</w:t>
      </w:r>
      <w:bookmarkEnd w:id="213"/>
      <w:r>
        <w:t xml:space="preserve"> will also be responsible for the following actions:</w:t>
      </w:r>
    </w:p>
    <w:p w14:paraId="0F8A670B" w14:textId="51E84CF0" w:rsidR="00967512" w:rsidRDefault="00967512" w:rsidP="00310158">
      <w:pPr>
        <w:pStyle w:val="ListParagraph"/>
        <w:numPr>
          <w:ilvl w:val="2"/>
          <w:numId w:val="3"/>
        </w:numPr>
        <w:spacing w:after="120" w:line="240" w:lineRule="auto"/>
      </w:pPr>
      <w:r>
        <w:t>Designate an estimated date/time for return to the plant.</w:t>
      </w:r>
    </w:p>
    <w:p w14:paraId="4B9FCEF6" w14:textId="3BD2256F" w:rsidR="00967512" w:rsidRDefault="00967512" w:rsidP="00310158">
      <w:pPr>
        <w:pStyle w:val="ListParagraph"/>
        <w:numPr>
          <w:ilvl w:val="2"/>
          <w:numId w:val="3"/>
        </w:numPr>
        <w:spacing w:after="120" w:line="240" w:lineRule="auto"/>
      </w:pPr>
      <w:r>
        <w:t>Coordinate with local authorities and emergency response personnel to advise them of plant storm preparations and the number of personnel remaining at the plant during the storm. Establish both primary and alternate means of communication with local authorities and emergency response personnel.</w:t>
      </w:r>
    </w:p>
    <w:p w14:paraId="4CD39586" w14:textId="7738517E" w:rsidR="00967512" w:rsidRDefault="00967512" w:rsidP="00310158">
      <w:pPr>
        <w:pStyle w:val="ListParagraph"/>
        <w:numPr>
          <w:ilvl w:val="2"/>
          <w:numId w:val="3"/>
        </w:numPr>
        <w:spacing w:after="120" w:line="240" w:lineRule="auto"/>
      </w:pPr>
      <w:r>
        <w:t>As necessary and in compliance with state and local laws and regulations, make necessary arrangements for return of essential plant personnel immediately after storm subsidence. This may require providing a list of essential personnel to local authorities so that they will be allowed back into the storm area after the storm is over.</w:t>
      </w:r>
    </w:p>
    <w:p w14:paraId="6C1C0D91" w14:textId="5720E7E5" w:rsidR="00967512" w:rsidRDefault="00967512" w:rsidP="00310158">
      <w:pPr>
        <w:pStyle w:val="ListParagraph"/>
        <w:numPr>
          <w:ilvl w:val="1"/>
          <w:numId w:val="3"/>
        </w:numPr>
        <w:spacing w:after="120" w:line="240" w:lineRule="auto"/>
      </w:pPr>
      <w:r>
        <w:t>The O&amp;M Manager (or control room operator in the Operation’s Managers absence) will be responsible for the following:</w:t>
      </w:r>
    </w:p>
    <w:p w14:paraId="0B41765B" w14:textId="231757A2" w:rsidR="00967512" w:rsidRDefault="00967512" w:rsidP="00310158">
      <w:pPr>
        <w:pStyle w:val="ListParagraph"/>
        <w:numPr>
          <w:ilvl w:val="2"/>
          <w:numId w:val="3"/>
        </w:numPr>
        <w:spacing w:after="120" w:line="240" w:lineRule="auto"/>
      </w:pPr>
      <w:r>
        <w:t>The monitoring of weather conditions for potential problems.</w:t>
      </w:r>
    </w:p>
    <w:p w14:paraId="69662C24" w14:textId="20A99DD0" w:rsidR="00967512" w:rsidRDefault="00967512" w:rsidP="00310158">
      <w:pPr>
        <w:pStyle w:val="ListParagraph"/>
        <w:numPr>
          <w:ilvl w:val="2"/>
          <w:numId w:val="3"/>
        </w:numPr>
        <w:spacing w:after="120" w:line="240" w:lineRule="auto"/>
      </w:pPr>
      <w:r>
        <w:t xml:space="preserve">The monitoring of local radio channels </w:t>
      </w:r>
      <w:r w:rsidR="00215AD3">
        <w:t>and News network via internet</w:t>
      </w:r>
      <w:r>
        <w:t>.</w:t>
      </w:r>
      <w:r w:rsidR="005A24E9">
        <w:t xml:space="preserve"> </w:t>
      </w:r>
      <w:r w:rsidR="00724785">
        <w:t>(Rev1)</w:t>
      </w:r>
      <w:r>
        <w:t xml:space="preserve"> In the event that the foregoing is not available, the O&amp;M Manager shall establish contact with the National Weather Service and arrange for the receipt of periodic weather reports.</w:t>
      </w:r>
    </w:p>
    <w:p w14:paraId="0FB84BEE" w14:textId="600A7866" w:rsidR="00967512" w:rsidRDefault="00967512" w:rsidP="003D4224">
      <w:pPr>
        <w:pStyle w:val="ListParagraph"/>
        <w:numPr>
          <w:ilvl w:val="2"/>
          <w:numId w:val="3"/>
        </w:numPr>
        <w:spacing w:after="120" w:line="240" w:lineRule="auto"/>
      </w:pPr>
      <w:r>
        <w:lastRenderedPageBreak/>
        <w:t>Keep the Plant Manager advised of any potential threats to the plant. In any event, conditions that may result in a Level 1 storm condition or above must be reported. If a storm reaches Level 2, the storm will be tracked on an hourly basis on a suitable map.</w:t>
      </w:r>
    </w:p>
    <w:p w14:paraId="132A1839" w14:textId="0373792C" w:rsidR="00967512" w:rsidRDefault="00967512" w:rsidP="003D4224">
      <w:pPr>
        <w:pStyle w:val="ListParagraph"/>
        <w:numPr>
          <w:ilvl w:val="2"/>
          <w:numId w:val="3"/>
        </w:numPr>
        <w:spacing w:after="120" w:line="240" w:lineRule="auto"/>
      </w:pPr>
      <w:r>
        <w:t>Prior to any storm, O &amp; M manager should contact contractors and suppliers in the area to make prior arrangements for any equipment or personnel that may be required to restore plant operation. This may include arrangement for cranes, emergency generators, portable, lighting and other measures that may be necessary based on an evaluation of the anticipated storm’s intensity. Arrangements may also need to be made for support personnel that may be necessary to support plant restoration including mechanical and electrical contractors as well as the plant water plant contractor.</w:t>
      </w:r>
    </w:p>
    <w:p w14:paraId="50EFEE51" w14:textId="2AB2BE24" w:rsidR="00967512" w:rsidRDefault="00967512" w:rsidP="003D4224">
      <w:pPr>
        <w:pStyle w:val="ListParagraph"/>
        <w:numPr>
          <w:ilvl w:val="2"/>
          <w:numId w:val="3"/>
        </w:numPr>
        <w:spacing w:after="120" w:line="240" w:lineRule="auto"/>
      </w:pPr>
      <w:r>
        <w:t>Prior to any storm, O &amp; M manager should contact key plant suppliers to arrange for expedited post-storm delivery of necessary bottled gases, chemicals (such as aqueous ammonia) and other consumables necessary for plant operation. Where possible, such supplies should be topped off prior to any storm.</w:t>
      </w:r>
    </w:p>
    <w:p w14:paraId="1F966854" w14:textId="327613E4" w:rsidR="00967512" w:rsidRDefault="00967512" w:rsidP="003D4224">
      <w:pPr>
        <w:pStyle w:val="ListParagraph"/>
        <w:numPr>
          <w:ilvl w:val="2"/>
          <w:numId w:val="3"/>
        </w:numPr>
        <w:spacing w:after="120" w:line="240" w:lineRule="auto"/>
      </w:pPr>
      <w:r>
        <w:t>Review the possibility of unusual events and operational conditions that may occur during and after the storm with personnel remaining at the plant during the storm. This may include sudden loss of large blocks of load, voltage surges and other events. Stress the need to communicate with the QSE, transmission operators and other agencies prior to any restoration operations.</w:t>
      </w:r>
    </w:p>
    <w:p w14:paraId="682D1C41" w14:textId="447DB15E" w:rsidR="00967512" w:rsidRDefault="00967512" w:rsidP="003D4224">
      <w:pPr>
        <w:pStyle w:val="ListParagraph"/>
        <w:numPr>
          <w:ilvl w:val="1"/>
          <w:numId w:val="3"/>
        </w:numPr>
        <w:spacing w:after="120" w:line="240" w:lineRule="auto"/>
      </w:pPr>
      <w:r>
        <w:t>The Hurricane Crew will consist of the minimum number of people required to safely operate the plant in case of an emergency. The crew shall consist of at least one senior manager. The crew will be responsible for operating the plant during Level 2 through 4 and initial restoration conditions unless the Plant Manager determines that the plant is to be evacuated. Guidance for the Hurricane Crew is provided on the Hurricane Crew Checklist.</w:t>
      </w:r>
    </w:p>
    <w:p w14:paraId="25A1DD3B" w14:textId="05DB33AF" w:rsidR="00967512" w:rsidRDefault="00967512" w:rsidP="003D4224">
      <w:pPr>
        <w:pStyle w:val="ListParagraph"/>
        <w:numPr>
          <w:ilvl w:val="1"/>
          <w:numId w:val="3"/>
        </w:numPr>
        <w:spacing w:after="120" w:line="240" w:lineRule="auto"/>
      </w:pPr>
      <w:r>
        <w:t>The Securing Crew will consist of the Hurricane Crew plus personnel required to secure the plant in the event of an impending hurricane. The crew will be responsible for preparing the plant for a potential hurricane but will evacuate the plant in case of a Level 3 condition. Guidance for the Securing Crew is provided on the Securing Crew Checklist.</w:t>
      </w:r>
    </w:p>
    <w:p w14:paraId="4DB0DE53" w14:textId="0AA91AD0" w:rsidR="00967512" w:rsidRDefault="00967512" w:rsidP="003D4224">
      <w:pPr>
        <w:pStyle w:val="ListParagraph"/>
        <w:numPr>
          <w:ilvl w:val="1"/>
          <w:numId w:val="3"/>
        </w:numPr>
        <w:spacing w:after="120" w:line="240" w:lineRule="auto"/>
      </w:pPr>
      <w:r>
        <w:t>Crews will be determined on a voluntary, first come, first serve basis. Members will serve on the crew for the entire hurricane season, May through November. Those employees who volunteer will be exempt from being chosen the following year. In the event not enough employees volunteer, employees will be chosen by lottery. All plant personnel must be available to assist in manual labor to prepare the plant. The required personal safety equipment will be worn by all employees during the hurricane and flooding procedure.</w:t>
      </w:r>
    </w:p>
    <w:p w14:paraId="51A06BC2" w14:textId="0271256A" w:rsidR="00967512" w:rsidRPr="00412750" w:rsidRDefault="00412750" w:rsidP="009E2561">
      <w:pPr>
        <w:pStyle w:val="Heading2"/>
        <w:rPr>
          <w:noProof/>
          <w:color w:val="auto"/>
        </w:rPr>
      </w:pPr>
      <w:bookmarkStart w:id="214" w:name="_Toc326455422"/>
      <w:bookmarkStart w:id="215" w:name="_Toc1186074174"/>
      <w:bookmarkStart w:id="216" w:name="_Toc286720873"/>
      <w:bookmarkStart w:id="217" w:name="_Toc123722754"/>
      <w:bookmarkStart w:id="218" w:name="_Toc129012005"/>
      <w:r w:rsidRPr="00412750">
        <w:rPr>
          <w:noProof/>
          <w:color w:val="auto"/>
        </w:rPr>
        <w:t>18</w:t>
      </w:r>
      <w:r w:rsidR="00967512" w:rsidRPr="00412750">
        <w:rPr>
          <w:noProof/>
          <w:color w:val="auto"/>
        </w:rPr>
        <w:t>.2</w:t>
      </w:r>
      <w:r w:rsidR="00967512" w:rsidRPr="00412750">
        <w:rPr>
          <w:color w:val="auto"/>
        </w:rPr>
        <w:tab/>
      </w:r>
      <w:r w:rsidR="00967512" w:rsidRPr="00412750">
        <w:rPr>
          <w:noProof/>
          <w:color w:val="auto"/>
        </w:rPr>
        <w:t>Hurricane Levels and Response</w:t>
      </w:r>
      <w:bookmarkEnd w:id="214"/>
      <w:bookmarkEnd w:id="215"/>
      <w:bookmarkEnd w:id="216"/>
      <w:bookmarkEnd w:id="217"/>
      <w:bookmarkEnd w:id="218"/>
    </w:p>
    <w:p w14:paraId="56038C8A" w14:textId="718CC6DC" w:rsidR="00D22207" w:rsidRPr="00967512" w:rsidRDefault="00D22207" w:rsidP="00A91FE6">
      <w:pPr>
        <w:spacing w:after="120" w:line="240" w:lineRule="auto"/>
        <w:ind w:left="720"/>
        <w:rPr>
          <w:b/>
          <w:bCs/>
        </w:rPr>
      </w:pPr>
      <w:bookmarkStart w:id="219" w:name="_Toc1828452720"/>
      <w:bookmarkStart w:id="220" w:name="_Toc1270522849"/>
      <w:bookmarkStart w:id="221" w:name="_Toc390725239"/>
      <w:r w:rsidRPr="00967512">
        <w:rPr>
          <w:b/>
          <w:bCs/>
        </w:rPr>
        <w:t xml:space="preserve">LEVEL </w:t>
      </w:r>
      <w:r>
        <w:rPr>
          <w:b/>
          <w:bCs/>
        </w:rPr>
        <w:t>1</w:t>
      </w:r>
      <w:r w:rsidRPr="00967512">
        <w:rPr>
          <w:b/>
          <w:bCs/>
        </w:rPr>
        <w:t xml:space="preserve"> (HURRICANE </w:t>
      </w:r>
      <w:r>
        <w:rPr>
          <w:b/>
          <w:bCs/>
        </w:rPr>
        <w:t>WATCH</w:t>
      </w:r>
      <w:r w:rsidRPr="00967512">
        <w:rPr>
          <w:b/>
          <w:bCs/>
        </w:rPr>
        <w:t>)</w:t>
      </w:r>
    </w:p>
    <w:bookmarkEnd w:id="219"/>
    <w:bookmarkEnd w:id="220"/>
    <w:bookmarkEnd w:id="221"/>
    <w:p w14:paraId="6A30729D" w14:textId="77777777" w:rsidR="00967512" w:rsidRDefault="00967512" w:rsidP="00A91FE6">
      <w:pPr>
        <w:spacing w:after="120" w:line="240" w:lineRule="auto"/>
        <w:ind w:left="720"/>
      </w:pPr>
      <w:r>
        <w:t>1.</w:t>
      </w:r>
      <w:r>
        <w:tab/>
        <w:t>The Plant Manager will activate the Hurricane Crew and the Securing Crew. These crews will then begin to make preparations to stay on site if the need arises.</w:t>
      </w:r>
    </w:p>
    <w:p w14:paraId="5FA9F355" w14:textId="77777777" w:rsidR="00967512" w:rsidRDefault="00967512" w:rsidP="00A91FE6">
      <w:pPr>
        <w:spacing w:after="120" w:line="240" w:lineRule="auto"/>
        <w:ind w:left="720"/>
      </w:pPr>
      <w:r>
        <w:lastRenderedPageBreak/>
        <w:t>2.</w:t>
      </w:r>
      <w:r>
        <w:tab/>
        <w:t>The Hurricane Crew is to initiate the actions defined in the Hurricane Procedure Checklist.</w:t>
      </w:r>
    </w:p>
    <w:p w14:paraId="15E8FF37" w14:textId="77777777" w:rsidR="00967512" w:rsidRDefault="00967512" w:rsidP="00A91FE6">
      <w:pPr>
        <w:spacing w:after="120" w:line="240" w:lineRule="auto"/>
        <w:ind w:left="720"/>
      </w:pPr>
      <w:r>
        <w:t>3.</w:t>
      </w:r>
      <w:r>
        <w:tab/>
        <w:t>The O&amp;M Manager will monitor the local news for an announcement of a Hurricane Watch.</w:t>
      </w:r>
    </w:p>
    <w:p w14:paraId="06965F79" w14:textId="77777777" w:rsidR="00967512" w:rsidRDefault="00967512" w:rsidP="00A91FE6">
      <w:pPr>
        <w:spacing w:after="120" w:line="240" w:lineRule="auto"/>
        <w:ind w:left="720"/>
      </w:pPr>
      <w:r>
        <w:t>4.</w:t>
      </w:r>
      <w:r>
        <w:tab/>
        <w:t>Once a Hurricane Watch is issued, notify the plant staff of Level 1 and call a meeting with all plant supervisors to review the hurricane procedures.</w:t>
      </w:r>
    </w:p>
    <w:p w14:paraId="51D95AD4" w14:textId="77777777" w:rsidR="00967512" w:rsidRDefault="00967512" w:rsidP="00A91FE6">
      <w:pPr>
        <w:spacing w:after="120" w:line="240" w:lineRule="auto"/>
        <w:ind w:left="720"/>
      </w:pPr>
      <w:r>
        <w:t>5.</w:t>
      </w:r>
      <w:r>
        <w:tab/>
        <w:t>Check fuel and lube oil inventory levels. If necessary, top off diesel fuel tanks.</w:t>
      </w:r>
    </w:p>
    <w:p w14:paraId="1A7E67DC" w14:textId="7A1868CB" w:rsidR="00967512" w:rsidRDefault="00967512" w:rsidP="00A91FE6">
      <w:pPr>
        <w:spacing w:after="120" w:line="240" w:lineRule="auto"/>
        <w:ind w:left="720"/>
      </w:pPr>
      <w:r>
        <w:t>6.</w:t>
      </w:r>
      <w:r>
        <w:tab/>
        <w:t>Perform an inventory of the Hurricane Supplies Checklist and replenish as needed.</w:t>
      </w:r>
    </w:p>
    <w:p w14:paraId="7E632B86" w14:textId="013E3F39" w:rsidR="00967512" w:rsidRPr="00967512" w:rsidRDefault="00967512" w:rsidP="00A91FE6">
      <w:pPr>
        <w:spacing w:after="120" w:line="240" w:lineRule="auto"/>
        <w:ind w:left="720"/>
        <w:rPr>
          <w:b/>
          <w:bCs/>
        </w:rPr>
      </w:pPr>
      <w:r w:rsidRPr="00967512">
        <w:rPr>
          <w:b/>
          <w:bCs/>
        </w:rPr>
        <w:t>LEVEL 2 (HURRICANE WARNING)</w:t>
      </w:r>
    </w:p>
    <w:p w14:paraId="3D89B442" w14:textId="77777777" w:rsidR="00967512" w:rsidRDefault="00967512" w:rsidP="00A91FE6">
      <w:pPr>
        <w:spacing w:after="120" w:line="240" w:lineRule="auto"/>
        <w:ind w:left="720"/>
      </w:pPr>
      <w:r>
        <w:t>1.</w:t>
      </w:r>
      <w:r>
        <w:tab/>
        <w:t>Once a Hurricane Warning has been issued, notify the plant staff that a Level 2 condition exists and call a meeting with all plant supervisors to check the status of the hurricane procedure and checklists.</w:t>
      </w:r>
    </w:p>
    <w:p w14:paraId="66D51620" w14:textId="77777777" w:rsidR="00967512" w:rsidRDefault="00967512" w:rsidP="00A91FE6">
      <w:pPr>
        <w:spacing w:after="120" w:line="240" w:lineRule="auto"/>
        <w:ind w:left="720"/>
      </w:pPr>
      <w:r>
        <w:t>2.</w:t>
      </w:r>
      <w:r>
        <w:tab/>
        <w:t>The Securing Crew is to initiate the actions defined in the Securing Crew Checklist.</w:t>
      </w:r>
    </w:p>
    <w:p w14:paraId="17BEB4C6" w14:textId="77777777" w:rsidR="00967512" w:rsidRDefault="00967512" w:rsidP="00A91FE6">
      <w:pPr>
        <w:spacing w:after="120" w:line="240" w:lineRule="auto"/>
        <w:ind w:left="720"/>
      </w:pPr>
      <w:r>
        <w:t>3.</w:t>
      </w:r>
      <w:r>
        <w:tab/>
        <w:t>The Plant Manager will verify that the Securing Crew Checklist actions are complete.</w:t>
      </w:r>
    </w:p>
    <w:p w14:paraId="0A29E008" w14:textId="77777777" w:rsidR="00967512" w:rsidRDefault="00967512" w:rsidP="00A91FE6">
      <w:pPr>
        <w:spacing w:after="120" w:line="240" w:lineRule="auto"/>
        <w:ind w:left="720"/>
      </w:pPr>
      <w:r>
        <w:t>4.</w:t>
      </w:r>
      <w:r>
        <w:tab/>
        <w:t>The plant will stop all maintenance projects not essential to placing the plant in a safe condition.</w:t>
      </w:r>
    </w:p>
    <w:p w14:paraId="03844D0E" w14:textId="77777777" w:rsidR="00967512" w:rsidRDefault="00967512" w:rsidP="00A91FE6">
      <w:pPr>
        <w:spacing w:after="120" w:line="240" w:lineRule="auto"/>
        <w:ind w:left="720"/>
      </w:pPr>
      <w:r>
        <w:t>5.</w:t>
      </w:r>
      <w:r>
        <w:tab/>
        <w:t>The Hurricane Crew members must relieve each other as necessary so that they have enough time to sleep and prepare their home for the impending hurricane.</w:t>
      </w:r>
    </w:p>
    <w:p w14:paraId="058CC3C4" w14:textId="77777777" w:rsidR="00967512" w:rsidRPr="00967512" w:rsidRDefault="00967512" w:rsidP="00A91FE6">
      <w:pPr>
        <w:spacing w:after="120" w:line="240" w:lineRule="auto"/>
        <w:ind w:left="720"/>
        <w:rPr>
          <w:b/>
          <w:bCs/>
        </w:rPr>
      </w:pPr>
      <w:r w:rsidRPr="00967512">
        <w:rPr>
          <w:b/>
          <w:bCs/>
        </w:rPr>
        <w:t>D.</w:t>
      </w:r>
      <w:r w:rsidRPr="00967512">
        <w:rPr>
          <w:b/>
          <w:bCs/>
        </w:rPr>
        <w:tab/>
        <w:t>LEVEL 3</w:t>
      </w:r>
    </w:p>
    <w:p w14:paraId="043EFA18" w14:textId="77777777" w:rsidR="00967512" w:rsidRDefault="00967512" w:rsidP="00A91FE6">
      <w:pPr>
        <w:spacing w:after="120" w:line="240" w:lineRule="auto"/>
        <w:ind w:left="720"/>
      </w:pPr>
      <w:r>
        <w:t>1.</w:t>
      </w:r>
      <w:r>
        <w:tab/>
        <w:t>The Plant Manager will determine manning requirements and at an appropriate time evacuate all non-essential personnel from the plant. The decision to evacuate is to be made far enough in advance of the storm so as to allow evacuating personnel adequate time to reach safety prior to the storm’s approach. The Hurricane Crew will stay on site to maintain the site safety.</w:t>
      </w:r>
    </w:p>
    <w:p w14:paraId="7F0D0D8F" w14:textId="0520D6FA" w:rsidR="00967512" w:rsidRDefault="00967512" w:rsidP="00A91FE6">
      <w:pPr>
        <w:spacing w:after="120" w:line="240" w:lineRule="auto"/>
        <w:ind w:left="720"/>
      </w:pPr>
      <w:r>
        <w:t>2.</w:t>
      </w:r>
      <w:r>
        <w:tab/>
        <w:t>The Plant Manager will verify that all precautions have been taken to maintain the safety of the plant and all remaining on-site personnel.</w:t>
      </w:r>
    </w:p>
    <w:p w14:paraId="32CE128C" w14:textId="40BFA5AB" w:rsidR="00967512" w:rsidRDefault="00967512" w:rsidP="00A91FE6">
      <w:pPr>
        <w:spacing w:after="120" w:line="240" w:lineRule="auto"/>
        <w:ind w:left="720"/>
      </w:pPr>
      <w:r>
        <w:t>3.</w:t>
      </w:r>
      <w:r>
        <w:tab/>
        <w:t>Notify the Owner’s Representatives, the Corporate Compliance Contact, and the Corporate O&amp;M contact.</w:t>
      </w:r>
    </w:p>
    <w:p w14:paraId="26AA5868" w14:textId="77777777" w:rsidR="00967512" w:rsidRDefault="00967512" w:rsidP="00A91FE6">
      <w:pPr>
        <w:spacing w:after="120" w:line="240" w:lineRule="auto"/>
        <w:ind w:left="720"/>
      </w:pPr>
      <w:r>
        <w:t>4.</w:t>
      </w:r>
      <w:r>
        <w:tab/>
        <w:t>Notify the QSE of the plant status and determine actions necessary to maintain communications and coordinate activities. Alternate means of communication should be identified in case primary means are not available.</w:t>
      </w:r>
    </w:p>
    <w:p w14:paraId="70F54F99" w14:textId="77777777" w:rsidR="00967512" w:rsidRPr="00967512" w:rsidRDefault="00967512" w:rsidP="00A91FE6">
      <w:pPr>
        <w:spacing w:after="120" w:line="240" w:lineRule="auto"/>
        <w:ind w:left="720"/>
        <w:rPr>
          <w:b/>
          <w:bCs/>
        </w:rPr>
      </w:pPr>
      <w:r w:rsidRPr="00967512">
        <w:rPr>
          <w:b/>
          <w:bCs/>
        </w:rPr>
        <w:t>E.</w:t>
      </w:r>
      <w:r w:rsidRPr="00967512">
        <w:rPr>
          <w:b/>
          <w:bCs/>
        </w:rPr>
        <w:tab/>
        <w:t>LEVEL 4</w:t>
      </w:r>
    </w:p>
    <w:p w14:paraId="0DFB9C24" w14:textId="3014EC6F" w:rsidR="00967512" w:rsidRDefault="00967512" w:rsidP="00A91FE6">
      <w:pPr>
        <w:spacing w:after="120" w:line="240" w:lineRule="auto"/>
        <w:ind w:left="720"/>
      </w:pPr>
      <w:r>
        <w:t xml:space="preserve">The Plant Manager will track the storm </w:t>
      </w:r>
      <w:r w:rsidR="005A24E9">
        <w:t>and</w:t>
      </w:r>
      <w:r>
        <w:t xml:space="preserve"> based on the reported intensity and course, will determine whether or not to continue plant operations.</w:t>
      </w:r>
    </w:p>
    <w:p w14:paraId="08A1D8CA" w14:textId="19A4ACAB" w:rsidR="00967512" w:rsidRDefault="00967512" w:rsidP="00A91FE6">
      <w:pPr>
        <w:spacing w:after="120" w:line="240" w:lineRule="auto"/>
        <w:ind w:left="720"/>
      </w:pPr>
      <w:r>
        <w:t>1.</w:t>
      </w:r>
      <w:r>
        <w:tab/>
        <w:t xml:space="preserve">If a </w:t>
      </w:r>
      <w:r w:rsidR="006E3C2B">
        <w:t xml:space="preserve">mandatory evacuation is declared for </w:t>
      </w:r>
      <w:r w:rsidR="006E7BCC">
        <w:t>Victoria County</w:t>
      </w:r>
      <w:r w:rsidR="006E3C2B">
        <w:t>,</w:t>
      </w:r>
      <w:r>
        <w:t xml:space="preserve"> the Plant Manager shall:</w:t>
      </w:r>
      <w:r w:rsidR="006E3C2B">
        <w:t xml:space="preserve"> (Rev1)</w:t>
      </w:r>
    </w:p>
    <w:p w14:paraId="44066A57" w14:textId="13435921" w:rsidR="00967512" w:rsidRDefault="00967512" w:rsidP="00A91FE6">
      <w:pPr>
        <w:spacing w:after="120" w:line="240" w:lineRule="auto"/>
        <w:ind w:left="720"/>
      </w:pPr>
      <w:r>
        <w:t>a.</w:t>
      </w:r>
      <w:r>
        <w:tab/>
        <w:t>Notify the QSE, the Owner’s Representatives, the Corporate Compliance Contact, and the Corporate O&amp;M Contact of the impending plant shutdown.</w:t>
      </w:r>
    </w:p>
    <w:p w14:paraId="452A64D8" w14:textId="77777777" w:rsidR="00967512" w:rsidRDefault="00967512" w:rsidP="00A91FE6">
      <w:pPr>
        <w:spacing w:after="120" w:line="240" w:lineRule="auto"/>
        <w:ind w:left="720"/>
      </w:pPr>
      <w:r>
        <w:lastRenderedPageBreak/>
        <w:t>b.</w:t>
      </w:r>
      <w:r>
        <w:tab/>
        <w:t>Shutdown and evacuate the plant. Shutdown of the plant will be performed so as to maximize the prompt plant recovery once storm conditions have cleared.</w:t>
      </w:r>
    </w:p>
    <w:p w14:paraId="066B9920" w14:textId="77777777" w:rsidR="00967512" w:rsidRDefault="00967512" w:rsidP="00A91FE6">
      <w:pPr>
        <w:spacing w:after="120" w:line="240" w:lineRule="auto"/>
        <w:ind w:left="720"/>
      </w:pPr>
      <w:r>
        <w:t>2.</w:t>
      </w:r>
      <w:r>
        <w:tab/>
        <w:t>During the storm, all personnel must stay inside, away from doors and windows, close all interior doors, and lie on the floor under a table or other sturdy object during intense periods.</w:t>
      </w:r>
    </w:p>
    <w:p w14:paraId="68DE0E41" w14:textId="77777777" w:rsidR="00967512" w:rsidRDefault="00967512" w:rsidP="00A91FE6">
      <w:pPr>
        <w:spacing w:after="120" w:line="240" w:lineRule="auto"/>
        <w:ind w:left="720"/>
      </w:pPr>
      <w:r>
        <w:t>3.</w:t>
      </w:r>
      <w:r>
        <w:tab/>
        <w:t>Do not be misled by the “eye” or the lull that occurs as the storm center moves overhead. The other side of the hurricane “eye” has winds that will rapidly increase and will come from the opposite direction.</w:t>
      </w:r>
    </w:p>
    <w:p w14:paraId="29D5C535" w14:textId="56DE73C3" w:rsidR="00967512" w:rsidRDefault="00967512" w:rsidP="00A91FE6">
      <w:pPr>
        <w:spacing w:after="120" w:line="240" w:lineRule="auto"/>
        <w:ind w:left="720"/>
      </w:pPr>
      <w:r>
        <w:t>4.</w:t>
      </w:r>
      <w:r>
        <w:tab/>
        <w:t xml:space="preserve">Notify </w:t>
      </w:r>
      <w:r w:rsidR="00DB0ADA">
        <w:t>the Owner</w:t>
      </w:r>
      <w:r>
        <w:t xml:space="preserve"> Representative and QSE and obtain permission before restarting the plant. Care is to be exercised in reconnecting to the grid because system faults may cause operational problems.</w:t>
      </w:r>
      <w:r w:rsidR="00DB0ADA">
        <w:t xml:space="preserve"> (Rev1)</w:t>
      </w:r>
    </w:p>
    <w:p w14:paraId="7FBBFE68" w14:textId="335AEBF2" w:rsidR="00967512" w:rsidRPr="00412750" w:rsidRDefault="00412750" w:rsidP="00412750">
      <w:pPr>
        <w:pStyle w:val="Heading2"/>
        <w:rPr>
          <w:noProof/>
          <w:color w:val="auto"/>
        </w:rPr>
      </w:pPr>
      <w:bookmarkStart w:id="222" w:name="_Toc491521032"/>
      <w:bookmarkStart w:id="223" w:name="_Toc1505281232"/>
      <w:bookmarkStart w:id="224" w:name="_Toc1987289931"/>
      <w:bookmarkStart w:id="225" w:name="_Toc123722755"/>
      <w:bookmarkStart w:id="226" w:name="_Toc129012006"/>
      <w:r w:rsidRPr="00412750">
        <w:rPr>
          <w:noProof/>
          <w:color w:val="auto"/>
        </w:rPr>
        <w:t>18</w:t>
      </w:r>
      <w:r w:rsidR="00967512" w:rsidRPr="00412750">
        <w:rPr>
          <w:noProof/>
          <w:color w:val="auto"/>
        </w:rPr>
        <w:t>.3</w:t>
      </w:r>
      <w:r w:rsidR="00967512" w:rsidRPr="00412750">
        <w:rPr>
          <w:color w:val="auto"/>
        </w:rPr>
        <w:tab/>
      </w:r>
      <w:r w:rsidR="00967512" w:rsidRPr="00412750">
        <w:rPr>
          <w:noProof/>
          <w:color w:val="auto"/>
        </w:rPr>
        <w:t>Flooding Precautions</w:t>
      </w:r>
      <w:bookmarkEnd w:id="222"/>
      <w:bookmarkEnd w:id="223"/>
      <w:bookmarkEnd w:id="224"/>
      <w:bookmarkEnd w:id="225"/>
      <w:bookmarkEnd w:id="226"/>
    </w:p>
    <w:p w14:paraId="2A65804B" w14:textId="77777777" w:rsidR="00967512" w:rsidRDefault="00967512" w:rsidP="00A91FE6">
      <w:pPr>
        <w:spacing w:after="120" w:line="240" w:lineRule="auto"/>
        <w:ind w:left="720"/>
      </w:pPr>
      <w:r>
        <w:t>Severe flooding may result from heavy rainfall or from storm driven water. Flooding poses the following potential hazards:</w:t>
      </w:r>
    </w:p>
    <w:p w14:paraId="12F78F25" w14:textId="77777777" w:rsidR="00967512" w:rsidRDefault="00967512" w:rsidP="00A91FE6">
      <w:pPr>
        <w:spacing w:after="120" w:line="240" w:lineRule="auto"/>
        <w:ind w:left="720"/>
      </w:pPr>
      <w:r>
        <w:t>1.</w:t>
      </w:r>
      <w:r>
        <w:tab/>
        <w:t>Drowning. In severe cases, personnel may be washed away in strong currents and may drown or be severely injured.</w:t>
      </w:r>
    </w:p>
    <w:p w14:paraId="3E3B465F" w14:textId="77777777" w:rsidR="00967512" w:rsidRDefault="00967512" w:rsidP="00A91FE6">
      <w:pPr>
        <w:spacing w:after="120" w:line="240" w:lineRule="auto"/>
        <w:ind w:left="720"/>
      </w:pPr>
      <w:r>
        <w:t>2.</w:t>
      </w:r>
      <w:r>
        <w:tab/>
        <w:t>Pollution. Rising water may cause drains and sumps to overflow causing pollution to the environment.</w:t>
      </w:r>
    </w:p>
    <w:p w14:paraId="030792BE" w14:textId="77777777" w:rsidR="00967512" w:rsidRDefault="00967512" w:rsidP="00A91FE6">
      <w:pPr>
        <w:spacing w:after="120" w:line="240" w:lineRule="auto"/>
        <w:ind w:left="720"/>
      </w:pPr>
      <w:r>
        <w:t>3.</w:t>
      </w:r>
      <w:r>
        <w:tab/>
        <w:t>Equipment Damage. Machinery and other equipment may be damaged due to rising or flowing water.</w:t>
      </w:r>
    </w:p>
    <w:p w14:paraId="54952989" w14:textId="77777777" w:rsidR="00967512" w:rsidRDefault="00967512" w:rsidP="00A91FE6">
      <w:pPr>
        <w:spacing w:after="120" w:line="240" w:lineRule="auto"/>
        <w:ind w:left="720"/>
      </w:pPr>
      <w:r>
        <w:t>4.</w:t>
      </w:r>
      <w:r>
        <w:tab/>
        <w:t>Electrocution Hazard. Rising water may cause electrical short circuits and may become an electric shock hazard.</w:t>
      </w:r>
    </w:p>
    <w:p w14:paraId="7967548B" w14:textId="77777777" w:rsidR="00967512" w:rsidRDefault="00967512" w:rsidP="00A91FE6">
      <w:pPr>
        <w:spacing w:after="120" w:line="240" w:lineRule="auto"/>
        <w:ind w:left="720"/>
      </w:pPr>
      <w:r>
        <w:t>5.</w:t>
      </w:r>
      <w:r>
        <w:tab/>
        <w:t>Subsidence. Saturated ground may subside. Underground tanks, especially if empty, may be forced to rise. Piping may become distorted or rupture.</w:t>
      </w:r>
    </w:p>
    <w:p w14:paraId="0C235F4C" w14:textId="77777777" w:rsidR="00967512" w:rsidRDefault="00967512" w:rsidP="00A91FE6">
      <w:pPr>
        <w:spacing w:after="120" w:line="240" w:lineRule="auto"/>
        <w:ind w:left="720"/>
      </w:pPr>
      <w:r>
        <w:t>6.</w:t>
      </w:r>
      <w:r>
        <w:tab/>
        <w:t>Landslides. Saturated ground may shift or result in land or mud slides. Earthen berms may be threatened with collapse.</w:t>
      </w:r>
    </w:p>
    <w:p w14:paraId="440B9165" w14:textId="77777777" w:rsidR="00967512" w:rsidRDefault="00967512" w:rsidP="00A91FE6">
      <w:pPr>
        <w:spacing w:after="120" w:line="240" w:lineRule="auto"/>
        <w:ind w:left="720"/>
      </w:pPr>
      <w:r>
        <w:t>7.</w:t>
      </w:r>
      <w:r>
        <w:tab/>
        <w:t>Snakes and other potentially dangerous animals may seek dry ground.</w:t>
      </w:r>
    </w:p>
    <w:p w14:paraId="6B5174C2" w14:textId="3B9940F9" w:rsidR="00967512" w:rsidRPr="00412750" w:rsidRDefault="00412750" w:rsidP="00412750">
      <w:pPr>
        <w:pStyle w:val="Heading2"/>
        <w:rPr>
          <w:noProof/>
          <w:color w:val="auto"/>
        </w:rPr>
      </w:pPr>
      <w:bookmarkStart w:id="227" w:name="_Toc2082330898"/>
      <w:bookmarkStart w:id="228" w:name="_Toc2112898651"/>
      <w:bookmarkStart w:id="229" w:name="_Toc683072633"/>
      <w:bookmarkStart w:id="230" w:name="_Toc123722756"/>
      <w:bookmarkStart w:id="231" w:name="_Toc129012007"/>
      <w:r w:rsidRPr="00412750">
        <w:rPr>
          <w:noProof/>
          <w:color w:val="auto"/>
        </w:rPr>
        <w:t>18</w:t>
      </w:r>
      <w:r w:rsidR="00967512" w:rsidRPr="00412750">
        <w:rPr>
          <w:noProof/>
          <w:color w:val="auto"/>
        </w:rPr>
        <w:t>.4</w:t>
      </w:r>
      <w:r w:rsidR="00967512" w:rsidRPr="00412750">
        <w:rPr>
          <w:color w:val="auto"/>
        </w:rPr>
        <w:tab/>
      </w:r>
      <w:r w:rsidR="00967512" w:rsidRPr="00412750">
        <w:rPr>
          <w:noProof/>
          <w:color w:val="auto"/>
        </w:rPr>
        <w:t>Flooding Actions</w:t>
      </w:r>
      <w:bookmarkEnd w:id="227"/>
      <w:bookmarkEnd w:id="228"/>
      <w:bookmarkEnd w:id="229"/>
      <w:bookmarkEnd w:id="230"/>
      <w:bookmarkEnd w:id="231"/>
    </w:p>
    <w:p w14:paraId="4034CAD5" w14:textId="77777777" w:rsidR="00967512" w:rsidRDefault="00967512" w:rsidP="00A91FE6">
      <w:pPr>
        <w:spacing w:after="120" w:line="240" w:lineRule="auto"/>
        <w:ind w:left="720"/>
      </w:pPr>
      <w:r>
        <w:t>In the event of rising water or continued heavy rains, the Plant Manager should ensure that:</w:t>
      </w:r>
    </w:p>
    <w:p w14:paraId="35AA5DDB" w14:textId="77777777" w:rsidR="00967512" w:rsidRDefault="00967512" w:rsidP="00A91FE6">
      <w:pPr>
        <w:spacing w:after="120" w:line="240" w:lineRule="auto"/>
        <w:ind w:left="720"/>
      </w:pPr>
      <w:r>
        <w:t>1.</w:t>
      </w:r>
      <w:r>
        <w:tab/>
        <w:t>Elevate critical spares and equipment sufficiently to ensure that they will not be flooded.</w:t>
      </w:r>
    </w:p>
    <w:p w14:paraId="63DF7239" w14:textId="77777777" w:rsidR="00967512" w:rsidRDefault="00967512" w:rsidP="00A91FE6">
      <w:pPr>
        <w:spacing w:after="120" w:line="240" w:lineRule="auto"/>
        <w:ind w:left="720"/>
      </w:pPr>
      <w:r>
        <w:t>2.</w:t>
      </w:r>
      <w:r>
        <w:tab/>
        <w:t>Secure all necessary buildings so as to prevent floodwater from entering the structure.</w:t>
      </w:r>
    </w:p>
    <w:p w14:paraId="5261C155" w14:textId="77777777" w:rsidR="00967512" w:rsidRDefault="00967512" w:rsidP="00A91FE6">
      <w:pPr>
        <w:spacing w:after="120" w:line="240" w:lineRule="auto"/>
        <w:ind w:left="720"/>
      </w:pPr>
      <w:r>
        <w:t>3.</w:t>
      </w:r>
      <w:r>
        <w:tab/>
        <w:t xml:space="preserve">Vehicles should be moved to higher ground if possible or evacuated. </w:t>
      </w:r>
    </w:p>
    <w:p w14:paraId="554A2913" w14:textId="6BB67C2A" w:rsidR="00967512" w:rsidRPr="00412750" w:rsidRDefault="00412750" w:rsidP="00412750">
      <w:pPr>
        <w:pStyle w:val="Heading2"/>
        <w:rPr>
          <w:noProof/>
          <w:color w:val="auto"/>
        </w:rPr>
      </w:pPr>
      <w:bookmarkStart w:id="232" w:name="_Toc1435893689"/>
      <w:bookmarkStart w:id="233" w:name="_Toc1981176939"/>
      <w:bookmarkStart w:id="234" w:name="_Toc1971717983"/>
      <w:bookmarkStart w:id="235" w:name="_Toc123722757"/>
      <w:bookmarkStart w:id="236" w:name="_Toc129012008"/>
      <w:r w:rsidRPr="00412750">
        <w:rPr>
          <w:noProof/>
          <w:color w:val="auto"/>
        </w:rPr>
        <w:t>18</w:t>
      </w:r>
      <w:r w:rsidR="00967512" w:rsidRPr="00412750">
        <w:rPr>
          <w:noProof/>
          <w:color w:val="auto"/>
        </w:rPr>
        <w:t>.</w:t>
      </w:r>
      <w:r w:rsidR="00EE1926" w:rsidRPr="00412750">
        <w:rPr>
          <w:noProof/>
          <w:color w:val="auto"/>
        </w:rPr>
        <w:t>5</w:t>
      </w:r>
      <w:r w:rsidR="00967512" w:rsidRPr="00412750">
        <w:rPr>
          <w:color w:val="auto"/>
        </w:rPr>
        <w:tab/>
      </w:r>
      <w:r w:rsidR="00967512" w:rsidRPr="00412750">
        <w:rPr>
          <w:noProof/>
          <w:color w:val="auto"/>
        </w:rPr>
        <w:t>After the Storm</w:t>
      </w:r>
      <w:bookmarkEnd w:id="232"/>
      <w:bookmarkEnd w:id="233"/>
      <w:bookmarkEnd w:id="234"/>
      <w:bookmarkEnd w:id="235"/>
      <w:r w:rsidR="00462B79" w:rsidRPr="00412750">
        <w:rPr>
          <w:noProof/>
          <w:color w:val="auto"/>
        </w:rPr>
        <w:t xml:space="preserve"> (Rev1)</w:t>
      </w:r>
      <w:bookmarkEnd w:id="236"/>
    </w:p>
    <w:p w14:paraId="11564022" w14:textId="77777777" w:rsidR="00967512" w:rsidRDefault="00967512" w:rsidP="00A91FE6">
      <w:pPr>
        <w:spacing w:after="120" w:line="240" w:lineRule="auto"/>
        <w:ind w:left="720"/>
      </w:pPr>
      <w:r>
        <w:t>1.</w:t>
      </w:r>
      <w:r>
        <w:tab/>
        <w:t>Following the passing of the storm, every effort to return the plant to normal operations is to be made.</w:t>
      </w:r>
    </w:p>
    <w:p w14:paraId="34E71BB7" w14:textId="4FDB52D0" w:rsidR="00967512" w:rsidRDefault="00967512" w:rsidP="00A91FE6">
      <w:pPr>
        <w:spacing w:after="120" w:line="240" w:lineRule="auto"/>
        <w:ind w:left="720"/>
      </w:pPr>
      <w:r>
        <w:t>2.</w:t>
      </w:r>
      <w:r>
        <w:tab/>
        <w:t>A complete inspection of the facility is to be made with any noted damage reported and photographed for insurance purposes and for repairs. A complete report of the storm and damage must be written and maintained on file.</w:t>
      </w:r>
    </w:p>
    <w:p w14:paraId="211EFA46" w14:textId="77777777" w:rsidR="00967512" w:rsidRDefault="00967512" w:rsidP="00A91FE6">
      <w:pPr>
        <w:spacing w:after="120" w:line="240" w:lineRule="auto"/>
        <w:ind w:left="720"/>
      </w:pPr>
      <w:r>
        <w:lastRenderedPageBreak/>
        <w:t>3.</w:t>
      </w:r>
      <w:r>
        <w:tab/>
        <w:t>All plant personnel are to contact the site management team using previously established primary or alternate methods such that manpower availability can be determined.</w:t>
      </w:r>
    </w:p>
    <w:p w14:paraId="3C740B26" w14:textId="77777777" w:rsidR="00967512" w:rsidRDefault="00967512" w:rsidP="00A91FE6">
      <w:pPr>
        <w:spacing w:after="120" w:line="240" w:lineRule="auto"/>
        <w:ind w:left="720"/>
      </w:pPr>
      <w:r>
        <w:t>4.</w:t>
      </w:r>
      <w:r>
        <w:tab/>
        <w:t>All plant personnel will cautiously approach the plant and communicate with onsite staff to check for downed high voltage lines and other personnel/plant hazards before entering the plant.</w:t>
      </w:r>
    </w:p>
    <w:p w14:paraId="4ADC81BA" w14:textId="77777777" w:rsidR="00967512" w:rsidRDefault="00967512" w:rsidP="00A91FE6">
      <w:pPr>
        <w:spacing w:after="120" w:line="240" w:lineRule="auto"/>
        <w:ind w:left="720"/>
      </w:pPr>
      <w:r>
        <w:t>5.</w:t>
      </w:r>
      <w:r>
        <w:tab/>
        <w:t>Provide first aid and transport any injured personnel to the nearest clinic/hospital.</w:t>
      </w:r>
    </w:p>
    <w:p w14:paraId="08699D02" w14:textId="77777777" w:rsidR="00967512" w:rsidRDefault="00967512" w:rsidP="00A91FE6">
      <w:pPr>
        <w:spacing w:after="120" w:line="240" w:lineRule="auto"/>
        <w:ind w:left="720"/>
      </w:pPr>
      <w:r>
        <w:t>6.</w:t>
      </w:r>
      <w:r>
        <w:tab/>
        <w:t>Proceed cautiously and identify any safety hazards or plant problems. Barricade off unsafe areas.</w:t>
      </w:r>
    </w:p>
    <w:p w14:paraId="56B9006F" w14:textId="77777777" w:rsidR="00967512" w:rsidRDefault="00967512" w:rsidP="00A91FE6">
      <w:pPr>
        <w:spacing w:after="120" w:line="240" w:lineRule="auto"/>
        <w:ind w:left="720"/>
      </w:pPr>
      <w:r>
        <w:t>7.</w:t>
      </w:r>
      <w:r>
        <w:tab/>
        <w:t>Establish a new plant watch rotation and relieve the hurricane watch team as soon as practical to allow the hurricane watch team the opportunity to check on their homes and family.</w:t>
      </w:r>
    </w:p>
    <w:p w14:paraId="125290B2" w14:textId="77777777" w:rsidR="00967512" w:rsidRDefault="00967512" w:rsidP="00A91FE6">
      <w:pPr>
        <w:spacing w:after="120" w:line="240" w:lineRule="auto"/>
        <w:ind w:left="720"/>
      </w:pPr>
      <w:r>
        <w:t>8.</w:t>
      </w:r>
      <w:r>
        <w:tab/>
        <w:t>Identify damaged/missing equipment and make reports to the Plant Manager. Designate reporting codes for ability to return to service: A) not able to repair or is missing, B) Major repair (&gt;8 hours), C) Minor repair (&lt;6 hours) and D) appears to be in working order or no damage noted. Maintain a status board of areas checked and equipment damaged.</w:t>
      </w:r>
    </w:p>
    <w:p w14:paraId="0485C580" w14:textId="6FCBAC2A" w:rsidR="00967512" w:rsidRDefault="00967512" w:rsidP="00A91FE6">
      <w:pPr>
        <w:spacing w:after="120" w:line="240" w:lineRule="auto"/>
        <w:ind w:left="720"/>
      </w:pPr>
      <w:r>
        <w:t>9.</w:t>
      </w:r>
      <w:r>
        <w:tab/>
        <w:t>If the plant is still operating, use the control room alarm system to identify areas to investigate.</w:t>
      </w:r>
    </w:p>
    <w:p w14:paraId="1AF661E5" w14:textId="77777777" w:rsidR="00967512" w:rsidRDefault="00967512" w:rsidP="00A91FE6">
      <w:pPr>
        <w:spacing w:after="120" w:line="240" w:lineRule="auto"/>
        <w:ind w:left="720"/>
      </w:pPr>
      <w:r>
        <w:t>10.</w:t>
      </w:r>
      <w:r>
        <w:tab/>
        <w:t>Restore the plant to service, noting that problems may arise as equipment is restored and started.</w:t>
      </w:r>
    </w:p>
    <w:p w14:paraId="79164FFA" w14:textId="77777777" w:rsidR="00967512" w:rsidRDefault="00967512" w:rsidP="00A91FE6">
      <w:pPr>
        <w:spacing w:after="120" w:line="240" w:lineRule="auto"/>
        <w:ind w:left="720"/>
      </w:pPr>
      <w:r>
        <w:t>11.</w:t>
      </w:r>
      <w:r>
        <w:tab/>
        <w:t>Check equipment that was shut down and isolated, empty containment areas.</w:t>
      </w:r>
    </w:p>
    <w:p w14:paraId="68071617" w14:textId="59E9B695" w:rsidR="00967512" w:rsidRDefault="00967512" w:rsidP="00A91FE6">
      <w:pPr>
        <w:spacing w:after="120" w:line="240" w:lineRule="auto"/>
        <w:ind w:left="720"/>
      </w:pPr>
      <w:r>
        <w:t>12.</w:t>
      </w:r>
      <w:r>
        <w:tab/>
        <w:t>Take action to contain any hazardous spills that may have occurred.</w:t>
      </w:r>
    </w:p>
    <w:p w14:paraId="53DC926A" w14:textId="1B4D1B2F" w:rsidR="00967512" w:rsidRDefault="00967512" w:rsidP="00A91FE6">
      <w:pPr>
        <w:spacing w:after="120" w:line="240" w:lineRule="auto"/>
        <w:ind w:left="720"/>
      </w:pPr>
      <w:r>
        <w:t>13.</w:t>
      </w:r>
      <w:r>
        <w:tab/>
        <w:t>Clear debris from site.</w:t>
      </w:r>
    </w:p>
    <w:p w14:paraId="78189EA1" w14:textId="7A78ECFC" w:rsidR="007758DE" w:rsidRDefault="007758DE" w:rsidP="00A91FE6">
      <w:pPr>
        <w:spacing w:after="120" w:line="240" w:lineRule="auto"/>
        <w:ind w:left="720"/>
      </w:pPr>
      <w:r>
        <w:t>14.</w:t>
      </w:r>
      <w:r>
        <w:tab/>
        <w:t>Perform restoration of systems in accordance with Business Continuity Plan.</w:t>
      </w:r>
    </w:p>
    <w:p w14:paraId="2F118EEB" w14:textId="54D92125" w:rsidR="007758DE" w:rsidRDefault="007758DE" w:rsidP="00A91FE6">
      <w:pPr>
        <w:spacing w:after="120" w:line="240" w:lineRule="auto"/>
        <w:ind w:left="720"/>
      </w:pPr>
      <w:r>
        <w:t>15.</w:t>
      </w:r>
      <w:r>
        <w:tab/>
      </w:r>
      <w:r w:rsidR="009A4B11">
        <w:t xml:space="preserve">Perform </w:t>
      </w:r>
      <w:r>
        <w:t>Restoration to Service</w:t>
      </w:r>
      <w:r w:rsidR="009A4B11">
        <w:t xml:space="preserve"> procedure</w:t>
      </w:r>
      <w:r w:rsidR="002C4A4E">
        <w:t>s</w:t>
      </w:r>
      <w:r w:rsidR="009A4B11">
        <w:t xml:space="preserve"> as applicable. </w:t>
      </w:r>
    </w:p>
    <w:p w14:paraId="5AA0BC88" w14:textId="636D9AE0" w:rsidR="00C9543E" w:rsidRDefault="00C9543E">
      <w:pPr>
        <w:rPr>
          <w:noProof/>
        </w:rPr>
      </w:pPr>
      <w:r>
        <w:rPr>
          <w:noProof/>
        </w:rPr>
        <w:br w:type="page"/>
      </w:r>
    </w:p>
    <w:bookmarkStart w:id="237" w:name="_Toc1683609741"/>
    <w:bookmarkStart w:id="238" w:name="_Toc1640862201"/>
    <w:bookmarkStart w:id="239" w:name="_Toc940377960"/>
    <w:bookmarkStart w:id="240" w:name="_Toc123722758"/>
    <w:bookmarkStart w:id="241" w:name="_Toc129012009"/>
    <w:p w14:paraId="7EDB6BAC" w14:textId="2DF570CD" w:rsidR="00C9543E" w:rsidRPr="00412750" w:rsidRDefault="00B60657" w:rsidP="00412750">
      <w:pPr>
        <w:pStyle w:val="Heading1"/>
        <w:rPr>
          <w:noProof/>
          <w:color w:val="auto"/>
        </w:rPr>
      </w:pPr>
      <w:r>
        <w:rPr>
          <w:noProof/>
          <w:color w:val="auto"/>
        </w:rPr>
        <w:lastRenderedPageBreak/>
        <mc:AlternateContent>
          <mc:Choice Requires="wps">
            <w:drawing>
              <wp:anchor distT="0" distB="0" distL="114300" distR="114300" simplePos="0" relativeHeight="251676672" behindDoc="0" locked="0" layoutInCell="1" allowOverlap="1" wp14:anchorId="3BF545C2" wp14:editId="1AC7F4E5">
                <wp:simplePos x="0" y="0"/>
                <wp:positionH relativeFrom="column">
                  <wp:posOffset>-247650</wp:posOffset>
                </wp:positionH>
                <wp:positionV relativeFrom="paragraph">
                  <wp:posOffset>285749</wp:posOffset>
                </wp:positionV>
                <wp:extent cx="6581775" cy="7534275"/>
                <wp:effectExtent l="0" t="0" r="28575" b="28575"/>
                <wp:wrapNone/>
                <wp:docPr id="6" name="Rectangle 6"/>
                <wp:cNvGraphicFramePr/>
                <a:graphic xmlns:a="http://schemas.openxmlformats.org/drawingml/2006/main">
                  <a:graphicData uri="http://schemas.microsoft.com/office/word/2010/wordprocessingShape">
                    <wps:wsp>
                      <wps:cNvSpPr/>
                      <wps:spPr>
                        <a:xfrm>
                          <a:off x="0" y="0"/>
                          <a:ext cx="6581775" cy="753427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BDD08" id="Rectangle 6" o:spid="_x0000_s1026" style="position:absolute;margin-left:-19.5pt;margin-top:22.5pt;width:518.25pt;height:593.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" fillcolor="black [3200]" strokecolor="black [1600]" strokeweight="1pt"/>
            </w:pict>
          </mc:Fallback>
        </mc:AlternateContent>
      </w:r>
      <w:r w:rsidR="00412750" w:rsidRPr="00412750">
        <w:rPr>
          <w:noProof/>
          <w:color w:val="auto"/>
        </w:rPr>
        <w:t>19.0</w:t>
      </w:r>
      <w:r w:rsidR="002C0563" w:rsidRPr="00412750">
        <w:rPr>
          <w:color w:val="auto"/>
        </w:rPr>
        <w:tab/>
      </w:r>
      <w:r w:rsidR="00C9543E" w:rsidRPr="00412750">
        <w:rPr>
          <w:noProof/>
          <w:color w:val="auto"/>
        </w:rPr>
        <w:t>Cyber Security Annex</w:t>
      </w:r>
      <w:r w:rsidR="00EA0B84" w:rsidRPr="00412750">
        <w:rPr>
          <w:noProof/>
          <w:color w:val="auto"/>
        </w:rPr>
        <w:t xml:space="preserve"> [§25.53(e)(2)(F)]</w:t>
      </w:r>
      <w:bookmarkEnd w:id="237"/>
      <w:bookmarkEnd w:id="238"/>
      <w:bookmarkEnd w:id="239"/>
      <w:bookmarkEnd w:id="240"/>
      <w:bookmarkEnd w:id="241"/>
    </w:p>
    <w:p w14:paraId="737D2435" w14:textId="64D234A2" w:rsidR="00224793" w:rsidRPr="006F4379" w:rsidRDefault="00481F47" w:rsidP="00224793">
      <w:pPr>
        <w:ind w:left="720"/>
      </w:pPr>
      <w:r>
        <w:t>Victoria WLE, LP</w:t>
      </w:r>
      <w:r w:rsidR="00224793" w:rsidRPr="006F4379">
        <w:t xml:space="preserve"> </w:t>
      </w:r>
      <w:r w:rsidR="00450534" w:rsidRPr="006F4379">
        <w:t>ha</w:t>
      </w:r>
      <w:r w:rsidR="00450534">
        <w:t>s</w:t>
      </w:r>
      <w:r w:rsidR="00450534" w:rsidRPr="006F4379">
        <w:t xml:space="preserve"> </w:t>
      </w:r>
      <w:r w:rsidR="00224793" w:rsidRPr="006F4379">
        <w:t>implemented Cyber Security Awareness in accordance with NERC-CIP-003.</w:t>
      </w:r>
      <w:r w:rsidR="00A81C33">
        <w:t xml:space="preserve"> </w:t>
      </w:r>
      <w:r w:rsidR="00A81C33" w:rsidRPr="009726E4">
        <w:rPr>
          <w:noProof/>
        </w:rPr>
        <w:t>(Attachment H and Attachment I)</w:t>
      </w:r>
      <w:r w:rsidR="00B64196">
        <w:rPr>
          <w:noProof/>
        </w:rPr>
        <w:t xml:space="preserve"> (Rev1)</w:t>
      </w:r>
    </w:p>
    <w:p w14:paraId="22E2E876" w14:textId="5BFFCAC4" w:rsidR="00224793" w:rsidRPr="006F4379" w:rsidRDefault="005110A5" w:rsidP="00224793">
      <w:pPr>
        <w:ind w:left="720"/>
      </w:pPr>
      <w:r w:rsidRPr="005110A5">
        <w:t>The purpose of this document is to provide a comprehensive Cyber Security Plan for</w:t>
      </w:r>
      <w:r w:rsidR="00481F47">
        <w:t xml:space="preserve"> Victoria WLE, LP</w:t>
      </w:r>
      <w:r w:rsidRPr="005110A5">
        <w:t>. Additionally, this document will serve towards compliance with NERC Standard CIP-003 for Cyber Security.</w:t>
      </w:r>
      <w:r w:rsidR="005A24E9">
        <w:t xml:space="preserve"> </w:t>
      </w:r>
      <w:r w:rsidR="007B1AAB">
        <w:t>(Rev1)</w:t>
      </w:r>
      <w:r w:rsidRPr="005110A5">
        <w:t xml:space="preserve"> The Cyber Security Plans detailed in this document shall remain in effect unless a CIP Exceptional Circumstance is declared</w:t>
      </w:r>
      <w:r>
        <w:t>.</w:t>
      </w:r>
    </w:p>
    <w:p w14:paraId="5D40B490" w14:textId="48D9A67A" w:rsidR="006F4379" w:rsidRPr="00412750" w:rsidRDefault="00412750" w:rsidP="00412750">
      <w:pPr>
        <w:pStyle w:val="Heading2"/>
        <w:rPr>
          <w:noProof/>
          <w:color w:val="auto"/>
        </w:rPr>
      </w:pPr>
      <w:bookmarkStart w:id="242" w:name="_Toc1357141239"/>
      <w:bookmarkStart w:id="243" w:name="_Toc1941439316"/>
      <w:bookmarkStart w:id="244" w:name="_Toc290369887"/>
      <w:bookmarkStart w:id="245" w:name="_Toc123722759"/>
      <w:bookmarkStart w:id="246" w:name="_Toc129012010"/>
      <w:r w:rsidRPr="00412750">
        <w:rPr>
          <w:noProof/>
          <w:color w:val="auto"/>
        </w:rPr>
        <w:t>19</w:t>
      </w:r>
      <w:r w:rsidR="006F4379" w:rsidRPr="00412750">
        <w:rPr>
          <w:noProof/>
          <w:color w:val="auto"/>
        </w:rPr>
        <w:t>.1</w:t>
      </w:r>
      <w:r w:rsidR="006F4379" w:rsidRPr="00412750">
        <w:rPr>
          <w:color w:val="auto"/>
        </w:rPr>
        <w:tab/>
      </w:r>
      <w:r w:rsidR="005110A5" w:rsidRPr="00412750">
        <w:rPr>
          <w:noProof/>
          <w:color w:val="auto"/>
        </w:rPr>
        <w:t>Cyber Security Awareness</w:t>
      </w:r>
      <w:bookmarkEnd w:id="242"/>
      <w:bookmarkEnd w:id="243"/>
      <w:bookmarkEnd w:id="244"/>
      <w:bookmarkEnd w:id="245"/>
      <w:bookmarkEnd w:id="246"/>
    </w:p>
    <w:p w14:paraId="6602BFBF" w14:textId="41652476" w:rsidR="005110A5" w:rsidRPr="00DB4C1F" w:rsidRDefault="00481F47" w:rsidP="00412750">
      <w:pPr>
        <w:spacing w:after="240" w:line="240" w:lineRule="auto"/>
        <w:ind w:left="720"/>
      </w:pPr>
      <w:r>
        <w:t>Victoria WLE, LP</w:t>
      </w:r>
      <w:r w:rsidR="005110A5" w:rsidRPr="00DB4C1F">
        <w:t xml:space="preserve"> shall ensure that each person assigned to the facility receives training on cyber and physical security awareness and practices, every 15 calendar months or less.</w:t>
      </w:r>
    </w:p>
    <w:p w14:paraId="1282DDCD" w14:textId="081E4C90" w:rsidR="005110A5" w:rsidRPr="00DB4C1F" w:rsidRDefault="005110A5" w:rsidP="001B34B1">
      <w:pPr>
        <w:pStyle w:val="ListParagraph"/>
        <w:numPr>
          <w:ilvl w:val="0"/>
          <w:numId w:val="17"/>
        </w:numPr>
        <w:spacing w:after="120"/>
        <w:ind w:left="1080"/>
        <w:contextualSpacing w:val="0"/>
      </w:pPr>
      <w:r w:rsidRPr="00DB4C1F">
        <w:t>Training material should include, but is not limited to:</w:t>
      </w:r>
    </w:p>
    <w:p w14:paraId="4183CC07" w14:textId="779FC7BA" w:rsidR="005110A5" w:rsidRPr="00DB4C1F" w:rsidRDefault="005110A5" w:rsidP="001B34B1">
      <w:pPr>
        <w:pStyle w:val="ListParagraph"/>
        <w:numPr>
          <w:ilvl w:val="1"/>
          <w:numId w:val="17"/>
        </w:numPr>
        <w:spacing w:after="120"/>
        <w:ind w:left="1800"/>
        <w:contextualSpacing w:val="0"/>
      </w:pPr>
      <w:r w:rsidRPr="00DB4C1F">
        <w:t>Corporate Network Security</w:t>
      </w:r>
    </w:p>
    <w:p w14:paraId="7836F81D" w14:textId="50E3682F" w:rsidR="005110A5" w:rsidRPr="00DB4C1F" w:rsidRDefault="005110A5" w:rsidP="001B34B1">
      <w:pPr>
        <w:pStyle w:val="ListParagraph"/>
        <w:numPr>
          <w:ilvl w:val="1"/>
          <w:numId w:val="17"/>
        </w:numPr>
        <w:spacing w:after="120"/>
        <w:ind w:left="1800"/>
        <w:contextualSpacing w:val="0"/>
      </w:pPr>
      <w:r w:rsidRPr="00DB4C1F">
        <w:t>Use of External/Removable Media</w:t>
      </w:r>
    </w:p>
    <w:p w14:paraId="6FD96CFD" w14:textId="16CB53DA" w:rsidR="005110A5" w:rsidRPr="00DB4C1F" w:rsidRDefault="005110A5" w:rsidP="001B34B1">
      <w:pPr>
        <w:pStyle w:val="ListParagraph"/>
        <w:numPr>
          <w:ilvl w:val="1"/>
          <w:numId w:val="17"/>
        </w:numPr>
        <w:spacing w:after="120"/>
        <w:ind w:left="1800"/>
        <w:contextualSpacing w:val="0"/>
      </w:pPr>
      <w:r w:rsidRPr="00DB4C1F">
        <w:t>Protecting passwords and sensitive information</w:t>
      </w:r>
    </w:p>
    <w:p w14:paraId="03371AE1" w14:textId="565C6698" w:rsidR="005110A5" w:rsidRDefault="005110A5" w:rsidP="001B34B1">
      <w:pPr>
        <w:pStyle w:val="ListParagraph"/>
        <w:numPr>
          <w:ilvl w:val="1"/>
          <w:numId w:val="17"/>
        </w:numPr>
        <w:spacing w:after="120"/>
        <w:ind w:left="1800"/>
        <w:contextualSpacing w:val="0"/>
      </w:pPr>
      <w:r w:rsidRPr="00DB4C1F">
        <w:t>Control system security best practices</w:t>
      </w:r>
    </w:p>
    <w:p w14:paraId="740ECBAE" w14:textId="6C9EC684" w:rsidR="00C2535C" w:rsidRDefault="00C2535C" w:rsidP="001B34B1">
      <w:pPr>
        <w:pStyle w:val="ListParagraph"/>
        <w:numPr>
          <w:ilvl w:val="1"/>
          <w:numId w:val="17"/>
        </w:numPr>
        <w:spacing w:after="120"/>
        <w:ind w:left="1800"/>
        <w:contextualSpacing w:val="0"/>
      </w:pPr>
      <w:r>
        <w:t>Suspicious activity on or near facilities</w:t>
      </w:r>
    </w:p>
    <w:p w14:paraId="1D05A556" w14:textId="3E4BE076" w:rsidR="00C2535C" w:rsidRDefault="00C2535C" w:rsidP="001B34B1">
      <w:pPr>
        <w:pStyle w:val="ListParagraph"/>
        <w:numPr>
          <w:ilvl w:val="1"/>
          <w:numId w:val="17"/>
        </w:numPr>
        <w:spacing w:after="120"/>
        <w:ind w:left="1800"/>
        <w:contextualSpacing w:val="0"/>
      </w:pPr>
      <w:r>
        <w:t>Recognizing phishing attacks</w:t>
      </w:r>
      <w:r w:rsidR="005A24E9">
        <w:t xml:space="preserve"> </w:t>
      </w:r>
      <w:r w:rsidR="00724785">
        <w:t>(Rev1)</w:t>
      </w:r>
    </w:p>
    <w:p w14:paraId="1BDF6CC7" w14:textId="034AA3C0" w:rsidR="00C2535C" w:rsidRPr="00DB4C1F" w:rsidRDefault="00C2535C" w:rsidP="001B34B1">
      <w:pPr>
        <w:pStyle w:val="ListParagraph"/>
        <w:numPr>
          <w:ilvl w:val="0"/>
          <w:numId w:val="17"/>
        </w:numPr>
        <w:spacing w:after="120"/>
        <w:ind w:left="1080"/>
        <w:contextualSpacing w:val="0"/>
      </w:pPr>
      <w:r>
        <w:t>Training can be distributed via one or more of the following media paths:</w:t>
      </w:r>
    </w:p>
    <w:p w14:paraId="6866058A" w14:textId="38BD098E" w:rsidR="005110A5" w:rsidRPr="00DB4C1F" w:rsidRDefault="005110A5" w:rsidP="001B34B1">
      <w:pPr>
        <w:pStyle w:val="ListParagraph"/>
        <w:numPr>
          <w:ilvl w:val="1"/>
          <w:numId w:val="1"/>
        </w:numPr>
        <w:spacing w:after="120" w:line="240" w:lineRule="auto"/>
        <w:ind w:left="1800"/>
        <w:rPr>
          <w:rFonts w:eastAsiaTheme="minorEastAsia"/>
        </w:rPr>
      </w:pPr>
      <w:r>
        <w:t>Emails containing either cyber and/or physical security awareness materials, as well as a request for a "Read Receipt".</w:t>
      </w:r>
    </w:p>
    <w:p w14:paraId="2CEF7D50" w14:textId="799D93FD" w:rsidR="005110A5" w:rsidRPr="00DB4C1F" w:rsidRDefault="005110A5" w:rsidP="001B34B1">
      <w:pPr>
        <w:pStyle w:val="ListParagraph"/>
        <w:numPr>
          <w:ilvl w:val="1"/>
          <w:numId w:val="1"/>
        </w:numPr>
        <w:spacing w:after="120" w:line="240" w:lineRule="auto"/>
        <w:ind w:left="1800"/>
      </w:pPr>
      <w:bookmarkStart w:id="247" w:name="_Int_QiB95smH"/>
      <w:r>
        <w:t>Hanging of</w:t>
      </w:r>
      <w:bookmarkEnd w:id="247"/>
      <w:r>
        <w:t xml:space="preserve"> cyber and/or physical security awareness posters in heavy traffic areas such as control rooms, lobbies, break rooms, or other building entry points.</w:t>
      </w:r>
    </w:p>
    <w:p w14:paraId="7AA73B67" w14:textId="3DC6B71E" w:rsidR="005110A5" w:rsidRPr="00DB4C1F" w:rsidRDefault="005110A5" w:rsidP="001B34B1">
      <w:pPr>
        <w:pStyle w:val="ListParagraph"/>
        <w:numPr>
          <w:ilvl w:val="1"/>
          <w:numId w:val="1"/>
        </w:numPr>
        <w:spacing w:after="120" w:line="240" w:lineRule="auto"/>
        <w:ind w:left="1800"/>
      </w:pPr>
      <w:r>
        <w:t>Creating and distributing cyber and/or physical security presentations. Presentations can be distributed via methods such as, but not limited to, meetings, workshops, email, or video conference.</w:t>
      </w:r>
    </w:p>
    <w:p w14:paraId="7C9EDA59" w14:textId="6EC30FD0" w:rsidR="005110A5" w:rsidRPr="00DB4C1F" w:rsidRDefault="005110A5" w:rsidP="001B34B1">
      <w:pPr>
        <w:pStyle w:val="ListParagraph"/>
        <w:numPr>
          <w:ilvl w:val="1"/>
          <w:numId w:val="1"/>
        </w:numPr>
        <w:spacing w:after="120" w:line="240" w:lineRule="auto"/>
        <w:ind w:left="1800"/>
      </w:pPr>
      <w:r>
        <w:t>Discussing cyber and/or physical security during informal meetings such as, but not limited to, shift change, pre-job meetings, or supervisor-crew meetings.</w:t>
      </w:r>
    </w:p>
    <w:p w14:paraId="752B72F4" w14:textId="158169CB" w:rsidR="005110A5" w:rsidRPr="00DB4C1F" w:rsidRDefault="005110A5" w:rsidP="001B34B1">
      <w:pPr>
        <w:pStyle w:val="ListParagraph"/>
        <w:numPr>
          <w:ilvl w:val="0"/>
          <w:numId w:val="17"/>
        </w:numPr>
        <w:ind w:left="1080"/>
      </w:pPr>
      <w:r>
        <w:t xml:space="preserve">Distribution, discussion, presentation, or other forms of cyber and/or physical security awareness training shall be documented </w:t>
      </w:r>
      <w:r w:rsidR="00D22073">
        <w:t>as required by</w:t>
      </w:r>
      <w:r>
        <w:t xml:space="preserve"> CIP-003</w:t>
      </w:r>
      <w:r w:rsidR="00D22073">
        <w:t>. (Rev1)</w:t>
      </w:r>
      <w:r>
        <w:t xml:space="preserve">  </w:t>
      </w:r>
    </w:p>
    <w:p w14:paraId="7A45CB0D" w14:textId="718211C3" w:rsidR="00136F98" w:rsidRPr="00412750" w:rsidRDefault="00412750" w:rsidP="00412750">
      <w:pPr>
        <w:pStyle w:val="Heading2"/>
        <w:rPr>
          <w:noProof/>
          <w:color w:val="auto"/>
        </w:rPr>
      </w:pPr>
      <w:bookmarkStart w:id="248" w:name="_Toc1079332267"/>
      <w:bookmarkStart w:id="249" w:name="_Toc1795006827"/>
      <w:bookmarkStart w:id="250" w:name="_Toc509050250"/>
      <w:bookmarkStart w:id="251" w:name="_Toc123722760"/>
      <w:bookmarkStart w:id="252" w:name="_Toc129012011"/>
      <w:r w:rsidRPr="00412750">
        <w:rPr>
          <w:noProof/>
          <w:color w:val="auto"/>
        </w:rPr>
        <w:t>19</w:t>
      </w:r>
      <w:r w:rsidR="00136F98" w:rsidRPr="00412750">
        <w:rPr>
          <w:noProof/>
          <w:color w:val="auto"/>
        </w:rPr>
        <w:t>.2</w:t>
      </w:r>
      <w:r w:rsidR="00136F98" w:rsidRPr="00412750">
        <w:rPr>
          <w:color w:val="auto"/>
        </w:rPr>
        <w:tab/>
      </w:r>
      <w:r w:rsidR="00136F98" w:rsidRPr="00412750">
        <w:rPr>
          <w:noProof/>
          <w:color w:val="auto"/>
        </w:rPr>
        <w:t>Physical Security Controls</w:t>
      </w:r>
      <w:bookmarkEnd w:id="248"/>
      <w:bookmarkEnd w:id="249"/>
      <w:bookmarkEnd w:id="250"/>
      <w:bookmarkEnd w:id="251"/>
      <w:bookmarkEnd w:id="252"/>
    </w:p>
    <w:p w14:paraId="0A849220" w14:textId="77777777" w:rsidR="005A24E9" w:rsidRDefault="00481F47" w:rsidP="00412750">
      <w:pPr>
        <w:ind w:left="720"/>
      </w:pPr>
      <w:r>
        <w:t>Victoria WLE, LP</w:t>
      </w:r>
      <w:r w:rsidR="00C1155F" w:rsidRPr="00136F98">
        <w:t xml:space="preserve"> </w:t>
      </w:r>
      <w:r w:rsidR="005110A5" w:rsidRPr="00136F98">
        <w:t xml:space="preserve">shall ensure that physical access to the station, asset, or Low Impact BES Cyber Systems is controlled. </w:t>
      </w:r>
      <w:r>
        <w:t>Victoria WLE, LP</w:t>
      </w:r>
      <w:r w:rsidR="00C1155F" w:rsidRPr="00136F98">
        <w:t xml:space="preserve"> </w:t>
      </w:r>
      <w:r w:rsidR="005110A5" w:rsidRPr="00136F98">
        <w:t>shall also ensure that controls are in place to protect the cyber assets that provide electronic access control to the Low Impact BES Cyber Systems.</w:t>
      </w:r>
    </w:p>
    <w:p w14:paraId="7BF39A17" w14:textId="490EF03F" w:rsidR="009E2561" w:rsidRDefault="005110A5" w:rsidP="00412750">
      <w:pPr>
        <w:ind w:left="720"/>
      </w:pPr>
      <w:r>
        <w:t xml:space="preserve">Documentation of the physical controls shall be captured on the </w:t>
      </w:r>
      <w:r w:rsidR="00DB0ADA">
        <w:t>RCP-NERC-</w:t>
      </w:r>
      <w:r>
        <w:t>CIP-003-</w:t>
      </w:r>
      <w:r w:rsidR="00DB0ADA">
        <w:t>ATT-C</w:t>
      </w:r>
      <w:r w:rsidR="005A24E9">
        <w:t xml:space="preserve"> </w:t>
      </w:r>
      <w:r>
        <w:t>Physical Security Controls.</w:t>
      </w:r>
      <w:r w:rsidR="005A24E9">
        <w:t xml:space="preserve"> </w:t>
      </w:r>
      <w:r w:rsidR="00D22073">
        <w:t>(Rev1)</w:t>
      </w:r>
      <w:r>
        <w:t xml:space="preserve"> Additional documentation could </w:t>
      </w:r>
      <w:bookmarkStart w:id="253" w:name="_Int_9H9XOuRc"/>
      <w:r>
        <w:t>include</w:t>
      </w:r>
      <w:bookmarkEnd w:id="253"/>
      <w:r>
        <w:t>, but is</w:t>
      </w:r>
      <w:r w:rsidR="00136F98">
        <w:t xml:space="preserve"> </w:t>
      </w:r>
      <w:r>
        <w:t>not required or limited to:</w:t>
      </w:r>
    </w:p>
    <w:p w14:paraId="5D23787A" w14:textId="77777777" w:rsidR="009E2561" w:rsidRDefault="009E2561">
      <w:r>
        <w:br w:type="page"/>
      </w:r>
    </w:p>
    <w:p w14:paraId="4B6B6F59" w14:textId="429EFC18" w:rsidR="005110A5" w:rsidRPr="00136F98" w:rsidRDefault="00B60657" w:rsidP="001B34B1">
      <w:pPr>
        <w:pStyle w:val="ListParagraph"/>
        <w:numPr>
          <w:ilvl w:val="0"/>
          <w:numId w:val="18"/>
        </w:numPr>
        <w:spacing w:after="120" w:line="240" w:lineRule="auto"/>
        <w:ind w:left="1080"/>
        <w:contextualSpacing w:val="0"/>
      </w:pPr>
      <w:r>
        <w:rPr>
          <w:noProof/>
        </w:rPr>
        <w:lastRenderedPageBreak/>
        <mc:AlternateContent>
          <mc:Choice Requires="wps">
            <w:drawing>
              <wp:anchor distT="0" distB="0" distL="114300" distR="114300" simplePos="0" relativeHeight="251677696" behindDoc="0" locked="0" layoutInCell="1" allowOverlap="1" wp14:anchorId="6839EEF8" wp14:editId="0157E020">
                <wp:simplePos x="0" y="0"/>
                <wp:positionH relativeFrom="column">
                  <wp:posOffset>-428625</wp:posOffset>
                </wp:positionH>
                <wp:positionV relativeFrom="paragraph">
                  <wp:posOffset>-238125</wp:posOffset>
                </wp:positionV>
                <wp:extent cx="6638925" cy="832485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6638925" cy="83248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22BAAB5" id="Rectangle 7" o:spid="_x0000_s1026" style="position:absolute;margin-left:-33.75pt;margin-top:-18.75pt;width:522.75pt;height:655.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" fillcolor="black [3200]" strokecolor="black [1600]" strokeweight="1pt"/>
            </w:pict>
          </mc:Fallback>
        </mc:AlternateContent>
      </w:r>
      <w:r w:rsidR="005110A5" w:rsidRPr="00136F98">
        <w:t>Physical Security Plans.</w:t>
      </w:r>
    </w:p>
    <w:p w14:paraId="739B8112" w14:textId="06768DF9" w:rsidR="005110A5" w:rsidRPr="00136F98" w:rsidRDefault="005110A5" w:rsidP="001B34B1">
      <w:pPr>
        <w:pStyle w:val="ListParagraph"/>
        <w:numPr>
          <w:ilvl w:val="0"/>
          <w:numId w:val="18"/>
        </w:numPr>
        <w:spacing w:after="120" w:line="240" w:lineRule="auto"/>
        <w:ind w:left="1080"/>
        <w:contextualSpacing w:val="0"/>
      </w:pPr>
      <w:r w:rsidRPr="00136F98">
        <w:t>Physical Access Control Systems.</w:t>
      </w:r>
    </w:p>
    <w:p w14:paraId="2FB38447" w14:textId="0D31313F" w:rsidR="005110A5" w:rsidRPr="00136F98" w:rsidRDefault="005110A5" w:rsidP="001B34B1">
      <w:pPr>
        <w:pStyle w:val="ListParagraph"/>
        <w:numPr>
          <w:ilvl w:val="0"/>
          <w:numId w:val="18"/>
        </w:numPr>
        <w:spacing w:after="120" w:line="240" w:lineRule="auto"/>
        <w:ind w:left="1080"/>
        <w:contextualSpacing w:val="0"/>
      </w:pPr>
      <w:r w:rsidRPr="00136F98">
        <w:t>Facility drawings showing physical access points and controls.</w:t>
      </w:r>
    </w:p>
    <w:p w14:paraId="67A22585" w14:textId="19BF0FD2" w:rsidR="005110A5" w:rsidRPr="00136F98" w:rsidRDefault="00481F47" w:rsidP="001B34B1">
      <w:pPr>
        <w:pStyle w:val="ListParagraph"/>
        <w:numPr>
          <w:ilvl w:val="0"/>
          <w:numId w:val="19"/>
        </w:numPr>
        <w:spacing w:after="120" w:line="240" w:lineRule="auto"/>
        <w:ind w:left="1080"/>
      </w:pPr>
      <w:r>
        <w:t>Victoria WLE, LP</w:t>
      </w:r>
      <w:r w:rsidR="00C1155F">
        <w:t xml:space="preserve"> </w:t>
      </w:r>
      <w:r w:rsidR="005110A5">
        <w:t>shall ensure physical access control is maintained using the</w:t>
      </w:r>
      <w:r w:rsidR="00136F98">
        <w:t xml:space="preserve"> </w:t>
      </w:r>
      <w:r w:rsidR="5FCAB78C">
        <w:t>fence line</w:t>
      </w:r>
      <w:r w:rsidR="005110A5">
        <w:t xml:space="preserve"> perimeter by performing periodic inspections of the fencing.</w:t>
      </w:r>
    </w:p>
    <w:p w14:paraId="69178800" w14:textId="14C475E9" w:rsidR="005110A5" w:rsidRPr="00136F98" w:rsidRDefault="005110A5" w:rsidP="001B34B1">
      <w:pPr>
        <w:pStyle w:val="ListParagraph"/>
        <w:numPr>
          <w:ilvl w:val="0"/>
          <w:numId w:val="19"/>
        </w:numPr>
        <w:spacing w:after="120" w:line="240" w:lineRule="auto"/>
        <w:ind w:left="1080"/>
        <w:contextualSpacing w:val="0"/>
      </w:pPr>
      <w:r w:rsidRPr="00136F98">
        <w:t>Inspections can be performed on operator rounds, or by use of scheduled Preventive Maintenance Tasks (PM).</w:t>
      </w:r>
    </w:p>
    <w:p w14:paraId="5A85275D" w14:textId="51CEB40B" w:rsidR="00C66914" w:rsidRDefault="005110A5" w:rsidP="001B34B1">
      <w:pPr>
        <w:pStyle w:val="ListParagraph"/>
        <w:numPr>
          <w:ilvl w:val="0"/>
          <w:numId w:val="19"/>
        </w:numPr>
        <w:spacing w:after="120" w:line="240" w:lineRule="auto"/>
        <w:ind w:left="1080"/>
      </w:pPr>
      <w:r>
        <w:t xml:space="preserve">Should a compromise of the </w:t>
      </w:r>
      <w:bookmarkStart w:id="254" w:name="_Int_VvazNmZe"/>
      <w:r w:rsidR="5FCAB78C">
        <w:t>fence</w:t>
      </w:r>
      <w:bookmarkEnd w:id="254"/>
      <w:r w:rsidR="5FCAB78C">
        <w:t xml:space="preserve"> line</w:t>
      </w:r>
      <w:r>
        <w:t xml:space="preserve"> integrity be found, </w:t>
      </w:r>
      <w:r w:rsidR="00481F47">
        <w:t>Victoria WLE, LP</w:t>
      </w:r>
      <w:r w:rsidR="00C1155F">
        <w:t xml:space="preserve"> </w:t>
      </w:r>
      <w:r>
        <w:t>shall perform the following measures to ensure compliance and security (unless the compromise is a result of a declared CIP Exceptional Circumstance):</w:t>
      </w:r>
    </w:p>
    <w:p w14:paraId="0833579B" w14:textId="3EA232BD" w:rsidR="005110A5" w:rsidRPr="00136F98" w:rsidRDefault="005110A5" w:rsidP="001B34B1">
      <w:pPr>
        <w:pStyle w:val="ListParagraph"/>
        <w:numPr>
          <w:ilvl w:val="0"/>
          <w:numId w:val="19"/>
        </w:numPr>
        <w:spacing w:after="120" w:line="240" w:lineRule="auto"/>
        <w:ind w:left="1080"/>
      </w:pPr>
      <w:r>
        <w:t xml:space="preserve">Monitor the area of the </w:t>
      </w:r>
      <w:r w:rsidR="5FCAB78C">
        <w:t>fence line</w:t>
      </w:r>
      <w:r>
        <w:t xml:space="preserve"> that is compromised or </w:t>
      </w:r>
      <w:bookmarkStart w:id="255" w:name="_Int_zgHKyiGZ"/>
      <w:r>
        <w:t>lock</w:t>
      </w:r>
      <w:bookmarkEnd w:id="255"/>
      <w:r>
        <w:t xml:space="preserve"> down all</w:t>
      </w:r>
      <w:r w:rsidR="00136F98">
        <w:t xml:space="preserve"> </w:t>
      </w:r>
      <w:r>
        <w:t xml:space="preserve">areas containing BES Cyber Assets (as listed on the </w:t>
      </w:r>
      <w:r w:rsidR="00DB0ADA">
        <w:t>RCP-NERC-</w:t>
      </w:r>
      <w:r>
        <w:t>CIP-003</w:t>
      </w:r>
      <w:r w:rsidR="00DB0ADA">
        <w:t>—ATT-C</w:t>
      </w:r>
      <w:r w:rsidR="00136F98">
        <w:t xml:space="preserve"> </w:t>
      </w:r>
      <w:r>
        <w:t>Physical Security Controls).</w:t>
      </w:r>
      <w:r w:rsidR="00337F36">
        <w:t xml:space="preserve"> </w:t>
      </w:r>
      <w:r w:rsidR="00D22073">
        <w:t>(Rev1)</w:t>
      </w:r>
      <w:r>
        <w:t xml:space="preserve"> Monitoring can be accomplished by, but</w:t>
      </w:r>
      <w:r w:rsidR="00136F98">
        <w:t xml:space="preserve"> </w:t>
      </w:r>
      <w:r>
        <w:t>not limited to:</w:t>
      </w:r>
    </w:p>
    <w:p w14:paraId="34B4893C" w14:textId="3787CDD0" w:rsidR="005110A5" w:rsidRPr="00136F98" w:rsidRDefault="005110A5" w:rsidP="001B34B1">
      <w:pPr>
        <w:pStyle w:val="ListParagraph"/>
        <w:numPr>
          <w:ilvl w:val="1"/>
          <w:numId w:val="19"/>
        </w:numPr>
        <w:spacing w:after="120" w:line="240" w:lineRule="auto"/>
        <w:ind w:left="1800"/>
        <w:contextualSpacing w:val="0"/>
      </w:pPr>
      <w:r w:rsidRPr="00136F98">
        <w:t>Posting facility personnel,</w:t>
      </w:r>
    </w:p>
    <w:p w14:paraId="0D0197EB" w14:textId="6FEF7DCD" w:rsidR="005110A5" w:rsidRPr="00136F98" w:rsidRDefault="005110A5" w:rsidP="001B34B1">
      <w:pPr>
        <w:pStyle w:val="ListParagraph"/>
        <w:numPr>
          <w:ilvl w:val="1"/>
          <w:numId w:val="19"/>
        </w:numPr>
        <w:spacing w:after="120" w:line="240" w:lineRule="auto"/>
        <w:ind w:left="1800"/>
        <w:contextualSpacing w:val="0"/>
      </w:pPr>
      <w:r w:rsidRPr="00136F98">
        <w:t>Viewing the area with cameras, or</w:t>
      </w:r>
    </w:p>
    <w:p w14:paraId="112DD30A" w14:textId="51BA0820" w:rsidR="005110A5" w:rsidRPr="00136F98" w:rsidRDefault="005110A5" w:rsidP="001B34B1">
      <w:pPr>
        <w:pStyle w:val="ListParagraph"/>
        <w:numPr>
          <w:ilvl w:val="1"/>
          <w:numId w:val="19"/>
        </w:numPr>
        <w:spacing w:after="120" w:line="240" w:lineRule="auto"/>
        <w:ind w:left="1800"/>
        <w:contextualSpacing w:val="0"/>
      </w:pPr>
      <w:r w:rsidRPr="00136F98">
        <w:t>Posting third party personnel, such as guards.</w:t>
      </w:r>
    </w:p>
    <w:p w14:paraId="2605D0BF" w14:textId="645E5086" w:rsidR="005110A5" w:rsidRPr="00136F98" w:rsidRDefault="005110A5" w:rsidP="001B34B1">
      <w:pPr>
        <w:pStyle w:val="ListParagraph"/>
        <w:numPr>
          <w:ilvl w:val="1"/>
          <w:numId w:val="19"/>
        </w:numPr>
        <w:spacing w:after="120" w:line="240" w:lineRule="auto"/>
        <w:ind w:left="1800"/>
        <w:contextualSpacing w:val="0"/>
      </w:pPr>
      <w:r w:rsidRPr="00136F98">
        <w:t>Create a work order to repair the compromised section of fencing and complete the work, as required, to secure the area and return the fence line to the established physical security boundary.</w:t>
      </w:r>
    </w:p>
    <w:p w14:paraId="4825E602" w14:textId="3A9F61B7" w:rsidR="005110A5" w:rsidRPr="00136F98" w:rsidRDefault="005110A5" w:rsidP="001B34B1">
      <w:pPr>
        <w:pStyle w:val="ListParagraph"/>
        <w:numPr>
          <w:ilvl w:val="1"/>
          <w:numId w:val="19"/>
        </w:numPr>
        <w:spacing w:after="120" w:line="240" w:lineRule="auto"/>
        <w:ind w:left="1800"/>
      </w:pPr>
      <w:r>
        <w:t>If the compromise is suspicious in nature, investigate and document the incident using the CIP-003-</w:t>
      </w:r>
      <w:r w:rsidR="007E049D">
        <w:t>ATT-G</w:t>
      </w:r>
      <w:r>
        <w:t xml:space="preserve"> Cyber Security Incident Response Form</w:t>
      </w:r>
      <w:r w:rsidR="5FCAB78C">
        <w:t xml:space="preserve"> </w:t>
      </w:r>
      <w:r w:rsidR="005436C2">
        <w:t>(Attachment J)</w:t>
      </w:r>
      <w:r>
        <w:t>.</w:t>
      </w:r>
    </w:p>
    <w:p w14:paraId="7B638086" w14:textId="788700CA" w:rsidR="00136F98" w:rsidRPr="00412750" w:rsidRDefault="00412750" w:rsidP="00412750">
      <w:pPr>
        <w:pStyle w:val="Heading2"/>
        <w:rPr>
          <w:noProof/>
          <w:color w:val="auto"/>
        </w:rPr>
      </w:pPr>
      <w:bookmarkStart w:id="256" w:name="_Toc1410597863"/>
      <w:bookmarkStart w:id="257" w:name="_Toc1284421237"/>
      <w:bookmarkStart w:id="258" w:name="_Toc993522505"/>
      <w:bookmarkStart w:id="259" w:name="_Toc123722761"/>
      <w:bookmarkStart w:id="260" w:name="_Toc129012012"/>
      <w:r w:rsidRPr="00EC3B83">
        <w:rPr>
          <w:noProof/>
          <w:color w:val="auto"/>
        </w:rPr>
        <w:t>1</w:t>
      </w:r>
      <w:r w:rsidR="00A91FE6" w:rsidRPr="00EC3B83">
        <w:rPr>
          <w:noProof/>
          <w:color w:val="auto"/>
        </w:rPr>
        <w:t>9</w:t>
      </w:r>
      <w:r w:rsidR="00136F98" w:rsidRPr="00EC3B83">
        <w:rPr>
          <w:noProof/>
          <w:color w:val="auto"/>
        </w:rPr>
        <w:t>.3</w:t>
      </w:r>
      <w:r w:rsidR="00136F98" w:rsidRPr="00EC3B83">
        <w:rPr>
          <w:color w:val="auto"/>
        </w:rPr>
        <w:tab/>
      </w:r>
      <w:r w:rsidR="00136F98" w:rsidRPr="00EC3B83">
        <w:rPr>
          <w:noProof/>
          <w:color w:val="auto"/>
        </w:rPr>
        <w:t>Electronic Access Controls</w:t>
      </w:r>
      <w:bookmarkEnd w:id="256"/>
      <w:bookmarkEnd w:id="257"/>
      <w:bookmarkEnd w:id="258"/>
      <w:bookmarkEnd w:id="259"/>
      <w:bookmarkEnd w:id="260"/>
    </w:p>
    <w:p w14:paraId="1F8134CE" w14:textId="77E2CBDA" w:rsidR="005110A5" w:rsidRPr="00136F98" w:rsidRDefault="00481F47" w:rsidP="00412750">
      <w:pPr>
        <w:ind w:left="720"/>
      </w:pPr>
      <w:r>
        <w:t>Victoria WLE, LP</w:t>
      </w:r>
      <w:r w:rsidR="00C1155F" w:rsidRPr="00136F98">
        <w:t xml:space="preserve"> </w:t>
      </w:r>
      <w:r w:rsidR="005110A5" w:rsidRPr="00136F98">
        <w:t>shall ensure that only necessary inbound and outbound external routable communications are permitted with Cyber Assets located outside of the asset containing the Low Impact BES Cyber System.</w:t>
      </w:r>
    </w:p>
    <w:p w14:paraId="3AD37A82" w14:textId="7A8E4406" w:rsidR="005110A5" w:rsidRPr="00136F98" w:rsidRDefault="00481F47" w:rsidP="00412750">
      <w:pPr>
        <w:ind w:left="720"/>
      </w:pPr>
      <w:r>
        <w:t>Victoria WLE, LP</w:t>
      </w:r>
      <w:r w:rsidR="00C1155F" w:rsidRPr="00136F98">
        <w:t xml:space="preserve"> </w:t>
      </w:r>
      <w:r w:rsidR="005110A5" w:rsidRPr="00136F98">
        <w:t>shall review each Electronic Access Point and all rules and then evaluate them for necessity. Documentation of this review shall be captured on the CIP</w:t>
      </w:r>
      <w:r w:rsidR="004168FF">
        <w:t xml:space="preserve"> Annual Review Form</w:t>
      </w:r>
      <w:r w:rsidR="00337F36">
        <w:t>.</w:t>
      </w:r>
      <w:r w:rsidR="004168FF">
        <w:t xml:space="preserve"> </w:t>
      </w:r>
    </w:p>
    <w:p w14:paraId="5E0FA57E" w14:textId="7AFE7EDA" w:rsidR="005110A5" w:rsidRPr="00136F98" w:rsidRDefault="005110A5" w:rsidP="00412750">
      <w:pPr>
        <w:ind w:left="720"/>
      </w:pPr>
      <w:r>
        <w:t xml:space="preserve">Any changes to firewall rules must have </w:t>
      </w:r>
      <w:bookmarkStart w:id="261" w:name="_Int_HP3KTYK5"/>
      <w:r>
        <w:t>a business</w:t>
      </w:r>
      <w:bookmarkEnd w:id="261"/>
      <w:r>
        <w:t xml:space="preserve"> justification and be documented</w:t>
      </w:r>
      <w:r w:rsidR="00905F80">
        <w:t>.</w:t>
      </w:r>
      <w:r w:rsidR="00C2637A">
        <w:t xml:space="preserve"> </w:t>
      </w:r>
      <w:r w:rsidR="00905F80">
        <w:t xml:space="preserve"> </w:t>
      </w:r>
    </w:p>
    <w:p w14:paraId="1666CD62" w14:textId="54427156" w:rsidR="005110A5" w:rsidRPr="00136F98" w:rsidRDefault="00481F47" w:rsidP="00412750">
      <w:pPr>
        <w:ind w:left="720"/>
      </w:pPr>
      <w:r>
        <w:t>Victoria WLE, LP</w:t>
      </w:r>
      <w:r w:rsidR="00C1155F" w:rsidRPr="00136F98">
        <w:t xml:space="preserve"> </w:t>
      </w:r>
      <w:r w:rsidR="005110A5" w:rsidRPr="00136F98">
        <w:t>shall maintain documentation for any Dial-up Connectivity</w:t>
      </w:r>
      <w:r w:rsidR="00136F98" w:rsidRPr="00136F98">
        <w:t xml:space="preserve"> </w:t>
      </w:r>
      <w:r w:rsidR="005110A5" w:rsidRPr="00136F98">
        <w:t>between Low Impact BES Cyber Systems and Cyber Assets located outside the asset containing the Low Impact BES Cyber System. Any dial-up connectivity shall be documented</w:t>
      </w:r>
      <w:r w:rsidR="00C2637A">
        <w:t>. (Rev1)</w:t>
      </w:r>
      <w:r w:rsidR="005110A5" w:rsidRPr="00136F98">
        <w:t xml:space="preserve"> </w:t>
      </w:r>
    </w:p>
    <w:p w14:paraId="1D6F41F5" w14:textId="504AF5D4" w:rsidR="005110A5" w:rsidRPr="00136F98" w:rsidRDefault="005110A5" w:rsidP="00412750">
      <w:pPr>
        <w:ind w:left="720"/>
      </w:pPr>
      <w:r w:rsidRPr="00136F98">
        <w:t>Additional documentation could include, but is not required or limited to, facility drawings showing electronic access point connection(s), and if applicable, dial-up connections.</w:t>
      </w:r>
    </w:p>
    <w:p w14:paraId="768E202A" w14:textId="385CFBB1" w:rsidR="00C9543E" w:rsidRPr="00412750" w:rsidRDefault="00412750" w:rsidP="00412750">
      <w:pPr>
        <w:pStyle w:val="Heading2"/>
        <w:rPr>
          <w:color w:val="auto"/>
        </w:rPr>
      </w:pPr>
      <w:bookmarkStart w:id="262" w:name="_Toc757423116"/>
      <w:bookmarkStart w:id="263" w:name="_Toc2114863699"/>
      <w:bookmarkStart w:id="264" w:name="_Toc3471537"/>
      <w:bookmarkStart w:id="265" w:name="_Toc123722762"/>
      <w:bookmarkStart w:id="266" w:name="_Toc129012013"/>
      <w:r w:rsidRPr="00412750">
        <w:rPr>
          <w:color w:val="auto"/>
        </w:rPr>
        <w:t>1</w:t>
      </w:r>
      <w:r w:rsidR="00A91FE6">
        <w:rPr>
          <w:color w:val="auto"/>
        </w:rPr>
        <w:t>9</w:t>
      </w:r>
      <w:r w:rsidR="002C0563" w:rsidRPr="00412750">
        <w:rPr>
          <w:color w:val="auto"/>
        </w:rPr>
        <w:t>.</w:t>
      </w:r>
      <w:r w:rsidR="00371D79" w:rsidRPr="00412750">
        <w:rPr>
          <w:color w:val="auto"/>
        </w:rPr>
        <w:t>4</w:t>
      </w:r>
      <w:r w:rsidR="002C0563" w:rsidRPr="00412750">
        <w:rPr>
          <w:color w:val="auto"/>
        </w:rPr>
        <w:tab/>
      </w:r>
      <w:r w:rsidR="009B2BB6" w:rsidRPr="00412750">
        <w:rPr>
          <w:color w:val="auto"/>
        </w:rPr>
        <w:t>Cyber Security Incident Response</w:t>
      </w:r>
      <w:bookmarkEnd w:id="262"/>
      <w:bookmarkEnd w:id="263"/>
      <w:bookmarkEnd w:id="264"/>
      <w:bookmarkEnd w:id="265"/>
      <w:bookmarkEnd w:id="266"/>
    </w:p>
    <w:p w14:paraId="2865B560" w14:textId="050E24F9" w:rsidR="005110A5" w:rsidRPr="009B2BB6" w:rsidRDefault="00481F47" w:rsidP="00412750">
      <w:pPr>
        <w:ind w:left="720"/>
      </w:pPr>
      <w:r>
        <w:t>Victoria WLE, LP</w:t>
      </w:r>
      <w:r w:rsidR="00C1155F" w:rsidRPr="00136F98">
        <w:t xml:space="preserve"> </w:t>
      </w:r>
      <w:r w:rsidR="005110A5" w:rsidRPr="009B2BB6">
        <w:t xml:space="preserve">shall have and maintain a Cyber Security Incident Response Plan. The following requirements shall be addressed within the Cyber Security Incident Response </w:t>
      </w:r>
      <w:bookmarkStart w:id="267" w:name="_Hlk100843634"/>
      <w:r w:rsidR="005110A5" w:rsidRPr="009B2BB6">
        <w:t>Plan</w:t>
      </w:r>
      <w:r w:rsidR="005B0519">
        <w:t xml:space="preserve"> (</w:t>
      </w:r>
      <w:r w:rsidR="005B0519" w:rsidRPr="005B0519">
        <w:t>Attachment I</w:t>
      </w:r>
      <w:r w:rsidR="005B0519">
        <w:t>)</w:t>
      </w:r>
      <w:bookmarkEnd w:id="267"/>
      <w:r w:rsidR="005110A5" w:rsidRPr="009B2BB6">
        <w:t>:</w:t>
      </w:r>
    </w:p>
    <w:p w14:paraId="7DE3C1C2" w14:textId="49F1022B" w:rsidR="009B2BB6" w:rsidRPr="009B2BB6" w:rsidRDefault="005110A5" w:rsidP="001B34B1">
      <w:pPr>
        <w:pStyle w:val="ListParagraph"/>
        <w:numPr>
          <w:ilvl w:val="0"/>
          <w:numId w:val="20"/>
        </w:numPr>
        <w:spacing w:after="120" w:line="240" w:lineRule="auto"/>
        <w:ind w:left="1080"/>
        <w:contextualSpacing w:val="0"/>
      </w:pPr>
      <w:r w:rsidRPr="009B2BB6">
        <w:t xml:space="preserve">Identification, classification, and response to Cyber Security Incidents. </w:t>
      </w:r>
    </w:p>
    <w:p w14:paraId="3DDF4D87" w14:textId="4DC60B2D" w:rsidR="005110A5" w:rsidRPr="009B2BB6" w:rsidRDefault="00B60657" w:rsidP="001B34B1">
      <w:pPr>
        <w:pStyle w:val="ListParagraph"/>
        <w:numPr>
          <w:ilvl w:val="0"/>
          <w:numId w:val="20"/>
        </w:numPr>
        <w:spacing w:after="120" w:line="240" w:lineRule="auto"/>
        <w:ind w:left="1080"/>
        <w:contextualSpacing w:val="0"/>
      </w:pPr>
      <w:r>
        <w:rPr>
          <w:noProof/>
        </w:rPr>
        <w:lastRenderedPageBreak/>
        <mc:AlternateContent>
          <mc:Choice Requires="wps">
            <w:drawing>
              <wp:anchor distT="0" distB="0" distL="114300" distR="114300" simplePos="0" relativeHeight="251678720" behindDoc="0" locked="0" layoutInCell="1" allowOverlap="1" wp14:anchorId="41A792B1" wp14:editId="7B47876A">
                <wp:simplePos x="0" y="0"/>
                <wp:positionH relativeFrom="column">
                  <wp:posOffset>-57150</wp:posOffset>
                </wp:positionH>
                <wp:positionV relativeFrom="paragraph">
                  <wp:posOffset>-38100</wp:posOffset>
                </wp:positionV>
                <wp:extent cx="6448425" cy="788670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6448425" cy="78867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968B983" id="Rectangle 8" o:spid="_x0000_s1026" style="position:absolute;margin-left:-4.5pt;margin-top:-3pt;width:507.75pt;height:621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" fillcolor="black [3200]" strokecolor="black [1600]" strokeweight="1pt"/>
            </w:pict>
          </mc:Fallback>
        </mc:AlternateContent>
      </w:r>
      <w:r w:rsidR="005110A5" w:rsidRPr="009B2BB6">
        <w:t>Determination of whether the Cyber Security Incident is a Reportable</w:t>
      </w:r>
      <w:r w:rsidR="009B2BB6" w:rsidRPr="009B2BB6">
        <w:t xml:space="preserve"> </w:t>
      </w:r>
      <w:r w:rsidR="005110A5" w:rsidRPr="009B2BB6">
        <w:t>Cyber Security Incident and thus reportable to Electricity Information</w:t>
      </w:r>
      <w:r w:rsidR="009B2BB6" w:rsidRPr="009B2BB6">
        <w:t xml:space="preserve"> </w:t>
      </w:r>
      <w:r w:rsidR="005110A5" w:rsidRPr="009B2BB6">
        <w:t>Sharing and Analysis Center.</w:t>
      </w:r>
    </w:p>
    <w:p w14:paraId="3AAE087D" w14:textId="4B62AEB4" w:rsidR="005110A5" w:rsidRPr="009B2BB6" w:rsidRDefault="005110A5" w:rsidP="001B34B1">
      <w:pPr>
        <w:pStyle w:val="ListParagraph"/>
        <w:numPr>
          <w:ilvl w:val="0"/>
          <w:numId w:val="20"/>
        </w:numPr>
        <w:spacing w:after="120" w:line="240" w:lineRule="auto"/>
        <w:ind w:left="1080"/>
        <w:contextualSpacing w:val="0"/>
      </w:pPr>
      <w:r w:rsidRPr="009B2BB6">
        <w:t>Identification of roles and responsibilities for Cyber Security Incident response by groups or individuals; and</w:t>
      </w:r>
    </w:p>
    <w:p w14:paraId="41887216" w14:textId="23D50F9A" w:rsidR="005110A5" w:rsidRPr="009B2BB6" w:rsidRDefault="005110A5" w:rsidP="001B34B1">
      <w:pPr>
        <w:pStyle w:val="ListParagraph"/>
        <w:numPr>
          <w:ilvl w:val="0"/>
          <w:numId w:val="20"/>
        </w:numPr>
        <w:spacing w:after="120" w:line="240" w:lineRule="auto"/>
        <w:ind w:left="1080"/>
        <w:contextualSpacing w:val="0"/>
      </w:pPr>
      <w:r w:rsidRPr="009B2BB6">
        <w:t>Incident handling of Cyber Security Incidents; and</w:t>
      </w:r>
    </w:p>
    <w:p w14:paraId="2A8D8531" w14:textId="3FC4431D" w:rsidR="005110A5" w:rsidRPr="009B2BB6" w:rsidRDefault="005110A5" w:rsidP="001B34B1">
      <w:pPr>
        <w:pStyle w:val="ListParagraph"/>
        <w:numPr>
          <w:ilvl w:val="0"/>
          <w:numId w:val="20"/>
        </w:numPr>
        <w:spacing w:after="120" w:line="240" w:lineRule="auto"/>
        <w:ind w:left="1080"/>
        <w:contextualSpacing w:val="0"/>
      </w:pPr>
      <w:r w:rsidRPr="009B2BB6">
        <w:t>Testing of the Cyber Security Incident Response Plan at least every 36 calendar months.</w:t>
      </w:r>
    </w:p>
    <w:p w14:paraId="123B826B" w14:textId="674F83E7" w:rsidR="005110A5" w:rsidRPr="009B2BB6" w:rsidRDefault="005110A5" w:rsidP="001B34B1">
      <w:pPr>
        <w:pStyle w:val="ListParagraph"/>
        <w:numPr>
          <w:ilvl w:val="1"/>
          <w:numId w:val="20"/>
        </w:numPr>
        <w:spacing w:after="120" w:line="240" w:lineRule="auto"/>
        <w:ind w:left="1800"/>
        <w:contextualSpacing w:val="0"/>
      </w:pPr>
      <w:r w:rsidRPr="009B2BB6">
        <w:t>Testing includes responding to an actual Reportable Cyber Security Incident, using a drill or tabletop exercise of a Reportable Cyber Security Incident, or using an operational exercise of a Reportable Cyber Security Incident.</w:t>
      </w:r>
    </w:p>
    <w:p w14:paraId="1006FFA4" w14:textId="7CE139B7" w:rsidR="005110A5" w:rsidRPr="009B2BB6" w:rsidRDefault="005110A5" w:rsidP="001B34B1">
      <w:pPr>
        <w:pStyle w:val="ListParagraph"/>
        <w:numPr>
          <w:ilvl w:val="1"/>
          <w:numId w:val="20"/>
        </w:numPr>
        <w:spacing w:after="120" w:line="240" w:lineRule="auto"/>
        <w:ind w:left="1800"/>
        <w:contextualSpacing w:val="0"/>
      </w:pPr>
      <w:r w:rsidRPr="009B2BB6">
        <w:t xml:space="preserve">Documentation of this testing shall be captured on the </w:t>
      </w:r>
      <w:r w:rsidR="00EE68B7">
        <w:t>RCP-NERC-</w:t>
      </w:r>
      <w:r w:rsidRPr="009B2BB6">
        <w:t>CIP-003-</w:t>
      </w:r>
      <w:r w:rsidR="00EE68B7">
        <w:t>ATT-G</w:t>
      </w:r>
      <w:r w:rsidR="006E7BCC">
        <w:t xml:space="preserve"> </w:t>
      </w:r>
      <w:r w:rsidRPr="009B2BB6">
        <w:t>Cyber Security Incident Response Form.</w:t>
      </w:r>
      <w:r w:rsidR="00337F36">
        <w:t xml:space="preserve"> </w:t>
      </w:r>
      <w:r w:rsidR="00EE68B7">
        <w:t>(Rev1)</w:t>
      </w:r>
    </w:p>
    <w:p w14:paraId="52870DBC" w14:textId="183F173C" w:rsidR="00C9543E" w:rsidRPr="009B2BB6" w:rsidRDefault="005110A5" w:rsidP="001B34B1">
      <w:pPr>
        <w:pStyle w:val="ListParagraph"/>
        <w:numPr>
          <w:ilvl w:val="0"/>
          <w:numId w:val="20"/>
        </w:numPr>
        <w:spacing w:after="120" w:line="240" w:lineRule="auto"/>
        <w:ind w:left="1080"/>
        <w:contextualSpacing w:val="0"/>
      </w:pPr>
      <w:r w:rsidRPr="009B2BB6">
        <w:t>Updating the Cyber Security Incident Response Plan within 180 days after the completion of testing, if needed.</w:t>
      </w:r>
    </w:p>
    <w:p w14:paraId="5ECDACD4" w14:textId="08277DED" w:rsidR="00C9543E" w:rsidRPr="009B2BB6" w:rsidRDefault="00481F47" w:rsidP="001B34B1">
      <w:pPr>
        <w:ind w:left="720"/>
      </w:pPr>
      <w:r>
        <w:t>Victoria WLE, LP</w:t>
      </w:r>
      <w:r w:rsidR="00C1155F" w:rsidRPr="00136F98">
        <w:t xml:space="preserve"> </w:t>
      </w:r>
      <w:r w:rsidR="005110A5" w:rsidRPr="009B2BB6">
        <w:t xml:space="preserve">shall utilize the Cyber Security Incident Response Plan in the event of a suspected physical or </w:t>
      </w:r>
      <w:r w:rsidR="009B2BB6" w:rsidRPr="009B2BB6">
        <w:t>cyber-attack</w:t>
      </w:r>
      <w:r w:rsidR="005110A5" w:rsidRPr="009B2BB6">
        <w:t>.</w:t>
      </w:r>
    </w:p>
    <w:p w14:paraId="6E8DA10B" w14:textId="7C0728B6" w:rsidR="009B2BB6" w:rsidRPr="00412750" w:rsidRDefault="00412750" w:rsidP="00412750">
      <w:pPr>
        <w:pStyle w:val="Heading2"/>
        <w:rPr>
          <w:color w:val="auto"/>
        </w:rPr>
      </w:pPr>
      <w:bookmarkStart w:id="268" w:name="_Toc1944799954"/>
      <w:bookmarkStart w:id="269" w:name="_Toc27716497"/>
      <w:bookmarkStart w:id="270" w:name="_Toc29447068"/>
      <w:bookmarkStart w:id="271" w:name="_Toc123722763"/>
      <w:bookmarkStart w:id="272" w:name="_Toc129012014"/>
      <w:r w:rsidRPr="00412750">
        <w:rPr>
          <w:color w:val="auto"/>
        </w:rPr>
        <w:t>1</w:t>
      </w:r>
      <w:r w:rsidR="00A91FE6">
        <w:rPr>
          <w:color w:val="auto"/>
        </w:rPr>
        <w:t>9</w:t>
      </w:r>
      <w:r w:rsidR="009B2BB6" w:rsidRPr="00412750">
        <w:rPr>
          <w:color w:val="auto"/>
        </w:rPr>
        <w:t>.5</w:t>
      </w:r>
      <w:r w:rsidR="009B2BB6" w:rsidRPr="00412750">
        <w:rPr>
          <w:color w:val="auto"/>
        </w:rPr>
        <w:tab/>
        <w:t>Declaring and responding to CIP Exceptional Circumstances (CEC)</w:t>
      </w:r>
      <w:bookmarkEnd w:id="268"/>
      <w:bookmarkEnd w:id="269"/>
      <w:bookmarkEnd w:id="270"/>
      <w:bookmarkEnd w:id="271"/>
      <w:bookmarkEnd w:id="272"/>
    </w:p>
    <w:p w14:paraId="3CA84706" w14:textId="77777777" w:rsidR="009B2BB6" w:rsidRPr="00131206" w:rsidRDefault="005110A5" w:rsidP="00412750">
      <w:pPr>
        <w:ind w:left="720"/>
        <w:rPr>
          <w:u w:val="single"/>
        </w:rPr>
      </w:pPr>
      <w:r w:rsidRPr="00131206">
        <w:rPr>
          <w:u w:val="single"/>
        </w:rPr>
        <w:t xml:space="preserve">Declaring a CEC: </w:t>
      </w:r>
    </w:p>
    <w:p w14:paraId="219BC4E8" w14:textId="7C073C7B" w:rsidR="005110A5" w:rsidRPr="009B2BB6" w:rsidRDefault="005110A5" w:rsidP="00412750">
      <w:pPr>
        <w:ind w:left="720"/>
      </w:pPr>
      <w:r w:rsidRPr="009B2BB6">
        <w:t>The CIP Senior Manager, delegate, or any person assigned to the facility can declare a CEC based upon circumstances at a single asset, group of assets, or region. A CEC may be declared preceding or in response to situations that include, but are not limited to:</w:t>
      </w:r>
    </w:p>
    <w:p w14:paraId="264F606F" w14:textId="572A0CCA" w:rsidR="005110A5" w:rsidRPr="009B2BB6" w:rsidRDefault="005110A5" w:rsidP="00412750">
      <w:pPr>
        <w:pStyle w:val="ListParagraph"/>
        <w:numPr>
          <w:ilvl w:val="0"/>
          <w:numId w:val="21"/>
        </w:numPr>
        <w:ind w:left="1080"/>
      </w:pPr>
      <w:r w:rsidRPr="009B2BB6">
        <w:t>A natural disaster, such as, hurricane, tornado, flood, or earthquake</w:t>
      </w:r>
      <w:r w:rsidR="009B2BB6" w:rsidRPr="009B2BB6">
        <w:t xml:space="preserve"> </w:t>
      </w:r>
      <w:r w:rsidRPr="009B2BB6">
        <w:t>which impacts one or more assets or regions.</w:t>
      </w:r>
    </w:p>
    <w:p w14:paraId="25885448" w14:textId="25DA55F9" w:rsidR="009B2BB6" w:rsidRPr="009B2BB6" w:rsidRDefault="005110A5" w:rsidP="00412750">
      <w:pPr>
        <w:pStyle w:val="ListParagraph"/>
        <w:numPr>
          <w:ilvl w:val="0"/>
          <w:numId w:val="21"/>
        </w:numPr>
        <w:ind w:left="1080"/>
      </w:pPr>
      <w:r>
        <w:t>Large scale worker safety concerns, such as civil unrest or terror attacks.</w:t>
      </w:r>
    </w:p>
    <w:p w14:paraId="4E3351F9" w14:textId="0C122BDB" w:rsidR="005110A5" w:rsidRPr="009B2BB6" w:rsidRDefault="005110A5" w:rsidP="00412750">
      <w:pPr>
        <w:pStyle w:val="ListParagraph"/>
        <w:numPr>
          <w:ilvl w:val="0"/>
          <w:numId w:val="21"/>
        </w:numPr>
        <w:ind w:left="1080"/>
      </w:pPr>
      <w:r>
        <w:t>Large scale workforce unavailability, such as workforce walkouts or strikes, or large-scale illnesses or epidemics.</w:t>
      </w:r>
    </w:p>
    <w:p w14:paraId="21DC9A85" w14:textId="4B84A9C4" w:rsidR="005110A5" w:rsidRPr="009B2BB6" w:rsidRDefault="005110A5" w:rsidP="00412750">
      <w:pPr>
        <w:pStyle w:val="ListParagraph"/>
        <w:numPr>
          <w:ilvl w:val="0"/>
          <w:numId w:val="21"/>
        </w:numPr>
        <w:ind w:left="1080"/>
      </w:pPr>
      <w:r w:rsidRPr="009B2BB6">
        <w:t>Emergency response to location for rescue, fire call, or medical emergency.</w:t>
      </w:r>
    </w:p>
    <w:p w14:paraId="2720AAB9" w14:textId="0D483BE9" w:rsidR="005110A5" w:rsidRPr="009B2BB6" w:rsidRDefault="005110A5" w:rsidP="00412750">
      <w:pPr>
        <w:pStyle w:val="ListParagraph"/>
        <w:numPr>
          <w:ilvl w:val="0"/>
          <w:numId w:val="21"/>
        </w:numPr>
        <w:ind w:left="1080"/>
      </w:pPr>
      <w:r w:rsidRPr="009B2BB6">
        <w:t>Any occurrence that jeopardizes the reliable operation of the BES unless immediate action is taken to restore, repair, or replace a BES Cyber Asset or BES Cyber System.</w:t>
      </w:r>
    </w:p>
    <w:p w14:paraId="5E22E710" w14:textId="797EE540" w:rsidR="009B2BB6" w:rsidRPr="00131206" w:rsidRDefault="005110A5" w:rsidP="00412750">
      <w:pPr>
        <w:ind w:left="1080"/>
        <w:rPr>
          <w:u w:val="single"/>
        </w:rPr>
      </w:pPr>
      <w:r w:rsidRPr="00131206">
        <w:rPr>
          <w:u w:val="single"/>
        </w:rPr>
        <w:t>Responding to a CEC</w:t>
      </w:r>
    </w:p>
    <w:p w14:paraId="272508CE" w14:textId="0177707C" w:rsidR="005110A5" w:rsidRPr="009B2BB6" w:rsidRDefault="005110A5" w:rsidP="00412750">
      <w:pPr>
        <w:ind w:left="1080"/>
      </w:pPr>
      <w:r w:rsidRPr="009B2BB6">
        <w:t>Response to the CEC will be handled in accordance with the facility procedures in place for the specific emergency or event that has occurred. Once a CEC has been declared, the CIP Senior Manager or delegate shall be advised on the following:</w:t>
      </w:r>
    </w:p>
    <w:p w14:paraId="52CF949C" w14:textId="7317C976" w:rsidR="005110A5" w:rsidRPr="009B2BB6" w:rsidRDefault="005110A5" w:rsidP="00412750">
      <w:pPr>
        <w:pStyle w:val="ListParagraph"/>
        <w:numPr>
          <w:ilvl w:val="0"/>
          <w:numId w:val="22"/>
        </w:numPr>
        <w:ind w:left="1440"/>
      </w:pPr>
      <w:r w:rsidRPr="009B2BB6">
        <w:t>Nature of the CEC (why it was issued).</w:t>
      </w:r>
    </w:p>
    <w:p w14:paraId="4856C3E6" w14:textId="7298A59B" w:rsidR="005110A5" w:rsidRPr="009B2BB6" w:rsidRDefault="005110A5" w:rsidP="00412750">
      <w:pPr>
        <w:pStyle w:val="ListParagraph"/>
        <w:numPr>
          <w:ilvl w:val="0"/>
          <w:numId w:val="22"/>
        </w:numPr>
        <w:ind w:left="1440"/>
      </w:pPr>
      <w:r w:rsidRPr="009B2BB6">
        <w:t>Assets under the CEC.</w:t>
      </w:r>
    </w:p>
    <w:p w14:paraId="55DCD8F3" w14:textId="65162152" w:rsidR="005110A5" w:rsidRPr="009B2BB6" w:rsidRDefault="005110A5" w:rsidP="00412750">
      <w:pPr>
        <w:pStyle w:val="ListParagraph"/>
        <w:numPr>
          <w:ilvl w:val="0"/>
          <w:numId w:val="22"/>
        </w:numPr>
        <w:ind w:left="1440"/>
      </w:pPr>
      <w:r w:rsidRPr="009B2BB6">
        <w:t>Which CIP Standards will be impacted or suspended during the CEC.</w:t>
      </w:r>
    </w:p>
    <w:p w14:paraId="6ED0D231" w14:textId="77777777" w:rsidR="009E2561" w:rsidRDefault="009E2561">
      <w:pPr>
        <w:rPr>
          <w:u w:val="single"/>
        </w:rPr>
      </w:pPr>
      <w:r>
        <w:rPr>
          <w:u w:val="single"/>
        </w:rPr>
        <w:br w:type="page"/>
      </w:r>
    </w:p>
    <w:p w14:paraId="11E10B33" w14:textId="21DEEB7E" w:rsidR="009B2BB6" w:rsidRPr="00131206" w:rsidRDefault="00B60657" w:rsidP="00412750">
      <w:pPr>
        <w:ind w:left="1080"/>
        <w:rPr>
          <w:u w:val="single"/>
        </w:rPr>
      </w:pPr>
      <w:r>
        <w:rPr>
          <w:noProof/>
          <w:u w:val="single"/>
        </w:rPr>
        <w:lastRenderedPageBreak/>
        <mc:AlternateContent>
          <mc:Choice Requires="wps">
            <w:drawing>
              <wp:anchor distT="0" distB="0" distL="114300" distR="114300" simplePos="0" relativeHeight="251679744" behindDoc="0" locked="0" layoutInCell="1" allowOverlap="1" wp14:anchorId="7FFD09FA" wp14:editId="274E14DD">
                <wp:simplePos x="0" y="0"/>
                <wp:positionH relativeFrom="margin">
                  <wp:align>left</wp:align>
                </wp:positionH>
                <wp:positionV relativeFrom="paragraph">
                  <wp:posOffset>-19050</wp:posOffset>
                </wp:positionV>
                <wp:extent cx="6115050" cy="7981950"/>
                <wp:effectExtent l="0" t="0" r="19050" b="19050"/>
                <wp:wrapNone/>
                <wp:docPr id="9" name="Rectangle 9"/>
                <wp:cNvGraphicFramePr/>
                <a:graphic xmlns:a="http://schemas.openxmlformats.org/drawingml/2006/main">
                  <a:graphicData uri="http://schemas.microsoft.com/office/word/2010/wordprocessingShape">
                    <wps:wsp>
                      <wps:cNvSpPr/>
                      <wps:spPr>
                        <a:xfrm>
                          <a:off x="0" y="0"/>
                          <a:ext cx="6115050" cy="79819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DFAED" id="Rectangle 9" o:spid="_x0000_s1026" style="position:absolute;margin-left:0;margin-top:-1.5pt;width:481.5pt;height:628.5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" fillcolor="black [3200]" strokecolor="black [1600]" strokeweight="1pt">
                <w10:wrap anchorx="margin"/>
              </v:rect>
            </w:pict>
          </mc:Fallback>
        </mc:AlternateContent>
      </w:r>
      <w:r w:rsidR="005110A5" w:rsidRPr="00131206">
        <w:rPr>
          <w:u w:val="single"/>
        </w:rPr>
        <w:t>Documenting a CEC</w:t>
      </w:r>
    </w:p>
    <w:p w14:paraId="147BC124" w14:textId="0BCCE739" w:rsidR="005110A5" w:rsidRPr="009B2BB6" w:rsidRDefault="005110A5" w:rsidP="00412750">
      <w:pPr>
        <w:ind w:left="1080"/>
      </w:pPr>
      <w:r w:rsidRPr="009B2BB6">
        <w:t xml:space="preserve">CECs shall be documented using the </w:t>
      </w:r>
      <w:r w:rsidR="00EE68B7">
        <w:t>RCP-NERC-</w:t>
      </w:r>
      <w:r w:rsidRPr="009B2BB6">
        <w:t>CIP-003-</w:t>
      </w:r>
      <w:r w:rsidR="00EE68B7">
        <w:t>ATT-M</w:t>
      </w:r>
      <w:r w:rsidRPr="009B2BB6">
        <w:t xml:space="preserve"> CIP Exceptional Circumstances Form. During the CEC, documentation shall be maintained for each impacted standard by each impacted asset's designated personnel. That documentation will be used to restore the asset back to normal compliant operations. The </w:t>
      </w:r>
      <w:r w:rsidR="00EE68B7">
        <w:t>RCP-NERC-</w:t>
      </w:r>
      <w:r w:rsidRPr="009B2BB6">
        <w:t>CIP-003-</w:t>
      </w:r>
      <w:r w:rsidR="00EE68B7">
        <w:t>ATT-M</w:t>
      </w:r>
      <w:r w:rsidRPr="009B2BB6">
        <w:t xml:space="preserve"> CIP Exceptional Circumstances Form should include, but is not limited to, the following:</w:t>
      </w:r>
      <w:r w:rsidR="00EE68B7">
        <w:t xml:space="preserve"> (Rev1)</w:t>
      </w:r>
    </w:p>
    <w:p w14:paraId="6AAD33E7" w14:textId="0B8AB82E" w:rsidR="005110A5" w:rsidRPr="009B2BB6" w:rsidRDefault="005110A5" w:rsidP="00412750">
      <w:pPr>
        <w:pStyle w:val="ListParagraph"/>
        <w:numPr>
          <w:ilvl w:val="0"/>
          <w:numId w:val="23"/>
        </w:numPr>
        <w:ind w:left="1800"/>
      </w:pPr>
      <w:r w:rsidRPr="009B2BB6">
        <w:t>Physical Security Deviations.</w:t>
      </w:r>
    </w:p>
    <w:p w14:paraId="11AD1D1B" w14:textId="63C86B17" w:rsidR="005110A5" w:rsidRPr="009B2BB6" w:rsidRDefault="005110A5" w:rsidP="00412750">
      <w:pPr>
        <w:pStyle w:val="ListParagraph"/>
        <w:numPr>
          <w:ilvl w:val="0"/>
          <w:numId w:val="23"/>
        </w:numPr>
        <w:ind w:left="1800"/>
      </w:pPr>
      <w:r w:rsidRPr="009B2BB6">
        <w:t>Electronic Access Deviations or suspensions.</w:t>
      </w:r>
    </w:p>
    <w:p w14:paraId="394255C6" w14:textId="38079EC0" w:rsidR="005110A5" w:rsidRPr="009B2BB6" w:rsidRDefault="009B2BB6" w:rsidP="00412750">
      <w:pPr>
        <w:pStyle w:val="ListParagraph"/>
        <w:numPr>
          <w:ilvl w:val="0"/>
          <w:numId w:val="23"/>
        </w:numPr>
        <w:ind w:left="1800"/>
      </w:pPr>
      <w:r w:rsidRPr="009B2BB6">
        <w:t>P</w:t>
      </w:r>
      <w:r w:rsidR="005110A5" w:rsidRPr="009B2BB6">
        <w:t>ermitting temporary access to systems or assets.</w:t>
      </w:r>
    </w:p>
    <w:p w14:paraId="297E40DF" w14:textId="06E20522" w:rsidR="00131206" w:rsidRPr="00131206" w:rsidRDefault="005110A5" w:rsidP="00412750">
      <w:pPr>
        <w:ind w:left="1080"/>
        <w:rPr>
          <w:u w:val="single"/>
        </w:rPr>
      </w:pPr>
      <w:r w:rsidRPr="00131206">
        <w:rPr>
          <w:u w:val="single"/>
        </w:rPr>
        <w:t>Recovery from a CEC</w:t>
      </w:r>
    </w:p>
    <w:p w14:paraId="40E152EA" w14:textId="05D3CD79" w:rsidR="005110A5" w:rsidRPr="009B2BB6" w:rsidRDefault="005110A5" w:rsidP="00412750">
      <w:pPr>
        <w:ind w:left="1080"/>
      </w:pPr>
      <w:r w:rsidRPr="009B2BB6">
        <w:t>Upon termination of the CEC, use the previous documentation to ensure that all deviations from compliance activities have been restored and verified to be compliant in accordance with CIP procedures.</w:t>
      </w:r>
    </w:p>
    <w:p w14:paraId="61F036D0" w14:textId="77777777" w:rsidR="00131206" w:rsidRPr="00131206" w:rsidRDefault="005110A5" w:rsidP="00412750">
      <w:pPr>
        <w:ind w:left="1080"/>
        <w:rPr>
          <w:u w:val="single"/>
        </w:rPr>
      </w:pPr>
      <w:r w:rsidRPr="00131206">
        <w:rPr>
          <w:u w:val="single"/>
        </w:rPr>
        <w:t>Terminating a CEC</w:t>
      </w:r>
    </w:p>
    <w:p w14:paraId="5720CB1B" w14:textId="0FA8BA89" w:rsidR="005110A5" w:rsidRDefault="005110A5" w:rsidP="00412750">
      <w:pPr>
        <w:ind w:left="1080"/>
      </w:pPr>
      <w:r w:rsidRPr="009B2BB6">
        <w:t>The CIP Senior Manager or authorized and documented delegate terminates the CEC by communicating the termination via email.</w:t>
      </w:r>
    </w:p>
    <w:p w14:paraId="39AB362F" w14:textId="7602A8FF" w:rsidR="00B4759E" w:rsidRPr="00412750" w:rsidRDefault="00412750" w:rsidP="00412750">
      <w:pPr>
        <w:pStyle w:val="Heading2"/>
        <w:rPr>
          <w:color w:val="auto"/>
        </w:rPr>
      </w:pPr>
      <w:bookmarkStart w:id="273" w:name="_Toc963592438"/>
      <w:bookmarkStart w:id="274" w:name="_Toc1055892483"/>
      <w:bookmarkStart w:id="275" w:name="_Toc863750393"/>
      <w:bookmarkStart w:id="276" w:name="_Toc123722764"/>
      <w:bookmarkStart w:id="277" w:name="_Toc129012015"/>
      <w:r w:rsidRPr="00412750">
        <w:rPr>
          <w:color w:val="auto"/>
        </w:rPr>
        <w:t>1</w:t>
      </w:r>
      <w:r w:rsidR="00A91FE6">
        <w:rPr>
          <w:color w:val="auto"/>
        </w:rPr>
        <w:t>9</w:t>
      </w:r>
      <w:r w:rsidR="00B4759E" w:rsidRPr="00412750">
        <w:rPr>
          <w:color w:val="auto"/>
        </w:rPr>
        <w:t>.6</w:t>
      </w:r>
      <w:r w:rsidR="00B4759E" w:rsidRPr="00412750">
        <w:rPr>
          <w:color w:val="auto"/>
        </w:rPr>
        <w:tab/>
        <w:t>Cyber Security Incident Response Plan</w:t>
      </w:r>
      <w:bookmarkEnd w:id="273"/>
      <w:bookmarkEnd w:id="274"/>
      <w:bookmarkEnd w:id="275"/>
      <w:bookmarkEnd w:id="276"/>
      <w:bookmarkEnd w:id="277"/>
    </w:p>
    <w:p w14:paraId="31DCA9E0" w14:textId="77777777" w:rsidR="00EF0408" w:rsidRPr="00C66914" w:rsidRDefault="00EF0408" w:rsidP="00412750">
      <w:pPr>
        <w:pStyle w:val="ListParagraph"/>
        <w:numPr>
          <w:ilvl w:val="0"/>
          <w:numId w:val="24"/>
        </w:numPr>
        <w:spacing w:after="120" w:line="240" w:lineRule="auto"/>
        <w:ind w:left="1080"/>
        <w:contextualSpacing w:val="0"/>
      </w:pPr>
      <w:r w:rsidRPr="00C66914">
        <w:t>Identification of Incidents</w:t>
      </w:r>
    </w:p>
    <w:p w14:paraId="7E3A362F" w14:textId="77777777" w:rsidR="00EF0408" w:rsidRPr="00C66914" w:rsidRDefault="00EF0408" w:rsidP="00412750">
      <w:pPr>
        <w:spacing w:after="120" w:line="240" w:lineRule="auto"/>
        <w:ind w:left="1080"/>
      </w:pPr>
      <w:r w:rsidRPr="00C66914">
        <w:t xml:space="preserve">Cyber Security Incidents come in a variety of situations and circumstances that include both physical and cyber-attacks. For the purpose of ensuring that each possible incident is captured and evaluated for a Cyber Security Incident, all physical or cyber related issues shall be treated as a reportable Cyber Security Incident until such a time that the evidence supports it is not a reportable incident. Incidents that require investigation can include but are not limited to: </w:t>
      </w:r>
    </w:p>
    <w:p w14:paraId="796DBF6D" w14:textId="09203839" w:rsidR="00EF0408" w:rsidRPr="00C66914" w:rsidRDefault="00EF0408" w:rsidP="00412750">
      <w:pPr>
        <w:pStyle w:val="ListParagraph"/>
        <w:numPr>
          <w:ilvl w:val="0"/>
          <w:numId w:val="25"/>
        </w:numPr>
        <w:spacing w:after="120" w:line="240" w:lineRule="auto"/>
        <w:ind w:left="1440"/>
        <w:contextualSpacing w:val="0"/>
      </w:pPr>
      <w:r w:rsidRPr="00C66914">
        <w:t>Slowed network response of control systems.</w:t>
      </w:r>
    </w:p>
    <w:p w14:paraId="0255BCA0" w14:textId="7A30F09C" w:rsidR="00EF0408" w:rsidRPr="00C66914" w:rsidRDefault="00EF0408" w:rsidP="00412750">
      <w:pPr>
        <w:pStyle w:val="ListParagraph"/>
        <w:numPr>
          <w:ilvl w:val="0"/>
          <w:numId w:val="25"/>
        </w:numPr>
        <w:spacing w:after="120" w:line="240" w:lineRule="auto"/>
        <w:ind w:left="1440"/>
      </w:pPr>
      <w:r>
        <w:t xml:space="preserve">Alerts generated by EAP monitoring </w:t>
      </w:r>
      <w:bookmarkStart w:id="278" w:name="_Int_afEt7rJH"/>
      <w:r>
        <w:t>systems that</w:t>
      </w:r>
      <w:bookmarkEnd w:id="278"/>
      <w:r>
        <w:t xml:space="preserve"> indicate excessive failed attempts to gain access to the ESP.</w:t>
      </w:r>
    </w:p>
    <w:p w14:paraId="2E31FBB3" w14:textId="428B7D18" w:rsidR="00EF0408" w:rsidRPr="00C66914" w:rsidRDefault="00EF0408" w:rsidP="00412750">
      <w:pPr>
        <w:pStyle w:val="ListParagraph"/>
        <w:numPr>
          <w:ilvl w:val="0"/>
          <w:numId w:val="25"/>
        </w:numPr>
        <w:spacing w:after="120" w:line="240" w:lineRule="auto"/>
        <w:ind w:left="1440"/>
        <w:contextualSpacing w:val="0"/>
      </w:pPr>
      <w:r w:rsidRPr="00C66914">
        <w:t>Suspicious packages on or near the facility grounds.</w:t>
      </w:r>
    </w:p>
    <w:p w14:paraId="4E91D6FF" w14:textId="7C4AD543" w:rsidR="00EF0408" w:rsidRPr="00C66914" w:rsidRDefault="00EF0408" w:rsidP="00412750">
      <w:pPr>
        <w:pStyle w:val="ListParagraph"/>
        <w:numPr>
          <w:ilvl w:val="0"/>
          <w:numId w:val="25"/>
        </w:numPr>
        <w:spacing w:after="120" w:line="240" w:lineRule="auto"/>
        <w:ind w:left="1440"/>
        <w:contextualSpacing w:val="0"/>
      </w:pPr>
      <w:r w:rsidRPr="00C66914">
        <w:t>Suspicious activity near or on the facility grounds.</w:t>
      </w:r>
    </w:p>
    <w:p w14:paraId="4BF1E4BB" w14:textId="5DE4597C" w:rsidR="00EF0408" w:rsidRPr="00C66914" w:rsidRDefault="00EF0408" w:rsidP="00412750">
      <w:pPr>
        <w:pStyle w:val="ListParagraph"/>
        <w:numPr>
          <w:ilvl w:val="0"/>
          <w:numId w:val="25"/>
        </w:numPr>
        <w:spacing w:after="120" w:line="240" w:lineRule="auto"/>
        <w:ind w:left="1440"/>
        <w:contextualSpacing w:val="0"/>
      </w:pPr>
      <w:r w:rsidRPr="00C66914">
        <w:t>Unexpected response to command inputs into the control system.</w:t>
      </w:r>
    </w:p>
    <w:p w14:paraId="19E0A996" w14:textId="1C49C47D" w:rsidR="00EF0408" w:rsidRPr="00C66914" w:rsidRDefault="00EF0408" w:rsidP="00412750">
      <w:pPr>
        <w:pStyle w:val="ListParagraph"/>
        <w:numPr>
          <w:ilvl w:val="0"/>
          <w:numId w:val="25"/>
        </w:numPr>
        <w:spacing w:after="120" w:line="240" w:lineRule="auto"/>
        <w:ind w:left="1440"/>
        <w:contextualSpacing w:val="0"/>
      </w:pPr>
      <w:r w:rsidRPr="00C66914">
        <w:t>Unexplained failure of mechanical control systems.</w:t>
      </w:r>
    </w:p>
    <w:p w14:paraId="5AD69630" w14:textId="357CBC17" w:rsidR="00EF0408" w:rsidRPr="00C66914" w:rsidRDefault="00EF0408" w:rsidP="00412750">
      <w:pPr>
        <w:pStyle w:val="ListParagraph"/>
        <w:numPr>
          <w:ilvl w:val="0"/>
          <w:numId w:val="24"/>
        </w:numPr>
        <w:spacing w:after="120" w:line="240" w:lineRule="auto"/>
        <w:ind w:left="1080"/>
        <w:contextualSpacing w:val="0"/>
      </w:pPr>
      <w:r w:rsidRPr="00C66914">
        <w:t>Classification of Incidents</w:t>
      </w:r>
    </w:p>
    <w:p w14:paraId="754CA034" w14:textId="45AF98AC" w:rsidR="00EF0408" w:rsidRPr="00C66914" w:rsidRDefault="00481F47" w:rsidP="00412750">
      <w:pPr>
        <w:spacing w:after="120" w:line="240" w:lineRule="auto"/>
        <w:ind w:left="1080"/>
      </w:pPr>
      <w:r>
        <w:t xml:space="preserve">Victoria WLE, LP </w:t>
      </w:r>
      <w:r w:rsidR="00EF0408" w:rsidRPr="00C66914">
        <w:t>shall ensure that the following events are reported to Electricity Sector Information Sharing and Analysis Center (ES-ISAC):</w:t>
      </w:r>
    </w:p>
    <w:p w14:paraId="0646DEFF" w14:textId="54A8BA52" w:rsidR="00B4759E" w:rsidRPr="00C66914" w:rsidRDefault="00EF0408" w:rsidP="00412750">
      <w:pPr>
        <w:spacing w:after="120" w:line="240" w:lineRule="auto"/>
        <w:ind w:left="1080"/>
      </w:pPr>
      <w:r w:rsidRPr="00C66914">
        <w:t>Emergency (Critical) Alert Events shall be reported within one hour from determination of being a critical event. The following events are considered critical report events:</w:t>
      </w:r>
    </w:p>
    <w:p w14:paraId="28298729" w14:textId="35127937" w:rsidR="00EF0408" w:rsidRPr="00C66914" w:rsidRDefault="00B60657" w:rsidP="00412750">
      <w:pPr>
        <w:pStyle w:val="ListParagraph"/>
        <w:numPr>
          <w:ilvl w:val="0"/>
          <w:numId w:val="26"/>
        </w:numPr>
        <w:spacing w:after="120" w:line="240" w:lineRule="auto"/>
        <w:ind w:left="1800"/>
        <w:contextualSpacing w:val="0"/>
      </w:pPr>
      <w:r>
        <w:rPr>
          <w:noProof/>
        </w:rPr>
        <w:lastRenderedPageBreak/>
        <mc:AlternateContent>
          <mc:Choice Requires="wps">
            <w:drawing>
              <wp:anchor distT="0" distB="0" distL="114300" distR="114300" simplePos="0" relativeHeight="251680768" behindDoc="0" locked="0" layoutInCell="1" allowOverlap="1" wp14:anchorId="20C0F37F" wp14:editId="219739ED">
                <wp:simplePos x="0" y="0"/>
                <wp:positionH relativeFrom="column">
                  <wp:posOffset>247650</wp:posOffset>
                </wp:positionH>
                <wp:positionV relativeFrom="paragraph">
                  <wp:posOffset>-180976</wp:posOffset>
                </wp:positionV>
                <wp:extent cx="5934075" cy="7934325"/>
                <wp:effectExtent l="0" t="0" r="28575" b="28575"/>
                <wp:wrapNone/>
                <wp:docPr id="10" name="Rectangle 10"/>
                <wp:cNvGraphicFramePr/>
                <a:graphic xmlns:a="http://schemas.openxmlformats.org/drawingml/2006/main">
                  <a:graphicData uri="http://schemas.microsoft.com/office/word/2010/wordprocessingShape">
                    <wps:wsp>
                      <wps:cNvSpPr/>
                      <wps:spPr>
                        <a:xfrm>
                          <a:off x="0" y="0"/>
                          <a:ext cx="5934075" cy="79343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B4498E8" id="Rectangle 10" o:spid="_x0000_s1026" style="position:absolute;margin-left:19.5pt;margin-top:-14.25pt;width:467.25pt;height:624.75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" fillcolor="black [3200]" strokecolor="black [1600]" strokeweight="1pt"/>
            </w:pict>
          </mc:Fallback>
        </mc:AlternateContent>
      </w:r>
      <w:r w:rsidR="00EF0408" w:rsidRPr="00C66914">
        <w:t>Actual, or suspected, intentional human action that results in damage or total destruction to the generating facility (reporting of theft/vandalism is not necessary unless it degrades the operation of the facility).</w:t>
      </w:r>
    </w:p>
    <w:p w14:paraId="5C3308FC" w14:textId="3D0796A6" w:rsidR="00EF0408" w:rsidRPr="00C66914" w:rsidRDefault="00EF0408" w:rsidP="00412750">
      <w:pPr>
        <w:pStyle w:val="ListParagraph"/>
        <w:numPr>
          <w:ilvl w:val="0"/>
          <w:numId w:val="26"/>
        </w:numPr>
        <w:spacing w:after="120" w:line="240" w:lineRule="auto"/>
        <w:ind w:left="1800"/>
        <w:contextualSpacing w:val="0"/>
      </w:pPr>
      <w:r w:rsidRPr="00C66914">
        <w:t>Physical threats to the generating facility (excluding weather or natural disaster) which have the potential to degrade the normal operation of the facility, including suspicious devices or activity at the facility.</w:t>
      </w:r>
    </w:p>
    <w:p w14:paraId="089ADA95" w14:textId="5BC423D4" w:rsidR="00EF0408" w:rsidRPr="00C66914" w:rsidRDefault="00EF0408" w:rsidP="00412750">
      <w:pPr>
        <w:spacing w:after="120" w:line="240" w:lineRule="auto"/>
        <w:ind w:left="1080"/>
      </w:pPr>
      <w:r w:rsidRPr="00C66914">
        <w:t>Normal Report Events shall be reported within six hours. The following events are considered normal report events:</w:t>
      </w:r>
    </w:p>
    <w:p w14:paraId="37C02A3F" w14:textId="39573BDC" w:rsidR="00EF0408" w:rsidRPr="00C66914" w:rsidRDefault="00EF0408" w:rsidP="00412750">
      <w:pPr>
        <w:pStyle w:val="ListParagraph"/>
        <w:numPr>
          <w:ilvl w:val="0"/>
          <w:numId w:val="27"/>
        </w:numPr>
        <w:spacing w:after="120" w:line="240" w:lineRule="auto"/>
        <w:ind w:left="1800"/>
      </w:pPr>
      <w:r>
        <w:t xml:space="preserve">Physical </w:t>
      </w:r>
      <w:bookmarkStart w:id="279" w:name="_Int_fWGx6wMH"/>
      <w:r>
        <w:t>attack that</w:t>
      </w:r>
      <w:bookmarkEnd w:id="279"/>
      <w:r>
        <w:t xml:space="preserve"> does not result in damage to the generating facility but could potentially impact electric power system adequacy or reliability.</w:t>
      </w:r>
    </w:p>
    <w:p w14:paraId="62217B7E" w14:textId="62A02B08" w:rsidR="00EF0408" w:rsidRPr="00C66914" w:rsidRDefault="00EF0408" w:rsidP="00412750">
      <w:pPr>
        <w:pStyle w:val="ListParagraph"/>
        <w:numPr>
          <w:ilvl w:val="0"/>
          <w:numId w:val="27"/>
        </w:numPr>
        <w:spacing w:after="120" w:line="240" w:lineRule="auto"/>
        <w:ind w:left="1800"/>
        <w:contextualSpacing w:val="0"/>
      </w:pPr>
      <w:r w:rsidRPr="00C66914">
        <w:t>Theft or vandalism that targets components of any security system.</w:t>
      </w:r>
    </w:p>
    <w:p w14:paraId="398B6AFD" w14:textId="359FB004" w:rsidR="00EF0408" w:rsidRPr="00C66914" w:rsidRDefault="00EF0408" w:rsidP="00412750">
      <w:pPr>
        <w:pStyle w:val="ListParagraph"/>
        <w:numPr>
          <w:ilvl w:val="0"/>
          <w:numId w:val="27"/>
        </w:numPr>
        <w:spacing w:after="120" w:line="240" w:lineRule="auto"/>
        <w:ind w:left="1800"/>
        <w:contextualSpacing w:val="0"/>
      </w:pPr>
      <w:r w:rsidRPr="00C66914">
        <w:t>Cyber event that could potentially impact electric power system adequacy or reliability.</w:t>
      </w:r>
    </w:p>
    <w:p w14:paraId="34943A10" w14:textId="4A3068B0" w:rsidR="00EF0408" w:rsidRPr="00C66914" w:rsidRDefault="00EF0408" w:rsidP="00412750">
      <w:pPr>
        <w:pStyle w:val="ListParagraph"/>
        <w:numPr>
          <w:ilvl w:val="0"/>
          <w:numId w:val="27"/>
        </w:numPr>
        <w:spacing w:after="120" w:line="240" w:lineRule="auto"/>
        <w:ind w:left="1800"/>
        <w:contextualSpacing w:val="0"/>
      </w:pPr>
      <w:r w:rsidRPr="00C66914">
        <w:t>Fuel supply emergencies that could impact electric power system adequacy or reliability.</w:t>
      </w:r>
    </w:p>
    <w:p w14:paraId="35843C99" w14:textId="3306B5B1" w:rsidR="00EF0408" w:rsidRPr="00C66914" w:rsidRDefault="00EF0408" w:rsidP="00412750">
      <w:pPr>
        <w:spacing w:after="120" w:line="240" w:lineRule="auto"/>
        <w:ind w:left="1080"/>
      </w:pPr>
      <w:r w:rsidRPr="00C66914">
        <w:t>General System Report events shall be reported within 24 hours. The following events are considered general system report events:</w:t>
      </w:r>
    </w:p>
    <w:p w14:paraId="7A080A15" w14:textId="23751A19" w:rsidR="00EF0408" w:rsidRPr="00C66914" w:rsidRDefault="00EF0408" w:rsidP="00412750">
      <w:pPr>
        <w:pStyle w:val="ListParagraph"/>
        <w:numPr>
          <w:ilvl w:val="0"/>
          <w:numId w:val="28"/>
        </w:numPr>
        <w:spacing w:after="120" w:line="240" w:lineRule="auto"/>
        <w:ind w:left="1800"/>
        <w:contextualSpacing w:val="0"/>
      </w:pPr>
      <w:r w:rsidRPr="00C66914">
        <w:t>Total generation loss, within one minute of 2,000 MW, or greater, in the Eastern or Western Interconnection or 1,400 MW, or greater, in the ERCOT Interconnection.</w:t>
      </w:r>
    </w:p>
    <w:p w14:paraId="13E729BB" w14:textId="77777777" w:rsidR="00EF0408" w:rsidRPr="00C66914" w:rsidRDefault="00EF0408" w:rsidP="00412750">
      <w:pPr>
        <w:pStyle w:val="ListParagraph"/>
        <w:numPr>
          <w:ilvl w:val="0"/>
          <w:numId w:val="24"/>
        </w:numPr>
        <w:spacing w:after="120" w:line="240" w:lineRule="auto"/>
        <w:ind w:left="1080"/>
        <w:contextualSpacing w:val="0"/>
      </w:pPr>
      <w:r w:rsidRPr="00C66914">
        <w:t>Roles and Responsibilities</w:t>
      </w:r>
    </w:p>
    <w:p w14:paraId="26389951" w14:textId="5E8455EE" w:rsidR="00EF0408" w:rsidRPr="00C66914" w:rsidRDefault="00EF0408" w:rsidP="00412750">
      <w:pPr>
        <w:spacing w:after="120" w:line="240" w:lineRule="auto"/>
        <w:ind w:left="1080"/>
      </w:pPr>
      <w:r w:rsidRPr="00C66914">
        <w:t>Roles and responsibilities are assigned as follows:</w:t>
      </w:r>
    </w:p>
    <w:p w14:paraId="2C8B1059" w14:textId="6A2C6FDD" w:rsidR="00D03FF9" w:rsidRPr="00D03FF9" w:rsidRDefault="00EF0408" w:rsidP="00412750">
      <w:pPr>
        <w:spacing w:after="120" w:line="240" w:lineRule="auto"/>
        <w:ind w:left="1080"/>
        <w:rPr>
          <w:u w:val="single"/>
        </w:rPr>
      </w:pPr>
      <w:r w:rsidRPr="00D03FF9">
        <w:rPr>
          <w:u w:val="single"/>
        </w:rPr>
        <w:t>Event Responder</w:t>
      </w:r>
    </w:p>
    <w:p w14:paraId="645E7C9C" w14:textId="7EEEDC6C" w:rsidR="00EF0408" w:rsidRPr="00C66914" w:rsidRDefault="00EF0408" w:rsidP="00412750">
      <w:pPr>
        <w:spacing w:after="120" w:line="240" w:lineRule="auto"/>
        <w:ind w:left="1080"/>
      </w:pPr>
      <w:r w:rsidRPr="00C66914">
        <w:t>Any person involved in detecting, reporting, or participating in a Cyber Security Incident. The responsibilities of this person include, but are not limited to:</w:t>
      </w:r>
    </w:p>
    <w:p w14:paraId="17DF51C1" w14:textId="6D9CC5A9" w:rsidR="00EF0408" w:rsidRPr="00C66914" w:rsidRDefault="00EF0408" w:rsidP="00412750">
      <w:pPr>
        <w:pStyle w:val="ListParagraph"/>
        <w:numPr>
          <w:ilvl w:val="0"/>
          <w:numId w:val="28"/>
        </w:numPr>
        <w:spacing w:after="120" w:line="240" w:lineRule="auto"/>
        <w:ind w:left="1800"/>
      </w:pPr>
      <w:r>
        <w:t>Observing and reporting the incident to the direct manager or Compliance Lead.</w:t>
      </w:r>
    </w:p>
    <w:p w14:paraId="6D500DDC" w14:textId="7CBC8E38" w:rsidR="00EF0408" w:rsidRPr="00C66914" w:rsidRDefault="00EF0408" w:rsidP="00412750">
      <w:pPr>
        <w:pStyle w:val="ListParagraph"/>
        <w:numPr>
          <w:ilvl w:val="0"/>
          <w:numId w:val="28"/>
        </w:numPr>
        <w:spacing w:after="120" w:line="240" w:lineRule="auto"/>
        <w:ind w:left="1800"/>
        <w:contextualSpacing w:val="0"/>
      </w:pPr>
      <w:r w:rsidRPr="00C66914">
        <w:t>Participating in the response as directed by the Compliance Lead or Facilitator.</w:t>
      </w:r>
    </w:p>
    <w:p w14:paraId="4A455278" w14:textId="33E382A3" w:rsidR="00D03FF9" w:rsidRPr="00D03FF9" w:rsidRDefault="00EF0408" w:rsidP="00412750">
      <w:pPr>
        <w:spacing w:after="120" w:line="240" w:lineRule="auto"/>
        <w:ind w:left="1080"/>
        <w:rPr>
          <w:u w:val="single"/>
        </w:rPr>
      </w:pPr>
      <w:r w:rsidRPr="00D03FF9">
        <w:rPr>
          <w:u w:val="single"/>
        </w:rPr>
        <w:t>Event Facilitator</w:t>
      </w:r>
    </w:p>
    <w:p w14:paraId="3330AC54" w14:textId="45CC50D2" w:rsidR="00EF0408" w:rsidRPr="00C66914" w:rsidRDefault="00EF0408" w:rsidP="00412750">
      <w:pPr>
        <w:spacing w:after="120" w:line="240" w:lineRule="auto"/>
        <w:ind w:left="1080"/>
      </w:pPr>
      <w:r w:rsidRPr="00C66914">
        <w:t>Facility manager level position that is responsible for the coordinated event response. This person assembles the response team and assigns specific roles and tasks to personnel.</w:t>
      </w:r>
    </w:p>
    <w:p w14:paraId="30C4DE85" w14:textId="17888D31" w:rsidR="00D03FF9" w:rsidRPr="00D03FF9" w:rsidRDefault="00EF0408" w:rsidP="00412750">
      <w:pPr>
        <w:spacing w:after="120" w:line="240" w:lineRule="auto"/>
        <w:ind w:left="1080"/>
        <w:rPr>
          <w:u w:val="single"/>
        </w:rPr>
      </w:pPr>
      <w:r w:rsidRPr="00D03FF9">
        <w:rPr>
          <w:u w:val="single"/>
        </w:rPr>
        <w:t>Facility Technical Subject Matter Experts (SME)</w:t>
      </w:r>
    </w:p>
    <w:p w14:paraId="6D4FF2A5" w14:textId="3A1773DE" w:rsidR="00EF0408" w:rsidRPr="00C66914" w:rsidRDefault="00EF0408" w:rsidP="00412750">
      <w:pPr>
        <w:spacing w:after="120" w:line="240" w:lineRule="auto"/>
        <w:ind w:left="1080"/>
      </w:pPr>
      <w:r w:rsidRPr="00C66914">
        <w:t>Personnel that are experts in plant operations, maintenance, controls, or IT and can provide technical support and guidance on events relating to their discipline.</w:t>
      </w:r>
    </w:p>
    <w:p w14:paraId="671AB76E" w14:textId="77777777" w:rsidR="00D03FF9" w:rsidRPr="00D03FF9" w:rsidRDefault="00EF0408" w:rsidP="00412750">
      <w:pPr>
        <w:spacing w:after="120" w:line="240" w:lineRule="auto"/>
        <w:ind w:left="1080"/>
        <w:rPr>
          <w:u w:val="single"/>
        </w:rPr>
      </w:pPr>
      <w:r w:rsidRPr="00D03FF9">
        <w:rPr>
          <w:u w:val="single"/>
        </w:rPr>
        <w:t xml:space="preserve">Compliance Lead: </w:t>
      </w:r>
    </w:p>
    <w:p w14:paraId="2F1CA5DE" w14:textId="6C9D3C2F" w:rsidR="00EF0408" w:rsidRPr="00C66914" w:rsidRDefault="00EF0408" w:rsidP="00412750">
      <w:pPr>
        <w:spacing w:after="120" w:line="240" w:lineRule="auto"/>
        <w:ind w:left="1080"/>
      </w:pPr>
      <w:r w:rsidRPr="00C66914">
        <w:t>Station person assigned to the compliance program, responsible for all evidence documentation and procedural adherence. This person assures the process has been followed and documented, including changes and notification of changes to affected response team members.</w:t>
      </w:r>
    </w:p>
    <w:p w14:paraId="4E1319A1" w14:textId="77777777" w:rsidR="009E2561" w:rsidRDefault="009E2561">
      <w:pPr>
        <w:rPr>
          <w:u w:val="single"/>
        </w:rPr>
      </w:pPr>
      <w:r>
        <w:rPr>
          <w:u w:val="single"/>
        </w:rPr>
        <w:br w:type="page"/>
      </w:r>
    </w:p>
    <w:p w14:paraId="78439597" w14:textId="649D1E16" w:rsidR="00D03FF9" w:rsidRPr="00D03FF9" w:rsidRDefault="00B60657" w:rsidP="00412750">
      <w:pPr>
        <w:spacing w:after="120" w:line="240" w:lineRule="auto"/>
        <w:ind w:left="1080"/>
        <w:rPr>
          <w:u w:val="single"/>
        </w:rPr>
      </w:pPr>
      <w:r>
        <w:rPr>
          <w:noProof/>
          <w:u w:val="single"/>
        </w:rPr>
        <w:lastRenderedPageBreak/>
        <mc:AlternateContent>
          <mc:Choice Requires="wps">
            <w:drawing>
              <wp:anchor distT="0" distB="0" distL="114300" distR="114300" simplePos="0" relativeHeight="251681792" behindDoc="0" locked="0" layoutInCell="1" allowOverlap="1" wp14:anchorId="7A980EC0" wp14:editId="7C1C6D21">
                <wp:simplePos x="0" y="0"/>
                <wp:positionH relativeFrom="column">
                  <wp:posOffset>371475</wp:posOffset>
                </wp:positionH>
                <wp:positionV relativeFrom="paragraph">
                  <wp:posOffset>-66675</wp:posOffset>
                </wp:positionV>
                <wp:extent cx="5962650" cy="8001000"/>
                <wp:effectExtent l="0" t="0" r="19050" b="19050"/>
                <wp:wrapNone/>
                <wp:docPr id="11" name="Rectangle 11"/>
                <wp:cNvGraphicFramePr/>
                <a:graphic xmlns:a="http://schemas.openxmlformats.org/drawingml/2006/main">
                  <a:graphicData uri="http://schemas.microsoft.com/office/word/2010/wordprocessingShape">
                    <wps:wsp>
                      <wps:cNvSpPr/>
                      <wps:spPr>
                        <a:xfrm>
                          <a:off x="0" y="0"/>
                          <a:ext cx="5962650" cy="80010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870BE2F" id="Rectangle 11" o:spid="_x0000_s1026" style="position:absolute;margin-left:29.25pt;margin-top:-5.25pt;width:469.5pt;height:630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" fillcolor="black [3200]" strokecolor="black [1600]" strokeweight="1pt"/>
            </w:pict>
          </mc:Fallback>
        </mc:AlternateContent>
      </w:r>
      <w:r w:rsidR="00EF0408" w:rsidRPr="00D03FF9">
        <w:rPr>
          <w:u w:val="single"/>
        </w:rPr>
        <w:t>Compliance Support Team</w:t>
      </w:r>
    </w:p>
    <w:p w14:paraId="0C147E4D" w14:textId="08EFF2D5" w:rsidR="00EF0408" w:rsidRPr="00C66914" w:rsidRDefault="00EF0408" w:rsidP="00412750">
      <w:pPr>
        <w:spacing w:after="120" w:line="240" w:lineRule="auto"/>
        <w:ind w:left="1080"/>
      </w:pPr>
      <w:r w:rsidRPr="00C66914">
        <w:t>Corporate personnel assigned to the compliance program who can provide technical guidance on CIP related issues, verify evidence, and update documentation as required.</w:t>
      </w:r>
    </w:p>
    <w:p w14:paraId="0E32E109" w14:textId="77777777" w:rsidR="00EF0408" w:rsidRPr="00C66914" w:rsidRDefault="00EF0408" w:rsidP="00412750">
      <w:pPr>
        <w:pStyle w:val="ListParagraph"/>
        <w:numPr>
          <w:ilvl w:val="0"/>
          <w:numId w:val="24"/>
        </w:numPr>
        <w:spacing w:after="120" w:line="240" w:lineRule="auto"/>
        <w:ind w:left="1080"/>
        <w:contextualSpacing w:val="0"/>
      </w:pPr>
      <w:r w:rsidRPr="00C66914">
        <w:t>Responding to Incidents</w:t>
      </w:r>
    </w:p>
    <w:p w14:paraId="50EFE11F" w14:textId="67994403" w:rsidR="00EF0408" w:rsidRPr="00C66914" w:rsidRDefault="00EF0408" w:rsidP="00412750">
      <w:pPr>
        <w:spacing w:after="120" w:line="240" w:lineRule="auto"/>
        <w:ind w:left="1080"/>
      </w:pPr>
      <w:bookmarkStart w:id="280" w:name="_Int_07DJaSrG"/>
      <w:r>
        <w:t>Safety</w:t>
      </w:r>
      <w:bookmarkEnd w:id="280"/>
      <w:r>
        <w:t xml:space="preserve"> of personnel is of paramount importance and takes precedence over CIP compliance. Incidents involving extreme weather, fire, or medical emergencies may prevent strict adherence to the CIP Standard requirements. In these situations, the CIP Senior Manager, delegate, or any person assigned to the facility can declare a CIP Exceptional Circumstance and allow for a temporary suspension of impacted CIP requirements. When the situation or event is resolved, the CIP Senior Manager or authorized and documented delegate will declare the event over and return the facility to a compliant state.</w:t>
      </w:r>
    </w:p>
    <w:p w14:paraId="1D9C4DB6" w14:textId="7DD31827" w:rsidR="00EF0408" w:rsidRPr="00C66914" w:rsidRDefault="00EF0408" w:rsidP="00412750">
      <w:pPr>
        <w:spacing w:after="120" w:line="240" w:lineRule="auto"/>
        <w:ind w:left="1080"/>
      </w:pPr>
      <w:r w:rsidRPr="00C66914">
        <w:t>Responding to an incident involves a four-step process. These processes will vary based on the type and severity of the incident.</w:t>
      </w:r>
    </w:p>
    <w:p w14:paraId="105E04BB" w14:textId="54F6012C" w:rsidR="00EF0408" w:rsidRPr="00C66914" w:rsidRDefault="00EF0408" w:rsidP="00412750">
      <w:pPr>
        <w:pStyle w:val="ListParagraph"/>
        <w:numPr>
          <w:ilvl w:val="0"/>
          <w:numId w:val="29"/>
        </w:numPr>
        <w:spacing w:after="120" w:line="240" w:lineRule="auto"/>
        <w:ind w:left="1800"/>
        <w:contextualSpacing w:val="0"/>
      </w:pPr>
      <w:r w:rsidRPr="00C66914">
        <w:t>Initial Response — Personnel assigned to the incident response team identify, characterize, and classify the cause of the event.</w:t>
      </w:r>
    </w:p>
    <w:p w14:paraId="01E82399" w14:textId="7C97DE41" w:rsidR="00EF0408" w:rsidRPr="00C66914" w:rsidRDefault="00EF0408" w:rsidP="00412750">
      <w:pPr>
        <w:pStyle w:val="ListParagraph"/>
        <w:numPr>
          <w:ilvl w:val="0"/>
          <w:numId w:val="29"/>
        </w:numPr>
        <w:spacing w:after="120" w:line="240" w:lineRule="auto"/>
        <w:ind w:left="1800"/>
      </w:pPr>
      <w:r>
        <w:t xml:space="preserve">Containment — The incident response team develops a containment plan in order to reduce and stop the spread of the event. Containment responses can include, but are not limited to, isolating affected devices or systems, securing physical perimeters utilizing guards, operations personnel, or mechanical means, or shutting down affected </w:t>
      </w:r>
      <w:bookmarkStart w:id="281" w:name="_Int_9UPe6zW6"/>
      <w:r>
        <w:t>process</w:t>
      </w:r>
      <w:bookmarkEnd w:id="281"/>
      <w:r>
        <w:t>.</w:t>
      </w:r>
    </w:p>
    <w:p w14:paraId="41AA57C2" w14:textId="69366BAE" w:rsidR="00EF0408" w:rsidRPr="00C66914" w:rsidRDefault="00EF0408" w:rsidP="00412750">
      <w:pPr>
        <w:pStyle w:val="ListParagraph"/>
        <w:numPr>
          <w:ilvl w:val="0"/>
          <w:numId w:val="29"/>
        </w:numPr>
        <w:spacing w:after="120" w:line="240" w:lineRule="auto"/>
        <w:ind w:left="1800"/>
        <w:contextualSpacing w:val="0"/>
      </w:pPr>
      <w:r w:rsidRPr="00C66914">
        <w:t>Resolution — The incident response team develops and institutes a plan to mitigate or remedy the incident. This plan can include such tasks as removing suspicious files, cleaning of known viruses from systems or devices, repairing damaged security perimeters, or removal of physical intruder(s).</w:t>
      </w:r>
    </w:p>
    <w:p w14:paraId="2B1FC410" w14:textId="67CDED04" w:rsidR="00EF0408" w:rsidRPr="00C66914" w:rsidRDefault="00EF0408" w:rsidP="00412750">
      <w:pPr>
        <w:pStyle w:val="ListParagraph"/>
        <w:numPr>
          <w:ilvl w:val="0"/>
          <w:numId w:val="29"/>
        </w:numPr>
        <w:spacing w:after="120" w:line="240" w:lineRule="auto"/>
        <w:ind w:left="1800"/>
        <w:contextualSpacing w:val="0"/>
      </w:pPr>
      <w:r w:rsidRPr="00C66914">
        <w:t>Recovery — The incident response team will issue a recovery plan that will restore the system or facility to normal operation once the event has been resolved. The recovery plan may include reconnecting of devices or systems, restarting processes, or issuing an all clear from physical attack.</w:t>
      </w:r>
    </w:p>
    <w:p w14:paraId="7CA0A75D" w14:textId="620AA77D" w:rsidR="00EF0408" w:rsidRPr="00C66914" w:rsidRDefault="00EF0408" w:rsidP="00412750">
      <w:pPr>
        <w:pStyle w:val="ListParagraph"/>
        <w:numPr>
          <w:ilvl w:val="0"/>
          <w:numId w:val="24"/>
        </w:numPr>
        <w:spacing w:after="120" w:line="240" w:lineRule="auto"/>
        <w:ind w:left="1080"/>
        <w:contextualSpacing w:val="0"/>
      </w:pPr>
      <w:r w:rsidRPr="00C66914">
        <w:t>Incident Response Flow Process:</w:t>
      </w:r>
    </w:p>
    <w:p w14:paraId="3A41A1CE" w14:textId="63D92047" w:rsidR="00EF0408" w:rsidRPr="00C66914" w:rsidRDefault="00EF0408" w:rsidP="00412750">
      <w:pPr>
        <w:pStyle w:val="ListParagraph"/>
        <w:numPr>
          <w:ilvl w:val="1"/>
          <w:numId w:val="24"/>
        </w:numPr>
        <w:spacing w:after="120" w:line="240" w:lineRule="auto"/>
        <w:ind w:left="1440"/>
        <w:contextualSpacing w:val="0"/>
      </w:pPr>
      <w:r w:rsidRPr="00C66914">
        <w:t>Incident is observed.</w:t>
      </w:r>
    </w:p>
    <w:p w14:paraId="02E941F8" w14:textId="13ACD552" w:rsidR="00EF0408" w:rsidRPr="00C66914" w:rsidRDefault="00EF0408" w:rsidP="00412750">
      <w:pPr>
        <w:pStyle w:val="ListParagraph"/>
        <w:numPr>
          <w:ilvl w:val="1"/>
          <w:numId w:val="24"/>
        </w:numPr>
        <w:spacing w:after="120" w:line="240" w:lineRule="auto"/>
        <w:ind w:left="1440"/>
      </w:pPr>
      <w:r>
        <w:t>The person observing the incident reports exact observance to immediate supervisor or Compliance Lead.</w:t>
      </w:r>
    </w:p>
    <w:p w14:paraId="49946A4F" w14:textId="03BFA5B9" w:rsidR="00EF0408" w:rsidRPr="00C66914" w:rsidRDefault="00EF0408" w:rsidP="00412750">
      <w:pPr>
        <w:pStyle w:val="ListParagraph"/>
        <w:numPr>
          <w:ilvl w:val="1"/>
          <w:numId w:val="24"/>
        </w:numPr>
        <w:spacing w:after="120" w:line="240" w:lineRule="auto"/>
        <w:ind w:left="1440"/>
        <w:contextualSpacing w:val="0"/>
      </w:pPr>
      <w:r w:rsidRPr="00C66914">
        <w:t>Supervisor or Compliance Lead performs initial investigation and determines if the event/incident is a maintenance issue or a possible Cyber Incident.</w:t>
      </w:r>
    </w:p>
    <w:p w14:paraId="5DBF40C7" w14:textId="4C0A1BF5" w:rsidR="00EF0408" w:rsidRPr="00C66914" w:rsidRDefault="00EF0408" w:rsidP="00412750">
      <w:pPr>
        <w:pStyle w:val="ListParagraph"/>
        <w:numPr>
          <w:ilvl w:val="2"/>
          <w:numId w:val="24"/>
        </w:numPr>
        <w:spacing w:after="120" w:line="240" w:lineRule="auto"/>
        <w:ind w:left="2160"/>
        <w:contextualSpacing w:val="0"/>
      </w:pPr>
      <w:r w:rsidRPr="00C66914">
        <w:t>If it is determined to be a maintenance issue, a work order should be written to correct event/incident.</w:t>
      </w:r>
    </w:p>
    <w:p w14:paraId="0D24E83D" w14:textId="3ADF6E28" w:rsidR="00EF0408" w:rsidRPr="00C66914" w:rsidRDefault="00EF0408" w:rsidP="00412750">
      <w:pPr>
        <w:pStyle w:val="ListParagraph"/>
        <w:numPr>
          <w:ilvl w:val="2"/>
          <w:numId w:val="24"/>
        </w:numPr>
        <w:spacing w:after="120" w:line="240" w:lineRule="auto"/>
        <w:ind w:left="2160"/>
        <w:contextualSpacing w:val="0"/>
      </w:pPr>
      <w:r w:rsidRPr="00C66914">
        <w:t>If it is determined to be a possible Cyber Incident, plant management or delegate shall be notified.</w:t>
      </w:r>
    </w:p>
    <w:p w14:paraId="03ADF7E9" w14:textId="77777777" w:rsidR="00EF0408" w:rsidRPr="00C66914" w:rsidRDefault="00EF0408" w:rsidP="00412750">
      <w:pPr>
        <w:pStyle w:val="ListParagraph"/>
        <w:numPr>
          <w:ilvl w:val="1"/>
          <w:numId w:val="24"/>
        </w:numPr>
        <w:spacing w:after="120" w:line="240" w:lineRule="auto"/>
        <w:ind w:left="1440"/>
        <w:contextualSpacing w:val="0"/>
      </w:pPr>
      <w:r w:rsidRPr="00C66914">
        <w:t xml:space="preserve">Plant management or delegate shall assemble the required SMEs, Compliance Lead, and any other personnel needed to evaluate the event. </w:t>
      </w:r>
    </w:p>
    <w:p w14:paraId="5B378B41" w14:textId="6A3BA18C" w:rsidR="00EF0408" w:rsidRPr="00C66914" w:rsidRDefault="00B60657" w:rsidP="00412750">
      <w:pPr>
        <w:pStyle w:val="ListParagraph"/>
        <w:numPr>
          <w:ilvl w:val="2"/>
          <w:numId w:val="24"/>
        </w:numPr>
        <w:spacing w:after="120" w:line="240" w:lineRule="auto"/>
        <w:ind w:left="2160"/>
        <w:contextualSpacing w:val="0"/>
      </w:pPr>
      <w:r>
        <w:rPr>
          <w:noProof/>
        </w:rPr>
        <w:lastRenderedPageBreak/>
        <mc:AlternateContent>
          <mc:Choice Requires="wps">
            <w:drawing>
              <wp:anchor distT="0" distB="0" distL="114300" distR="114300" simplePos="0" relativeHeight="251682816" behindDoc="0" locked="0" layoutInCell="1" allowOverlap="1" wp14:anchorId="0CB16675" wp14:editId="2D3EC767">
                <wp:simplePos x="0" y="0"/>
                <wp:positionH relativeFrom="column">
                  <wp:posOffset>276225</wp:posOffset>
                </wp:positionH>
                <wp:positionV relativeFrom="paragraph">
                  <wp:posOffset>-152400</wp:posOffset>
                </wp:positionV>
                <wp:extent cx="6057900" cy="4495800"/>
                <wp:effectExtent l="0" t="0" r="19050" b="19050"/>
                <wp:wrapNone/>
                <wp:docPr id="12" name="Rectangle 12"/>
                <wp:cNvGraphicFramePr/>
                <a:graphic xmlns:a="http://schemas.openxmlformats.org/drawingml/2006/main">
                  <a:graphicData uri="http://schemas.microsoft.com/office/word/2010/wordprocessingShape">
                    <wps:wsp>
                      <wps:cNvSpPr/>
                      <wps:spPr>
                        <a:xfrm>
                          <a:off x="0" y="0"/>
                          <a:ext cx="6057900" cy="44958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8BFAC7" id="Rectangle 12" o:spid="_x0000_s1026" style="position:absolute;margin-left:21.75pt;margin-top:-12pt;width:477pt;height:354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" fillcolor="black [3200]" strokecolor="black [1600]" strokeweight="1pt"/>
            </w:pict>
          </mc:Fallback>
        </mc:AlternateContent>
      </w:r>
      <w:r w:rsidR="00EF0408" w:rsidRPr="00C66914">
        <w:t>If determined to be an actual Cyber Incident, the team will identify, categorize, and classify the incident.</w:t>
      </w:r>
    </w:p>
    <w:p w14:paraId="19E418D8" w14:textId="59F9B73F" w:rsidR="00EF0408" w:rsidRPr="00C66914" w:rsidRDefault="00EF0408" w:rsidP="00412750">
      <w:pPr>
        <w:pStyle w:val="ListParagraph"/>
        <w:numPr>
          <w:ilvl w:val="1"/>
          <w:numId w:val="24"/>
        </w:numPr>
        <w:spacing w:after="120" w:line="240" w:lineRule="auto"/>
        <w:ind w:left="1440"/>
        <w:contextualSpacing w:val="0"/>
      </w:pPr>
      <w:r w:rsidRPr="00C66914">
        <w:t>Plans will be developed by the team to contain, resolve, and recover from the incident.</w:t>
      </w:r>
    </w:p>
    <w:p w14:paraId="00575191" w14:textId="395D79EF" w:rsidR="00EF0408" w:rsidRPr="00C66914" w:rsidRDefault="00EF0408" w:rsidP="00412750">
      <w:pPr>
        <w:pStyle w:val="ListParagraph"/>
        <w:numPr>
          <w:ilvl w:val="0"/>
          <w:numId w:val="24"/>
        </w:numPr>
        <w:spacing w:after="120" w:line="240" w:lineRule="auto"/>
        <w:ind w:left="1080"/>
        <w:contextualSpacing w:val="0"/>
      </w:pPr>
      <w:r w:rsidRPr="00C66914">
        <w:t>Cyber Security Incident Response Plan Review, Update, and Communications</w:t>
      </w:r>
    </w:p>
    <w:p w14:paraId="3E63ABE9" w14:textId="794F1FCA" w:rsidR="00EF0408" w:rsidRPr="00C66914" w:rsidRDefault="00481F47" w:rsidP="00412750">
      <w:pPr>
        <w:spacing w:after="120" w:line="240" w:lineRule="auto"/>
        <w:ind w:left="1080"/>
      </w:pPr>
      <w:r>
        <w:t>Victoria WLE, LP</w:t>
      </w:r>
      <w:r w:rsidR="004C1D69" w:rsidRPr="00136F98">
        <w:t xml:space="preserve"> </w:t>
      </w:r>
      <w:r w:rsidR="00EF0408" w:rsidRPr="00C66914">
        <w:t>shall test this Cyber Security Incident Response Plan at least every 36 calendar months.</w:t>
      </w:r>
    </w:p>
    <w:p w14:paraId="10C6D4F3" w14:textId="5732E8B5" w:rsidR="00EF0408" w:rsidRPr="00C66914" w:rsidRDefault="00EF0408" w:rsidP="00412750">
      <w:pPr>
        <w:pStyle w:val="ListParagraph"/>
        <w:numPr>
          <w:ilvl w:val="0"/>
          <w:numId w:val="30"/>
        </w:numPr>
        <w:spacing w:after="120" w:line="240" w:lineRule="auto"/>
        <w:ind w:left="1800"/>
        <w:contextualSpacing w:val="0"/>
      </w:pPr>
      <w:r w:rsidRPr="00C66914">
        <w:t>Testing includes responding to an actual Reportable Cyber Security Incident, using a drill or tabletop exercise of a Reportable Cyber Security Incident, or using an operational exercise of a Reportable Cyber Security Incident.</w:t>
      </w:r>
    </w:p>
    <w:p w14:paraId="36E436CF" w14:textId="42C18018" w:rsidR="00EF0408" w:rsidRPr="00C66914" w:rsidRDefault="00EF0408" w:rsidP="00412750">
      <w:pPr>
        <w:pStyle w:val="ListParagraph"/>
        <w:numPr>
          <w:ilvl w:val="0"/>
          <w:numId w:val="30"/>
        </w:numPr>
        <w:spacing w:after="120" w:line="240" w:lineRule="auto"/>
        <w:ind w:left="1800"/>
        <w:contextualSpacing w:val="0"/>
      </w:pPr>
      <w:r w:rsidRPr="00C66914">
        <w:t xml:space="preserve">Documentation of this testing and any lessons learned shall be captured on the </w:t>
      </w:r>
      <w:r w:rsidR="00E21954">
        <w:t>RCP-NERC-</w:t>
      </w:r>
      <w:r w:rsidRPr="00C66914">
        <w:t>CIP-003-</w:t>
      </w:r>
      <w:r w:rsidR="00E21954">
        <w:t>ATT-G</w:t>
      </w:r>
      <w:r w:rsidR="00337F36">
        <w:t xml:space="preserve">, </w:t>
      </w:r>
      <w:r w:rsidRPr="00C66914">
        <w:t>Cyber Security Incident Response Form.</w:t>
      </w:r>
      <w:r w:rsidR="00E21954">
        <w:t xml:space="preserve"> (Rev1)</w:t>
      </w:r>
    </w:p>
    <w:p w14:paraId="5B27C5AF" w14:textId="232F4706" w:rsidR="00EF0408" w:rsidRPr="00C66914" w:rsidRDefault="00EF0408" w:rsidP="00412750">
      <w:pPr>
        <w:spacing w:after="120" w:line="240" w:lineRule="auto"/>
        <w:ind w:left="1080"/>
      </w:pPr>
      <w:r w:rsidRPr="00C66914">
        <w:t>Updates to the Cyber Security Incident Response Plan, if needed, shall be completed no later than 180 calendar days from the actual test date.</w:t>
      </w:r>
    </w:p>
    <w:p w14:paraId="4EFBC288" w14:textId="44956216" w:rsidR="00EF0408" w:rsidRDefault="00481F47" w:rsidP="00412750">
      <w:pPr>
        <w:spacing w:after="120" w:line="240" w:lineRule="auto"/>
        <w:ind w:left="1080"/>
      </w:pPr>
      <w:r>
        <w:t>Victoria WLE, LP</w:t>
      </w:r>
      <w:r w:rsidR="004C1D69" w:rsidRPr="00136F98">
        <w:t xml:space="preserve"> </w:t>
      </w:r>
      <w:r w:rsidR="00EF0408" w:rsidRPr="00C66914">
        <w:t>shall ensure that each person or group with a defined role in the Cyber Security Response Plan has been notified of updates to the plan.</w:t>
      </w:r>
    </w:p>
    <w:p w14:paraId="31E0D02B" w14:textId="7FB2B050" w:rsidR="003B343A" w:rsidRDefault="003B343A" w:rsidP="00412750">
      <w:pPr>
        <w:spacing w:after="120" w:line="240" w:lineRule="auto"/>
        <w:ind w:left="1080"/>
      </w:pPr>
      <w:bookmarkStart w:id="282" w:name="_Hlk100843702"/>
      <w:r>
        <w:t xml:space="preserve">The Business Continuity Plan </w:t>
      </w:r>
      <w:r w:rsidRPr="003B343A">
        <w:t>shall be reviewed and updated upon completion of Cyber Security Response Plan Updates</w:t>
      </w:r>
    </w:p>
    <w:bookmarkEnd w:id="282"/>
    <w:p w14:paraId="2AB03DB3" w14:textId="28E8AB1B" w:rsidR="005B0519" w:rsidRDefault="005B0519" w:rsidP="00412750">
      <w:pPr>
        <w:spacing w:after="120" w:line="240" w:lineRule="auto"/>
        <w:ind w:left="1080"/>
      </w:pPr>
      <w:r>
        <w:t>Business Continuity Plan</w:t>
      </w:r>
      <w:r w:rsidR="002C4A4E">
        <w:t xml:space="preserve"> shall be reviewed and updated upon completion of Cyber Security Response Plan updates.</w:t>
      </w:r>
    </w:p>
    <w:p w14:paraId="464203F5" w14:textId="325F9B1E" w:rsidR="00C9543E" w:rsidRPr="00227FCD" w:rsidRDefault="00C9543E" w:rsidP="00412750">
      <w:pPr>
        <w:pStyle w:val="Heading1"/>
        <w:rPr>
          <w:noProof/>
        </w:rPr>
      </w:pPr>
      <w:r>
        <w:rPr>
          <w:noProof/>
        </w:rPr>
        <w:br w:type="page"/>
      </w:r>
      <w:r w:rsidR="00676C42" w:rsidRPr="00412750">
        <w:rPr>
          <w:noProof/>
          <w:color w:val="auto"/>
        </w:rPr>
        <w:lastRenderedPageBreak/>
        <w:t xml:space="preserve"> </w:t>
      </w:r>
      <w:bookmarkStart w:id="283" w:name="_Toc1290622406"/>
      <w:bookmarkStart w:id="284" w:name="_Toc199065241"/>
      <w:bookmarkStart w:id="285" w:name="_Toc2031789955"/>
      <w:bookmarkStart w:id="286" w:name="_Toc123722765"/>
      <w:bookmarkStart w:id="287" w:name="_Toc129012016"/>
      <w:r w:rsidR="001B34B1">
        <w:rPr>
          <w:noProof/>
          <w:color w:val="auto"/>
        </w:rPr>
        <w:t>20</w:t>
      </w:r>
      <w:r w:rsidR="00412750" w:rsidRPr="00412750">
        <w:rPr>
          <w:noProof/>
          <w:color w:val="auto"/>
        </w:rPr>
        <w:t>.0</w:t>
      </w:r>
      <w:r w:rsidR="002C0563" w:rsidRPr="00412750">
        <w:rPr>
          <w:color w:val="auto"/>
        </w:rPr>
        <w:tab/>
      </w:r>
      <w:r w:rsidR="00A26362" w:rsidRPr="00412750">
        <w:rPr>
          <w:noProof/>
          <w:color w:val="auto"/>
        </w:rPr>
        <w:t>Physical Security Incident Annex</w:t>
      </w:r>
      <w:r w:rsidR="00EA0B84" w:rsidRPr="00412750">
        <w:rPr>
          <w:noProof/>
          <w:color w:val="auto"/>
        </w:rPr>
        <w:t xml:space="preserve"> [§25.53(e)(2)(G)]</w:t>
      </w:r>
      <w:bookmarkEnd w:id="283"/>
      <w:bookmarkEnd w:id="284"/>
      <w:bookmarkEnd w:id="285"/>
      <w:bookmarkEnd w:id="286"/>
      <w:bookmarkEnd w:id="287"/>
    </w:p>
    <w:p w14:paraId="23683530" w14:textId="7DDEAB5D" w:rsidR="00B70E57" w:rsidRDefault="00B60657" w:rsidP="00DB5A5A">
      <w:pPr>
        <w:spacing w:after="120" w:line="240" w:lineRule="auto"/>
        <w:ind w:left="720"/>
        <w:rPr>
          <w:noProof/>
        </w:rPr>
      </w:pPr>
      <w:r>
        <w:rPr>
          <w:noProof/>
        </w:rPr>
        <mc:AlternateContent>
          <mc:Choice Requires="wps">
            <w:drawing>
              <wp:anchor distT="0" distB="0" distL="114300" distR="114300" simplePos="0" relativeHeight="251683840" behindDoc="0" locked="0" layoutInCell="1" allowOverlap="1" wp14:anchorId="626103AC" wp14:editId="72390124">
                <wp:simplePos x="0" y="0"/>
                <wp:positionH relativeFrom="column">
                  <wp:posOffset>38100</wp:posOffset>
                </wp:positionH>
                <wp:positionV relativeFrom="paragraph">
                  <wp:posOffset>27305</wp:posOffset>
                </wp:positionV>
                <wp:extent cx="6219825" cy="7829550"/>
                <wp:effectExtent l="0" t="0" r="28575" b="19050"/>
                <wp:wrapNone/>
                <wp:docPr id="13" name="Rectangle 13"/>
                <wp:cNvGraphicFramePr/>
                <a:graphic xmlns:a="http://schemas.openxmlformats.org/drawingml/2006/main">
                  <a:graphicData uri="http://schemas.microsoft.com/office/word/2010/wordprocessingShape">
                    <wps:wsp>
                      <wps:cNvSpPr/>
                      <wps:spPr>
                        <a:xfrm>
                          <a:off x="0" y="0"/>
                          <a:ext cx="6219825" cy="78295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CB3" id="Rectangle 13" o:spid="_x0000_s1026" style="position:absolute;margin-left:3pt;margin-top:2.15pt;width:489.75pt;height:61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" fillcolor="black [3200]" strokecolor="black [1600]" strokeweight="1pt"/>
            </w:pict>
          </mc:Fallback>
        </mc:AlternateContent>
      </w:r>
      <w:r w:rsidR="00E25A68">
        <w:rPr>
          <w:noProof/>
        </w:rPr>
        <w:t>Victoria WLE, LP</w:t>
      </w:r>
      <w:r w:rsidR="00B70E57">
        <w:rPr>
          <w:noProof/>
        </w:rPr>
        <w:t xml:space="preserve"> ha</w:t>
      </w:r>
      <w:r w:rsidR="00B64196">
        <w:rPr>
          <w:noProof/>
        </w:rPr>
        <w:t>s</w:t>
      </w:r>
      <w:r w:rsidR="00B70E57">
        <w:rPr>
          <w:noProof/>
        </w:rPr>
        <w:t xml:space="preserve"> implemented Physical Security Controls in accordance with RCP-NERC-CIP-003.  </w:t>
      </w:r>
      <w:r w:rsidR="00B64196">
        <w:rPr>
          <w:noProof/>
        </w:rPr>
        <w:t>(Rev1)</w:t>
      </w:r>
    </w:p>
    <w:p w14:paraId="0902A005" w14:textId="74E0532A" w:rsidR="00C66914" w:rsidRDefault="00C66914" w:rsidP="00DB5A5A">
      <w:pPr>
        <w:spacing w:after="120" w:line="240" w:lineRule="auto"/>
        <w:ind w:left="720"/>
        <w:rPr>
          <w:noProof/>
        </w:rPr>
      </w:pPr>
      <w:r>
        <w:rPr>
          <w:noProof/>
        </w:rPr>
        <w:t xml:space="preserve">Physical Security Controls are addressed in RCP-NERC-CIP-003 Cyber Security </w:t>
      </w:r>
    </w:p>
    <w:p w14:paraId="3034C7C9" w14:textId="49CC74AE" w:rsidR="00A26362" w:rsidRDefault="00B70E57" w:rsidP="00DB5A5A">
      <w:pPr>
        <w:spacing w:after="120" w:line="240" w:lineRule="auto"/>
        <w:ind w:left="720"/>
        <w:rPr>
          <w:noProof/>
        </w:rPr>
      </w:pPr>
      <w:r>
        <w:rPr>
          <w:noProof/>
        </w:rPr>
        <w:t>Physical Security recognition, response, and reporting to sabotage and bomb threats is addressed in SMP-02 – Emergency Response Plan.</w:t>
      </w:r>
      <w:r w:rsidR="00B64196">
        <w:rPr>
          <w:noProof/>
        </w:rPr>
        <w:t xml:space="preserve"> (Rev1)</w:t>
      </w:r>
    </w:p>
    <w:p w14:paraId="0AA9D0AC" w14:textId="773EB3FC" w:rsidR="005110A5" w:rsidRPr="00412750" w:rsidRDefault="001B34B1" w:rsidP="00412750">
      <w:pPr>
        <w:pStyle w:val="Heading2"/>
        <w:rPr>
          <w:noProof/>
          <w:color w:val="auto"/>
        </w:rPr>
      </w:pPr>
      <w:bookmarkStart w:id="288" w:name="_Toc430344727"/>
      <w:bookmarkStart w:id="289" w:name="_Toc872253930"/>
      <w:bookmarkStart w:id="290" w:name="_Toc2010033043"/>
      <w:bookmarkStart w:id="291" w:name="_Toc123722766"/>
      <w:bookmarkStart w:id="292" w:name="_Toc129012017"/>
      <w:r>
        <w:rPr>
          <w:noProof/>
          <w:color w:val="auto"/>
        </w:rPr>
        <w:t>20</w:t>
      </w:r>
      <w:r w:rsidR="0030306A" w:rsidRPr="00412750">
        <w:rPr>
          <w:noProof/>
          <w:color w:val="auto"/>
        </w:rPr>
        <w:t>.1</w:t>
      </w:r>
      <w:r w:rsidR="0030306A" w:rsidRPr="00412750">
        <w:rPr>
          <w:color w:val="auto"/>
        </w:rPr>
        <w:tab/>
      </w:r>
      <w:r w:rsidR="005110A5" w:rsidRPr="00412750">
        <w:rPr>
          <w:noProof/>
          <w:color w:val="auto"/>
        </w:rPr>
        <w:t>Sabotage and Bomb Threats – SMP-02 Emergency Response Plan</w:t>
      </w:r>
      <w:bookmarkEnd w:id="288"/>
      <w:bookmarkEnd w:id="289"/>
      <w:bookmarkEnd w:id="290"/>
      <w:bookmarkEnd w:id="291"/>
      <w:bookmarkEnd w:id="292"/>
    </w:p>
    <w:p w14:paraId="003E9619" w14:textId="79B15F41" w:rsidR="00C66914" w:rsidRPr="001B34B1" w:rsidRDefault="00412750" w:rsidP="00412750">
      <w:pPr>
        <w:pStyle w:val="Heading3"/>
        <w:rPr>
          <w:color w:val="auto"/>
        </w:rPr>
      </w:pPr>
      <w:bookmarkStart w:id="293" w:name="_Toc2090335126"/>
      <w:bookmarkStart w:id="294" w:name="_Toc2145597767"/>
      <w:bookmarkStart w:id="295" w:name="_Toc196832384"/>
      <w:bookmarkStart w:id="296" w:name="_Toc123722767"/>
      <w:r>
        <w:rPr>
          <w:i/>
          <w:iCs/>
          <w:color w:val="auto"/>
        </w:rPr>
        <w:tab/>
      </w:r>
      <w:bookmarkStart w:id="297" w:name="_Toc129012018"/>
      <w:r w:rsidR="001B34B1" w:rsidRPr="001B34B1">
        <w:rPr>
          <w:color w:val="auto"/>
        </w:rPr>
        <w:t>20</w:t>
      </w:r>
      <w:r w:rsidR="00C66914" w:rsidRPr="001B34B1">
        <w:rPr>
          <w:color w:val="auto"/>
        </w:rPr>
        <w:t>.1.1</w:t>
      </w:r>
      <w:r w:rsidR="00C66914" w:rsidRPr="001B34B1">
        <w:rPr>
          <w:color w:val="auto"/>
        </w:rPr>
        <w:tab/>
        <w:t>Recognition</w:t>
      </w:r>
      <w:bookmarkEnd w:id="293"/>
      <w:bookmarkEnd w:id="294"/>
      <w:bookmarkEnd w:id="295"/>
      <w:bookmarkEnd w:id="296"/>
      <w:bookmarkEnd w:id="297"/>
    </w:p>
    <w:p w14:paraId="66307DF8" w14:textId="74070031" w:rsidR="00B70E57" w:rsidRPr="00C66914" w:rsidRDefault="00B70E57" w:rsidP="00412750">
      <w:pPr>
        <w:spacing w:after="120" w:line="240" w:lineRule="auto"/>
        <w:ind w:left="1440"/>
        <w:rPr>
          <w:noProof/>
        </w:rPr>
      </w:pPr>
      <w:r w:rsidRPr="00C66914">
        <w:rPr>
          <w:noProof/>
        </w:rPr>
        <w:t xml:space="preserve">Understanding when an act of Sabotage is taking place or is about to take place is the first step towards preventing the subsequent injury and damage that the event can ultimately result in. A variety of tools are available to each </w:t>
      </w:r>
      <w:r w:rsidR="00C84547">
        <w:rPr>
          <w:noProof/>
        </w:rPr>
        <w:t>Victoria WLE, LP</w:t>
      </w:r>
      <w:r w:rsidRPr="00C66914">
        <w:rPr>
          <w:noProof/>
        </w:rPr>
        <w:t xml:space="preserve"> meant to be used in conjunction with the Emergency Response Plan for any actual or potential Acts of Sabotage. These tools are available as Appendices to SMP-02, Emergency Response Plan.</w:t>
      </w:r>
      <w:r w:rsidR="00C84547">
        <w:rPr>
          <w:noProof/>
        </w:rPr>
        <w:t xml:space="preserve">  (Rev1)</w:t>
      </w:r>
    </w:p>
    <w:p w14:paraId="6D5D782B" w14:textId="6C97AC4B" w:rsidR="00B70E57" w:rsidRPr="00C66914" w:rsidRDefault="00B70E57" w:rsidP="00412750">
      <w:pPr>
        <w:pStyle w:val="ListParagraph"/>
        <w:numPr>
          <w:ilvl w:val="0"/>
          <w:numId w:val="7"/>
        </w:numPr>
        <w:spacing w:after="120" w:line="240" w:lineRule="auto"/>
        <w:ind w:left="1800"/>
        <w:contextualSpacing w:val="0"/>
        <w:rPr>
          <w:noProof/>
        </w:rPr>
      </w:pPr>
      <w:r w:rsidRPr="00C66914">
        <w:rPr>
          <w:noProof/>
        </w:rPr>
        <w:t>Appendix B – Bomb Threat Checklist - contains a checklist to be used when a bomb threat is received over the phone. This will help the receiver of the call obtain as much information as possible to help find the source.</w:t>
      </w:r>
    </w:p>
    <w:p w14:paraId="35D80B19" w14:textId="1A351A40" w:rsidR="00B70E57" w:rsidRPr="00C66914" w:rsidRDefault="00B70E57" w:rsidP="00412750">
      <w:pPr>
        <w:pStyle w:val="ListParagraph"/>
        <w:numPr>
          <w:ilvl w:val="0"/>
          <w:numId w:val="7"/>
        </w:numPr>
        <w:spacing w:after="120" w:line="240" w:lineRule="auto"/>
        <w:ind w:left="1800"/>
        <w:contextualSpacing w:val="0"/>
        <w:rPr>
          <w:noProof/>
        </w:rPr>
      </w:pPr>
      <w:r w:rsidRPr="00C66914">
        <w:rPr>
          <w:noProof/>
        </w:rPr>
        <w:t>Appendix C – Suspected Bomb/Sabotage Device Safety Precautions - contains a list of precautions to be taken around unidentified packages, bombs, and suspected Sabotage devices.</w:t>
      </w:r>
    </w:p>
    <w:p w14:paraId="3C2E9320" w14:textId="6FC4D5DE" w:rsidR="00B70E57" w:rsidRPr="00C66914" w:rsidRDefault="00B70E57" w:rsidP="00412750">
      <w:pPr>
        <w:pStyle w:val="ListParagraph"/>
        <w:numPr>
          <w:ilvl w:val="0"/>
          <w:numId w:val="7"/>
        </w:numPr>
        <w:spacing w:after="120" w:line="240" w:lineRule="auto"/>
        <w:ind w:left="1800"/>
        <w:contextualSpacing w:val="0"/>
        <w:rPr>
          <w:noProof/>
        </w:rPr>
      </w:pPr>
      <w:r w:rsidRPr="00C66914">
        <w:rPr>
          <w:noProof/>
        </w:rPr>
        <w:t>Appendix G - Actions for Suspected Sabotage Events - contains a list and description of potential Sabotage events as well as immediate actions to be taken in case of those types of events.</w:t>
      </w:r>
    </w:p>
    <w:p w14:paraId="61CF12AE" w14:textId="48D93993" w:rsidR="00B70E57" w:rsidRPr="00C66914" w:rsidRDefault="00B70E57" w:rsidP="00412750">
      <w:pPr>
        <w:spacing w:after="120" w:line="240" w:lineRule="auto"/>
        <w:ind w:left="1440"/>
        <w:rPr>
          <w:noProof/>
        </w:rPr>
      </w:pPr>
      <w:r w:rsidRPr="00C66914">
        <w:rPr>
          <w:noProof/>
        </w:rPr>
        <w:t>The Plant Manager and all plant personnel and visitors shall maintain and enforce a strict site security policy to try to prevent the occurrence of any potential Sabotage events.</w:t>
      </w:r>
    </w:p>
    <w:p w14:paraId="25A02D40" w14:textId="61276BB4" w:rsidR="0030306A" w:rsidRPr="001B34B1" w:rsidRDefault="001B34B1" w:rsidP="00412750">
      <w:pPr>
        <w:pStyle w:val="Heading3"/>
        <w:ind w:left="720"/>
        <w:rPr>
          <w:color w:val="auto"/>
        </w:rPr>
      </w:pPr>
      <w:bookmarkStart w:id="298" w:name="_Toc413283955"/>
      <w:bookmarkStart w:id="299" w:name="_Toc1488254722"/>
      <w:bookmarkStart w:id="300" w:name="_Toc857657372"/>
      <w:bookmarkStart w:id="301" w:name="_Toc123722768"/>
      <w:bookmarkStart w:id="302" w:name="_Toc129012019"/>
      <w:r>
        <w:rPr>
          <w:color w:val="auto"/>
        </w:rPr>
        <w:t>20</w:t>
      </w:r>
      <w:r w:rsidR="0030306A" w:rsidRPr="001B34B1">
        <w:rPr>
          <w:color w:val="auto"/>
        </w:rPr>
        <w:t>.</w:t>
      </w:r>
      <w:r w:rsidR="00C66914" w:rsidRPr="001B34B1">
        <w:rPr>
          <w:color w:val="auto"/>
        </w:rPr>
        <w:t>1.2</w:t>
      </w:r>
      <w:r w:rsidR="0030306A" w:rsidRPr="001B34B1">
        <w:rPr>
          <w:color w:val="auto"/>
        </w:rPr>
        <w:tab/>
      </w:r>
      <w:r w:rsidR="0093208B" w:rsidRPr="001B34B1">
        <w:rPr>
          <w:color w:val="auto"/>
        </w:rPr>
        <w:t>Response</w:t>
      </w:r>
      <w:bookmarkEnd w:id="298"/>
      <w:bookmarkEnd w:id="299"/>
      <w:bookmarkEnd w:id="300"/>
      <w:bookmarkEnd w:id="301"/>
      <w:bookmarkEnd w:id="302"/>
    </w:p>
    <w:p w14:paraId="5E36863B" w14:textId="408F859B" w:rsidR="00B70E57" w:rsidRPr="00C66914" w:rsidRDefault="00B70E57" w:rsidP="00412750">
      <w:pPr>
        <w:spacing w:after="120" w:line="240" w:lineRule="auto"/>
        <w:ind w:left="1440"/>
        <w:rPr>
          <w:noProof/>
        </w:rPr>
      </w:pPr>
      <w:r w:rsidRPr="00C66914">
        <w:rPr>
          <w:noProof/>
        </w:rPr>
        <w:t>Although many threats turn out to be hoaxes, it is very important to not dismiss the possibility of injury and damage and treat every situation seriously.  For any abnormal events that could potentially be acts of Sabotage, refer to Actions for Suspected Sabotage Events.</w:t>
      </w:r>
    </w:p>
    <w:p w14:paraId="0CF4B676" w14:textId="457BE4A2" w:rsidR="0030306A" w:rsidRPr="00337F36" w:rsidRDefault="001B34B1" w:rsidP="00C71410">
      <w:pPr>
        <w:pStyle w:val="Heading3"/>
        <w:ind w:left="720"/>
        <w:rPr>
          <w:noProof/>
          <w:color w:val="auto"/>
        </w:rPr>
      </w:pPr>
      <w:bookmarkStart w:id="303" w:name="_Toc1951949228"/>
      <w:bookmarkStart w:id="304" w:name="_Toc613018113"/>
      <w:bookmarkStart w:id="305" w:name="_Toc1142366042"/>
      <w:bookmarkStart w:id="306" w:name="_Toc123722769"/>
      <w:bookmarkStart w:id="307" w:name="_Toc129012020"/>
      <w:r>
        <w:rPr>
          <w:noProof/>
          <w:color w:val="auto"/>
        </w:rPr>
        <w:t>20</w:t>
      </w:r>
      <w:r w:rsidR="00412750">
        <w:rPr>
          <w:noProof/>
          <w:color w:val="auto"/>
        </w:rPr>
        <w:t>.1</w:t>
      </w:r>
      <w:r w:rsidR="0030306A" w:rsidRPr="00337F36">
        <w:rPr>
          <w:noProof/>
          <w:color w:val="auto"/>
        </w:rPr>
        <w:t>.</w:t>
      </w:r>
      <w:r w:rsidR="00412750">
        <w:rPr>
          <w:noProof/>
          <w:color w:val="auto"/>
        </w:rPr>
        <w:t>3</w:t>
      </w:r>
      <w:r w:rsidR="0030306A" w:rsidRPr="00337F36">
        <w:rPr>
          <w:color w:val="auto"/>
        </w:rPr>
        <w:tab/>
      </w:r>
      <w:r w:rsidR="0093208B" w:rsidRPr="00337F36">
        <w:rPr>
          <w:noProof/>
          <w:color w:val="auto"/>
        </w:rPr>
        <w:t>Communication</w:t>
      </w:r>
      <w:bookmarkEnd w:id="303"/>
      <w:bookmarkEnd w:id="304"/>
      <w:bookmarkEnd w:id="305"/>
      <w:bookmarkEnd w:id="306"/>
      <w:r w:rsidR="00462B79" w:rsidRPr="00337F36">
        <w:rPr>
          <w:noProof/>
          <w:color w:val="auto"/>
        </w:rPr>
        <w:t xml:space="preserve"> (Rev1)</w:t>
      </w:r>
      <w:bookmarkEnd w:id="307"/>
    </w:p>
    <w:p w14:paraId="60E7307A" w14:textId="4CACBA44" w:rsidR="00B70E57" w:rsidRPr="00C66914" w:rsidRDefault="00B70E57" w:rsidP="00337F36">
      <w:pPr>
        <w:pStyle w:val="ListParagraph"/>
        <w:numPr>
          <w:ilvl w:val="0"/>
          <w:numId w:val="8"/>
        </w:numPr>
        <w:spacing w:after="120" w:line="240" w:lineRule="auto"/>
        <w:contextualSpacing w:val="0"/>
        <w:rPr>
          <w:noProof/>
        </w:rPr>
      </w:pPr>
      <w:r w:rsidRPr="00C66914">
        <w:rPr>
          <w:noProof/>
        </w:rPr>
        <w:t>REPORT the event to the police as soon as possible.</w:t>
      </w:r>
    </w:p>
    <w:p w14:paraId="203B948F" w14:textId="2BA28E39" w:rsidR="00B70E57" w:rsidRPr="00C66914" w:rsidRDefault="00B70E57" w:rsidP="00C71410">
      <w:pPr>
        <w:pStyle w:val="ListParagraph"/>
        <w:numPr>
          <w:ilvl w:val="0"/>
          <w:numId w:val="8"/>
        </w:numPr>
        <w:spacing w:after="120" w:line="240" w:lineRule="auto"/>
        <w:contextualSpacing w:val="0"/>
        <w:rPr>
          <w:noProof/>
        </w:rPr>
      </w:pPr>
      <w:r w:rsidRPr="00C66914">
        <w:rPr>
          <w:noProof/>
        </w:rPr>
        <w:t>PROVIDE the police with the following information:</w:t>
      </w:r>
    </w:p>
    <w:p w14:paraId="28BEFC6E" w14:textId="3DEA3BCB" w:rsidR="00B70E57" w:rsidRPr="00C66914" w:rsidRDefault="00B70E57" w:rsidP="00C71410">
      <w:pPr>
        <w:pStyle w:val="ListParagraph"/>
        <w:numPr>
          <w:ilvl w:val="0"/>
          <w:numId w:val="9"/>
        </w:numPr>
        <w:spacing w:after="120" w:line="240" w:lineRule="auto"/>
        <w:ind w:left="2520"/>
        <w:contextualSpacing w:val="0"/>
        <w:rPr>
          <w:noProof/>
        </w:rPr>
      </w:pPr>
      <w:r w:rsidRPr="00C66914">
        <w:rPr>
          <w:noProof/>
        </w:rPr>
        <w:t>Your name</w:t>
      </w:r>
    </w:p>
    <w:p w14:paraId="41E6D091" w14:textId="5081BD16" w:rsidR="00B70E57" w:rsidRPr="00C66914" w:rsidRDefault="00B70E57" w:rsidP="00C71410">
      <w:pPr>
        <w:pStyle w:val="ListParagraph"/>
        <w:numPr>
          <w:ilvl w:val="0"/>
          <w:numId w:val="9"/>
        </w:numPr>
        <w:spacing w:after="120" w:line="240" w:lineRule="auto"/>
        <w:ind w:left="2520"/>
        <w:contextualSpacing w:val="0"/>
        <w:rPr>
          <w:noProof/>
        </w:rPr>
      </w:pPr>
      <w:r w:rsidRPr="00C66914">
        <w:rPr>
          <w:noProof/>
        </w:rPr>
        <w:t>Your location and phone number</w:t>
      </w:r>
    </w:p>
    <w:p w14:paraId="4EDC24E4" w14:textId="57AF2A63" w:rsidR="00B70E57" w:rsidRPr="00C66914" w:rsidRDefault="00B70E57" w:rsidP="00C71410">
      <w:pPr>
        <w:pStyle w:val="ListParagraph"/>
        <w:numPr>
          <w:ilvl w:val="0"/>
          <w:numId w:val="9"/>
        </w:numPr>
        <w:spacing w:after="120" w:line="240" w:lineRule="auto"/>
        <w:ind w:left="2520"/>
        <w:contextualSpacing w:val="0"/>
        <w:rPr>
          <w:noProof/>
        </w:rPr>
      </w:pPr>
      <w:r w:rsidRPr="00C66914">
        <w:rPr>
          <w:noProof/>
        </w:rPr>
        <w:t>A detailed account of the event</w:t>
      </w:r>
    </w:p>
    <w:p w14:paraId="6E800CFA" w14:textId="0F8AAB59" w:rsidR="00B70E57" w:rsidRPr="00C66914" w:rsidRDefault="00B70E57" w:rsidP="00C71410">
      <w:pPr>
        <w:pStyle w:val="ListParagraph"/>
        <w:numPr>
          <w:ilvl w:val="0"/>
          <w:numId w:val="9"/>
        </w:numPr>
        <w:spacing w:after="120" w:line="240" w:lineRule="auto"/>
        <w:ind w:left="2520"/>
        <w:contextualSpacing w:val="0"/>
        <w:rPr>
          <w:noProof/>
        </w:rPr>
      </w:pPr>
      <w:r w:rsidRPr="00C66914">
        <w:rPr>
          <w:noProof/>
        </w:rPr>
        <w:t>IF the event is a threat received (via phone or other method), THEN REPORT the following:</w:t>
      </w:r>
    </w:p>
    <w:p w14:paraId="417EBDF8" w14:textId="697F4EE1" w:rsidR="00B70E57" w:rsidRPr="00C66914" w:rsidRDefault="00B60657" w:rsidP="00C71410">
      <w:pPr>
        <w:pStyle w:val="ListParagraph"/>
        <w:numPr>
          <w:ilvl w:val="0"/>
          <w:numId w:val="10"/>
        </w:numPr>
        <w:spacing w:after="120" w:line="240" w:lineRule="auto"/>
        <w:ind w:left="3600"/>
        <w:contextualSpacing w:val="0"/>
        <w:rPr>
          <w:noProof/>
        </w:rPr>
      </w:pPr>
      <w:r>
        <w:rPr>
          <w:noProof/>
        </w:rPr>
        <w:lastRenderedPageBreak/>
        <mc:AlternateContent>
          <mc:Choice Requires="wps">
            <w:drawing>
              <wp:anchor distT="0" distB="0" distL="114300" distR="114300" simplePos="0" relativeHeight="251684864" behindDoc="0" locked="0" layoutInCell="1" allowOverlap="1" wp14:anchorId="5401EF12" wp14:editId="54088A1B">
                <wp:simplePos x="0" y="0"/>
                <wp:positionH relativeFrom="margin">
                  <wp:align>left</wp:align>
                </wp:positionH>
                <wp:positionV relativeFrom="paragraph">
                  <wp:posOffset>-238125</wp:posOffset>
                </wp:positionV>
                <wp:extent cx="6086475" cy="7886700"/>
                <wp:effectExtent l="0" t="0" r="28575" b="19050"/>
                <wp:wrapNone/>
                <wp:docPr id="14" name="Rectangle 14"/>
                <wp:cNvGraphicFramePr/>
                <a:graphic xmlns:a="http://schemas.openxmlformats.org/drawingml/2006/main">
                  <a:graphicData uri="http://schemas.microsoft.com/office/word/2010/wordprocessingShape">
                    <wps:wsp>
                      <wps:cNvSpPr/>
                      <wps:spPr>
                        <a:xfrm>
                          <a:off x="0" y="0"/>
                          <a:ext cx="6086475" cy="78867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1EDE70" id="Rectangle 14" o:spid="_x0000_s1026" style="position:absolute;margin-left:0;margin-top:-18.75pt;width:479.25pt;height:621pt;z-index:2516848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" fillcolor="black [3200]" strokecolor="black [1600]" strokeweight="1pt">
                <w10:wrap anchorx="margin"/>
              </v:rect>
            </w:pict>
          </mc:Fallback>
        </mc:AlternateContent>
      </w:r>
      <w:r w:rsidR="00B70E57" w:rsidRPr="00C66914">
        <w:rPr>
          <w:noProof/>
        </w:rPr>
        <w:t>Name of the initial recipient</w:t>
      </w:r>
    </w:p>
    <w:p w14:paraId="364AA358" w14:textId="65EE7F7B" w:rsidR="00B70E57" w:rsidRPr="00C66914" w:rsidRDefault="00B70E57" w:rsidP="00C71410">
      <w:pPr>
        <w:pStyle w:val="ListParagraph"/>
        <w:numPr>
          <w:ilvl w:val="0"/>
          <w:numId w:val="10"/>
        </w:numPr>
        <w:spacing w:after="120" w:line="240" w:lineRule="auto"/>
        <w:ind w:left="3600"/>
        <w:contextualSpacing w:val="0"/>
        <w:rPr>
          <w:noProof/>
        </w:rPr>
      </w:pPr>
      <w:r w:rsidRPr="00C66914">
        <w:rPr>
          <w:noProof/>
        </w:rPr>
        <w:t>Name of any employee threatened by the caller</w:t>
      </w:r>
    </w:p>
    <w:p w14:paraId="68692F0C" w14:textId="2826C50B" w:rsidR="00B70E57" w:rsidRPr="00C66914" w:rsidRDefault="00B70E57" w:rsidP="00C71410">
      <w:pPr>
        <w:pStyle w:val="ListParagraph"/>
        <w:numPr>
          <w:ilvl w:val="0"/>
          <w:numId w:val="10"/>
        </w:numPr>
        <w:spacing w:after="120" w:line="240" w:lineRule="auto"/>
        <w:ind w:left="3600"/>
        <w:contextualSpacing w:val="0"/>
        <w:rPr>
          <w:noProof/>
        </w:rPr>
      </w:pPr>
      <w:r w:rsidRPr="00C66914">
        <w:rPr>
          <w:noProof/>
        </w:rPr>
        <w:t>Normal work location of any threatened employee</w:t>
      </w:r>
    </w:p>
    <w:p w14:paraId="263ED586" w14:textId="58DAE940" w:rsidR="00B70E57" w:rsidRPr="00C66914" w:rsidRDefault="00B70E57" w:rsidP="00C71410">
      <w:pPr>
        <w:pStyle w:val="ListParagraph"/>
        <w:numPr>
          <w:ilvl w:val="0"/>
          <w:numId w:val="10"/>
        </w:numPr>
        <w:spacing w:after="120" w:line="240" w:lineRule="auto"/>
        <w:ind w:left="3600"/>
        <w:contextualSpacing w:val="0"/>
        <w:rPr>
          <w:noProof/>
        </w:rPr>
      </w:pPr>
      <w:r w:rsidRPr="00C66914">
        <w:rPr>
          <w:noProof/>
        </w:rPr>
        <w:t>Time the bomb is supposed to explode/Sabotage event is to occur</w:t>
      </w:r>
    </w:p>
    <w:p w14:paraId="53923A50" w14:textId="7C6B765C" w:rsidR="00B70E57" w:rsidRPr="00C66914" w:rsidRDefault="00B70E57" w:rsidP="00C71410">
      <w:pPr>
        <w:pStyle w:val="ListParagraph"/>
        <w:numPr>
          <w:ilvl w:val="0"/>
          <w:numId w:val="10"/>
        </w:numPr>
        <w:spacing w:after="120" w:line="240" w:lineRule="auto"/>
        <w:ind w:left="3600"/>
        <w:contextualSpacing w:val="0"/>
        <w:rPr>
          <w:noProof/>
        </w:rPr>
      </w:pPr>
      <w:r w:rsidRPr="00C66914">
        <w:rPr>
          <w:noProof/>
        </w:rPr>
        <w:t>Exact location of the bomb or Sabotage device</w:t>
      </w:r>
    </w:p>
    <w:p w14:paraId="2BD3F797" w14:textId="2EE78C51" w:rsidR="00B70E57" w:rsidRPr="00C66914" w:rsidRDefault="00B70E57" w:rsidP="00C71410">
      <w:pPr>
        <w:pStyle w:val="ListParagraph"/>
        <w:numPr>
          <w:ilvl w:val="0"/>
          <w:numId w:val="10"/>
        </w:numPr>
        <w:spacing w:after="120" w:line="240" w:lineRule="auto"/>
        <w:ind w:left="3600"/>
        <w:contextualSpacing w:val="0"/>
        <w:rPr>
          <w:noProof/>
        </w:rPr>
      </w:pPr>
      <w:r w:rsidRPr="00C66914">
        <w:rPr>
          <w:noProof/>
        </w:rPr>
        <w:t>Outside appearance or description of the bomb or device</w:t>
      </w:r>
    </w:p>
    <w:p w14:paraId="7DCE1E3D" w14:textId="5AE04043" w:rsidR="00B70E57" w:rsidRPr="00C66914" w:rsidRDefault="00B70E57" w:rsidP="00C71410">
      <w:pPr>
        <w:pStyle w:val="ListParagraph"/>
        <w:numPr>
          <w:ilvl w:val="0"/>
          <w:numId w:val="8"/>
        </w:numPr>
        <w:spacing w:after="120" w:line="240" w:lineRule="auto"/>
        <w:contextualSpacing w:val="0"/>
        <w:rPr>
          <w:noProof/>
        </w:rPr>
      </w:pPr>
      <w:r w:rsidRPr="00C66914">
        <w:rPr>
          <w:noProof/>
        </w:rPr>
        <w:t>ENSURE plant operating personnel are aware of the sabotage event on your facility and any sabotage event that would affect larger portions of the Interconnection.</w:t>
      </w:r>
    </w:p>
    <w:p w14:paraId="676B07D0" w14:textId="05A2650C" w:rsidR="00B70E57" w:rsidRPr="00C66914" w:rsidRDefault="00B70E57" w:rsidP="00C71410">
      <w:pPr>
        <w:pStyle w:val="ListParagraph"/>
        <w:numPr>
          <w:ilvl w:val="0"/>
          <w:numId w:val="8"/>
        </w:numPr>
        <w:spacing w:after="120" w:line="240" w:lineRule="auto"/>
        <w:contextualSpacing w:val="0"/>
        <w:rPr>
          <w:noProof/>
        </w:rPr>
      </w:pPr>
      <w:r w:rsidRPr="00C66914">
        <w:rPr>
          <w:noProof/>
        </w:rPr>
        <w:t>WHEN police arrive at the site, THEN Plant Manager (or designee) BRIEFS the police as to:</w:t>
      </w:r>
    </w:p>
    <w:p w14:paraId="1017A7EF" w14:textId="60AED62E" w:rsidR="00B70E57" w:rsidRPr="00C66914" w:rsidRDefault="00B70E57" w:rsidP="00C71410">
      <w:pPr>
        <w:pStyle w:val="ListParagraph"/>
        <w:numPr>
          <w:ilvl w:val="0"/>
          <w:numId w:val="11"/>
        </w:numPr>
        <w:spacing w:after="120" w:line="240" w:lineRule="auto"/>
        <w:ind w:left="2520"/>
        <w:contextualSpacing w:val="0"/>
        <w:rPr>
          <w:noProof/>
        </w:rPr>
      </w:pPr>
      <w:r w:rsidRPr="00C66914">
        <w:rPr>
          <w:noProof/>
        </w:rPr>
        <w:t>Location of any emergency control valves or switches,</w:t>
      </w:r>
    </w:p>
    <w:p w14:paraId="7692287A" w14:textId="0B4C6AC8" w:rsidR="00B70E57" w:rsidRPr="00C66914" w:rsidRDefault="00B70E57" w:rsidP="00C71410">
      <w:pPr>
        <w:pStyle w:val="ListParagraph"/>
        <w:numPr>
          <w:ilvl w:val="0"/>
          <w:numId w:val="11"/>
        </w:numPr>
        <w:spacing w:after="120" w:line="240" w:lineRule="auto"/>
        <w:ind w:left="2520"/>
        <w:contextualSpacing w:val="0"/>
        <w:rPr>
          <w:noProof/>
        </w:rPr>
      </w:pPr>
      <w:r w:rsidRPr="00C66914">
        <w:rPr>
          <w:noProof/>
        </w:rPr>
        <w:t>Plant overall security status, and</w:t>
      </w:r>
    </w:p>
    <w:p w14:paraId="6027DA69" w14:textId="2C9E1412" w:rsidR="00B70E57" w:rsidRPr="00C66914" w:rsidRDefault="00B70E57" w:rsidP="00C71410">
      <w:pPr>
        <w:pStyle w:val="ListParagraph"/>
        <w:numPr>
          <w:ilvl w:val="0"/>
          <w:numId w:val="11"/>
        </w:numPr>
        <w:spacing w:after="120" w:line="240" w:lineRule="auto"/>
        <w:ind w:left="2520"/>
        <w:contextualSpacing w:val="0"/>
        <w:rPr>
          <w:noProof/>
        </w:rPr>
      </w:pPr>
      <w:r w:rsidRPr="00C66914">
        <w:rPr>
          <w:noProof/>
        </w:rPr>
        <w:t>Any other information regarding the nature of the threat or event.</w:t>
      </w:r>
    </w:p>
    <w:p w14:paraId="73F2E55A" w14:textId="7757430F" w:rsidR="00B70E57" w:rsidRPr="00C66914" w:rsidRDefault="00B70E57" w:rsidP="00C71410">
      <w:pPr>
        <w:pStyle w:val="ListParagraph"/>
        <w:numPr>
          <w:ilvl w:val="0"/>
          <w:numId w:val="8"/>
        </w:numPr>
        <w:spacing w:after="120" w:line="240" w:lineRule="auto"/>
        <w:contextualSpacing w:val="0"/>
        <w:rPr>
          <w:noProof/>
        </w:rPr>
      </w:pPr>
      <w:r w:rsidRPr="00C66914">
        <w:rPr>
          <w:noProof/>
        </w:rPr>
        <w:t>REQUEST Appropriate assistance from the police including site protection and personnel protection during evacuation.</w:t>
      </w:r>
    </w:p>
    <w:p w14:paraId="4855AD86" w14:textId="404DF58A" w:rsidR="00B70E57" w:rsidRPr="00C66914" w:rsidRDefault="00B70E57" w:rsidP="00C71410">
      <w:pPr>
        <w:pStyle w:val="ListParagraph"/>
        <w:numPr>
          <w:ilvl w:val="0"/>
          <w:numId w:val="8"/>
        </w:numPr>
        <w:spacing w:after="120" w:line="240" w:lineRule="auto"/>
        <w:contextualSpacing w:val="0"/>
        <w:rPr>
          <w:noProof/>
        </w:rPr>
      </w:pPr>
      <w:r w:rsidRPr="00C66914">
        <w:rPr>
          <w:noProof/>
        </w:rPr>
        <w:t>WHEN the threat has been at least tentatively identified and controlled, THEN PERFORM the following:</w:t>
      </w:r>
    </w:p>
    <w:p w14:paraId="19EEC307" w14:textId="0E15668F" w:rsidR="00B70E57" w:rsidRPr="00C66914" w:rsidRDefault="00B70E57" w:rsidP="00C71410">
      <w:pPr>
        <w:pStyle w:val="ListParagraph"/>
        <w:numPr>
          <w:ilvl w:val="1"/>
          <w:numId w:val="8"/>
        </w:numPr>
        <w:spacing w:after="120" w:line="240" w:lineRule="auto"/>
        <w:contextualSpacing w:val="0"/>
        <w:rPr>
          <w:noProof/>
        </w:rPr>
      </w:pPr>
      <w:r w:rsidRPr="00C66914">
        <w:rPr>
          <w:noProof/>
        </w:rPr>
        <w:t>NOTIFY the Plant Manager, the Owners Representative, and the Operations Director.</w:t>
      </w:r>
      <w:r w:rsidR="00C84547">
        <w:rPr>
          <w:noProof/>
        </w:rPr>
        <w:t xml:space="preserve"> (Rev1)</w:t>
      </w:r>
    </w:p>
    <w:p w14:paraId="77BC92BF" w14:textId="1E7B850F" w:rsidR="00B70E57" w:rsidRPr="00C66914" w:rsidRDefault="00B70E57" w:rsidP="00C71410">
      <w:pPr>
        <w:pStyle w:val="ListParagraph"/>
        <w:numPr>
          <w:ilvl w:val="1"/>
          <w:numId w:val="8"/>
        </w:numPr>
        <w:spacing w:after="120" w:line="240" w:lineRule="auto"/>
        <w:contextualSpacing w:val="0"/>
        <w:rPr>
          <w:noProof/>
        </w:rPr>
      </w:pPr>
      <w:r w:rsidRPr="00C66914">
        <w:rPr>
          <w:noProof/>
        </w:rPr>
        <w:t>REFERENCE Applicable telephone numbers are listed below for quick access.</w:t>
      </w:r>
    </w:p>
    <w:p w14:paraId="185693DD" w14:textId="69511A11" w:rsidR="00B70E57" w:rsidRPr="00C66914" w:rsidRDefault="00B70E57" w:rsidP="00C71410">
      <w:pPr>
        <w:pStyle w:val="ListParagraph"/>
        <w:numPr>
          <w:ilvl w:val="1"/>
          <w:numId w:val="8"/>
        </w:numPr>
        <w:spacing w:after="120" w:line="240" w:lineRule="auto"/>
        <w:contextualSpacing w:val="0"/>
        <w:rPr>
          <w:noProof/>
        </w:rPr>
      </w:pPr>
      <w:r w:rsidRPr="00C66914">
        <w:rPr>
          <w:noProof/>
        </w:rPr>
        <w:t>UTILIZE Additional contact information as necessary based on the circumstances of the event provided in Appendix F.</w:t>
      </w:r>
    </w:p>
    <w:p w14:paraId="230887EA" w14:textId="7EBC9803" w:rsidR="0030306A" w:rsidRPr="00C71410" w:rsidRDefault="001B34B1" w:rsidP="00AA22F9">
      <w:pPr>
        <w:pStyle w:val="Heading3"/>
        <w:ind w:left="720"/>
        <w:rPr>
          <w:noProof/>
          <w:color w:val="auto"/>
        </w:rPr>
      </w:pPr>
      <w:bookmarkStart w:id="308" w:name="_Toc1641486524"/>
      <w:bookmarkStart w:id="309" w:name="_Toc407229856"/>
      <w:bookmarkStart w:id="310" w:name="_Toc2045464806"/>
      <w:bookmarkStart w:id="311" w:name="_Toc123722770"/>
      <w:bookmarkStart w:id="312" w:name="_Toc129012021"/>
      <w:r>
        <w:rPr>
          <w:noProof/>
          <w:color w:val="auto"/>
        </w:rPr>
        <w:t>20</w:t>
      </w:r>
      <w:r w:rsidR="0030306A" w:rsidRPr="00C71410">
        <w:rPr>
          <w:noProof/>
          <w:color w:val="auto"/>
        </w:rPr>
        <w:t>.</w:t>
      </w:r>
      <w:r w:rsidR="00412750">
        <w:rPr>
          <w:noProof/>
          <w:color w:val="auto"/>
        </w:rPr>
        <w:t>1</w:t>
      </w:r>
      <w:r w:rsidR="0030306A" w:rsidRPr="00C71410">
        <w:rPr>
          <w:noProof/>
          <w:color w:val="auto"/>
        </w:rPr>
        <w:t>.</w:t>
      </w:r>
      <w:r w:rsidR="00412750">
        <w:rPr>
          <w:noProof/>
          <w:color w:val="auto"/>
        </w:rPr>
        <w:t>4</w:t>
      </w:r>
      <w:r w:rsidR="0030306A" w:rsidRPr="00C71410">
        <w:rPr>
          <w:color w:val="auto"/>
        </w:rPr>
        <w:tab/>
      </w:r>
      <w:r w:rsidR="0093208B" w:rsidRPr="00C71410">
        <w:rPr>
          <w:noProof/>
          <w:color w:val="auto"/>
        </w:rPr>
        <w:t>Reporting</w:t>
      </w:r>
      <w:bookmarkEnd w:id="308"/>
      <w:bookmarkEnd w:id="309"/>
      <w:bookmarkEnd w:id="310"/>
      <w:bookmarkEnd w:id="311"/>
      <w:r w:rsidR="00462B79" w:rsidRPr="00C71410">
        <w:rPr>
          <w:noProof/>
          <w:color w:val="auto"/>
        </w:rPr>
        <w:t xml:space="preserve"> (Rev1)</w:t>
      </w:r>
      <w:bookmarkEnd w:id="312"/>
    </w:p>
    <w:p w14:paraId="7BFC1B02" w14:textId="038CCFCE" w:rsidR="00B70E57" w:rsidRPr="00C66914" w:rsidRDefault="00B70E57" w:rsidP="00AA22F9">
      <w:pPr>
        <w:spacing w:after="120" w:line="240" w:lineRule="auto"/>
        <w:ind w:left="1440"/>
        <w:rPr>
          <w:noProof/>
        </w:rPr>
      </w:pPr>
      <w:r w:rsidRPr="00C66914">
        <w:rPr>
          <w:noProof/>
        </w:rPr>
        <w:t>It is essential that any incident involving a real or suspected threat of Sabotage be reported as soon as reasonably possible</w:t>
      </w:r>
      <w:r w:rsidR="00EF49BD">
        <w:rPr>
          <w:noProof/>
        </w:rPr>
        <w:t xml:space="preserve"> to the Operations director, VP operations, and owner representative</w:t>
      </w:r>
      <w:r w:rsidRPr="00C66914">
        <w:rPr>
          <w:noProof/>
        </w:rPr>
        <w:t>.</w:t>
      </w:r>
      <w:r w:rsidR="00C71410">
        <w:rPr>
          <w:noProof/>
        </w:rPr>
        <w:t xml:space="preserve"> </w:t>
      </w:r>
      <w:r w:rsidR="00EF49BD">
        <w:rPr>
          <w:noProof/>
        </w:rPr>
        <w:t>(Rev1)</w:t>
      </w:r>
    </w:p>
    <w:p w14:paraId="11A512A4" w14:textId="2FBA7CD1" w:rsidR="00B70E57" w:rsidRPr="00C66914" w:rsidRDefault="00B70E57" w:rsidP="00AA22F9">
      <w:pPr>
        <w:spacing w:after="120" w:line="240" w:lineRule="auto"/>
        <w:ind w:left="1440"/>
        <w:rPr>
          <w:noProof/>
        </w:rPr>
      </w:pPr>
      <w:r w:rsidRPr="00C66914">
        <w:rPr>
          <w:noProof/>
        </w:rPr>
        <w:t>Distribution of this information should be initiated by the immediate submission of an Electrical Emergency Incident and Disturbance Report (Form OE-417) to the US Department of Energy according to the OE-417 Form instructions.</w:t>
      </w:r>
    </w:p>
    <w:p w14:paraId="04C8DB40" w14:textId="77777777" w:rsidR="00B70E57" w:rsidRPr="00C66914" w:rsidRDefault="00B70E57" w:rsidP="00AA22F9">
      <w:pPr>
        <w:spacing w:after="120" w:line="240" w:lineRule="auto"/>
        <w:ind w:left="1440"/>
        <w:rPr>
          <w:noProof/>
        </w:rPr>
      </w:pPr>
      <w:r w:rsidRPr="00C66914">
        <w:rPr>
          <w:noProof/>
        </w:rPr>
        <w:t>(http://www.oe.netl.doe.gov/oe417.aspx)</w:t>
      </w:r>
    </w:p>
    <w:p w14:paraId="288FC62C" w14:textId="7554F0BB" w:rsidR="00B70E57" w:rsidRPr="00C66914" w:rsidRDefault="00B70E57" w:rsidP="00AA22F9">
      <w:pPr>
        <w:spacing w:after="120" w:line="240" w:lineRule="auto"/>
        <w:ind w:left="1440"/>
        <w:rPr>
          <w:noProof/>
        </w:rPr>
      </w:pPr>
      <w:r w:rsidRPr="00C66914">
        <w:rPr>
          <w:noProof/>
        </w:rPr>
        <w:t>The Form OE-417 consists of an Alert Notice (Schedule 1) and a Narrative Description (Schedule 2) which must be submitted within the time frames described below (and as specified in the top portion of the Alert Notice).</w:t>
      </w:r>
    </w:p>
    <w:bookmarkStart w:id="313" w:name="_Toc1103949169"/>
    <w:bookmarkStart w:id="314" w:name="_Toc700314285"/>
    <w:bookmarkStart w:id="315" w:name="_Toc379549074"/>
    <w:bookmarkStart w:id="316" w:name="_Toc123722771"/>
    <w:bookmarkStart w:id="317" w:name="_Toc129012022"/>
    <w:p w14:paraId="1952D495" w14:textId="30A237F8" w:rsidR="0030306A" w:rsidRPr="00987462" w:rsidRDefault="00B60657" w:rsidP="00AA22F9">
      <w:pPr>
        <w:pStyle w:val="Heading3"/>
        <w:ind w:left="720"/>
        <w:rPr>
          <w:noProof/>
          <w:color w:val="auto"/>
        </w:rPr>
      </w:pPr>
      <w:r>
        <w:rPr>
          <w:noProof/>
          <w:color w:val="auto"/>
        </w:rPr>
        <w:lastRenderedPageBreak/>
        <mc:AlternateContent>
          <mc:Choice Requires="wps">
            <w:drawing>
              <wp:anchor distT="0" distB="0" distL="114300" distR="114300" simplePos="0" relativeHeight="251685888" behindDoc="0" locked="0" layoutInCell="1" allowOverlap="1" wp14:anchorId="5A49FFE8" wp14:editId="5881BFC7">
                <wp:simplePos x="0" y="0"/>
                <wp:positionH relativeFrom="column">
                  <wp:posOffset>123825</wp:posOffset>
                </wp:positionH>
                <wp:positionV relativeFrom="paragraph">
                  <wp:posOffset>-180975</wp:posOffset>
                </wp:positionV>
                <wp:extent cx="5895975" cy="4286250"/>
                <wp:effectExtent l="0" t="0" r="28575" b="19050"/>
                <wp:wrapNone/>
                <wp:docPr id="15" name="Rectangle 15"/>
                <wp:cNvGraphicFramePr/>
                <a:graphic xmlns:a="http://schemas.openxmlformats.org/drawingml/2006/main">
                  <a:graphicData uri="http://schemas.microsoft.com/office/word/2010/wordprocessingShape">
                    <wps:wsp>
                      <wps:cNvSpPr/>
                      <wps:spPr>
                        <a:xfrm>
                          <a:off x="0" y="0"/>
                          <a:ext cx="5895975" cy="42862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829A1C" id="Rectangle 15" o:spid="_x0000_s1026" style="position:absolute;margin-left:9.75pt;margin-top:-14.25pt;width:464.25pt;height:337.5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" fillcolor="black [3200]" strokecolor="black [1600]" strokeweight="1pt"/>
            </w:pict>
          </mc:Fallback>
        </mc:AlternateContent>
      </w:r>
      <w:r w:rsidR="001B34B1">
        <w:rPr>
          <w:noProof/>
          <w:color w:val="auto"/>
        </w:rPr>
        <w:t>20</w:t>
      </w:r>
      <w:r w:rsidR="0030306A" w:rsidRPr="00987462">
        <w:rPr>
          <w:noProof/>
          <w:color w:val="auto"/>
        </w:rPr>
        <w:t>.</w:t>
      </w:r>
      <w:r w:rsidR="00412750">
        <w:rPr>
          <w:noProof/>
          <w:color w:val="auto"/>
        </w:rPr>
        <w:t>1</w:t>
      </w:r>
      <w:r w:rsidR="0030306A" w:rsidRPr="00987462">
        <w:rPr>
          <w:noProof/>
          <w:color w:val="auto"/>
        </w:rPr>
        <w:t>.</w:t>
      </w:r>
      <w:r w:rsidR="00412750">
        <w:rPr>
          <w:noProof/>
          <w:color w:val="auto"/>
        </w:rPr>
        <w:t>5</w:t>
      </w:r>
      <w:r w:rsidR="0030306A" w:rsidRPr="00987462">
        <w:rPr>
          <w:color w:val="auto"/>
        </w:rPr>
        <w:tab/>
      </w:r>
      <w:r w:rsidR="0093208B" w:rsidRPr="00987462">
        <w:rPr>
          <w:noProof/>
          <w:color w:val="auto"/>
        </w:rPr>
        <w:t>Training</w:t>
      </w:r>
      <w:bookmarkEnd w:id="313"/>
      <w:bookmarkEnd w:id="314"/>
      <w:bookmarkEnd w:id="315"/>
      <w:bookmarkEnd w:id="316"/>
      <w:r w:rsidR="00462B79" w:rsidRPr="00987462">
        <w:rPr>
          <w:noProof/>
          <w:color w:val="auto"/>
        </w:rPr>
        <w:t xml:space="preserve"> (Rev1)</w:t>
      </w:r>
      <w:bookmarkEnd w:id="317"/>
    </w:p>
    <w:p w14:paraId="0880DC74" w14:textId="035BB2C8" w:rsidR="00B70E57" w:rsidRPr="00C66914" w:rsidRDefault="00B70E57" w:rsidP="00AA22F9">
      <w:pPr>
        <w:pStyle w:val="ListParagraph"/>
        <w:numPr>
          <w:ilvl w:val="0"/>
          <w:numId w:val="12"/>
        </w:numPr>
        <w:spacing w:after="120" w:line="240" w:lineRule="auto"/>
        <w:contextualSpacing w:val="0"/>
        <w:rPr>
          <w:noProof/>
        </w:rPr>
      </w:pPr>
      <w:r w:rsidRPr="00C66914">
        <w:rPr>
          <w:noProof/>
        </w:rPr>
        <w:t>All plant employees shall receive training on emergency response procedures on an annual basis.</w:t>
      </w:r>
    </w:p>
    <w:p w14:paraId="5296074F" w14:textId="65C16701" w:rsidR="00B70E57" w:rsidRPr="00C66914" w:rsidRDefault="00B70E57" w:rsidP="00AA22F9">
      <w:pPr>
        <w:pStyle w:val="ListParagraph"/>
        <w:numPr>
          <w:ilvl w:val="0"/>
          <w:numId w:val="12"/>
        </w:numPr>
        <w:spacing w:after="120" w:line="240" w:lineRule="auto"/>
        <w:ind w:left="1440"/>
        <w:contextualSpacing w:val="0"/>
        <w:rPr>
          <w:noProof/>
        </w:rPr>
      </w:pPr>
      <w:r w:rsidRPr="00C66914">
        <w:rPr>
          <w:noProof/>
        </w:rPr>
        <w:t>All newly hired employees shall receive this training during orientation.</w:t>
      </w:r>
    </w:p>
    <w:p w14:paraId="60A3523D" w14:textId="2CC88C7D" w:rsidR="00B70E57" w:rsidRPr="00C66914" w:rsidRDefault="00B70E57" w:rsidP="00AA22F9">
      <w:pPr>
        <w:pStyle w:val="ListParagraph"/>
        <w:numPr>
          <w:ilvl w:val="0"/>
          <w:numId w:val="12"/>
        </w:numPr>
        <w:spacing w:after="120" w:line="240" w:lineRule="auto"/>
        <w:ind w:left="1440"/>
        <w:contextualSpacing w:val="0"/>
        <w:rPr>
          <w:noProof/>
        </w:rPr>
      </w:pPr>
      <w:r w:rsidRPr="00C66914">
        <w:rPr>
          <w:noProof/>
        </w:rPr>
        <w:t>Contract employees must receive this training as integrated into the contractor orientation and training.</w:t>
      </w:r>
    </w:p>
    <w:p w14:paraId="7496E79E" w14:textId="5D6DCE30" w:rsidR="00B70E57" w:rsidRPr="00C66914" w:rsidRDefault="00B70E57" w:rsidP="00AA22F9">
      <w:pPr>
        <w:pStyle w:val="ListParagraph"/>
        <w:numPr>
          <w:ilvl w:val="0"/>
          <w:numId w:val="12"/>
        </w:numPr>
        <w:spacing w:after="120" w:line="240" w:lineRule="auto"/>
        <w:ind w:left="1440"/>
        <w:contextualSpacing w:val="0"/>
        <w:rPr>
          <w:noProof/>
        </w:rPr>
      </w:pPr>
      <w:r w:rsidRPr="00C66914">
        <w:rPr>
          <w:noProof/>
        </w:rPr>
        <w:t>All plant employees training must include at a minimum the following:</w:t>
      </w:r>
    </w:p>
    <w:p w14:paraId="5C408318" w14:textId="218DA94C" w:rsidR="00B70E57" w:rsidRPr="00C66914" w:rsidRDefault="00B70E57" w:rsidP="00AA22F9">
      <w:pPr>
        <w:pStyle w:val="ListParagraph"/>
        <w:numPr>
          <w:ilvl w:val="0"/>
          <w:numId w:val="13"/>
        </w:numPr>
        <w:spacing w:after="120" w:line="240" w:lineRule="auto"/>
        <w:ind w:left="1800"/>
        <w:contextualSpacing w:val="0"/>
        <w:rPr>
          <w:noProof/>
        </w:rPr>
      </w:pPr>
      <w:r w:rsidRPr="00C66914">
        <w:rPr>
          <w:noProof/>
        </w:rPr>
        <w:t>Familiarization with this plan</w:t>
      </w:r>
    </w:p>
    <w:p w14:paraId="31F222BC" w14:textId="00B9AD47" w:rsidR="00B70E57" w:rsidRPr="00C66914" w:rsidRDefault="00B70E57" w:rsidP="00AA22F9">
      <w:pPr>
        <w:pStyle w:val="ListParagraph"/>
        <w:numPr>
          <w:ilvl w:val="0"/>
          <w:numId w:val="13"/>
        </w:numPr>
        <w:spacing w:after="120" w:line="240" w:lineRule="auto"/>
        <w:ind w:left="1800"/>
        <w:contextualSpacing w:val="0"/>
        <w:rPr>
          <w:noProof/>
        </w:rPr>
      </w:pPr>
      <w:r w:rsidRPr="00C66914">
        <w:rPr>
          <w:noProof/>
        </w:rPr>
        <w:t>Any Hazmat Training that may be applicable</w:t>
      </w:r>
    </w:p>
    <w:p w14:paraId="312B592B" w14:textId="270643AF" w:rsidR="00B70E57" w:rsidRPr="00C66914" w:rsidRDefault="00B70E57" w:rsidP="00AA22F9">
      <w:pPr>
        <w:pStyle w:val="ListParagraph"/>
        <w:numPr>
          <w:ilvl w:val="0"/>
          <w:numId w:val="13"/>
        </w:numPr>
        <w:spacing w:after="120" w:line="240" w:lineRule="auto"/>
        <w:ind w:left="1800"/>
        <w:contextualSpacing w:val="0"/>
        <w:rPr>
          <w:noProof/>
        </w:rPr>
      </w:pPr>
      <w:r w:rsidRPr="00C66914">
        <w:rPr>
          <w:noProof/>
        </w:rPr>
        <w:t>The use of any firefighting equipment available</w:t>
      </w:r>
    </w:p>
    <w:p w14:paraId="67089C69" w14:textId="5DA97BAC" w:rsidR="00B70E57" w:rsidRPr="00C66914" w:rsidRDefault="00B70E57" w:rsidP="00AA22F9">
      <w:pPr>
        <w:pStyle w:val="ListParagraph"/>
        <w:numPr>
          <w:ilvl w:val="0"/>
          <w:numId w:val="13"/>
        </w:numPr>
        <w:spacing w:after="120" w:line="240" w:lineRule="auto"/>
        <w:ind w:left="1800"/>
        <w:contextualSpacing w:val="0"/>
        <w:rPr>
          <w:noProof/>
        </w:rPr>
      </w:pPr>
      <w:r w:rsidRPr="00C66914">
        <w:rPr>
          <w:noProof/>
        </w:rPr>
        <w:t>Any special items or needs that may rise</w:t>
      </w:r>
    </w:p>
    <w:p w14:paraId="50656786" w14:textId="2C1C6D12" w:rsidR="00B70E57" w:rsidRPr="00C66914" w:rsidRDefault="00B70E57" w:rsidP="00AA22F9">
      <w:pPr>
        <w:pStyle w:val="ListParagraph"/>
        <w:numPr>
          <w:ilvl w:val="0"/>
          <w:numId w:val="12"/>
        </w:numPr>
        <w:spacing w:after="120" w:line="240" w:lineRule="auto"/>
        <w:ind w:left="1440"/>
        <w:contextualSpacing w:val="0"/>
        <w:rPr>
          <w:noProof/>
        </w:rPr>
      </w:pPr>
      <w:r w:rsidRPr="00C66914">
        <w:rPr>
          <w:noProof/>
        </w:rPr>
        <w:t>All contract employees training must include the following:</w:t>
      </w:r>
    </w:p>
    <w:p w14:paraId="5D41516D" w14:textId="4C8D9084" w:rsidR="00B70E57" w:rsidRPr="00C66914" w:rsidRDefault="00B70E57" w:rsidP="00AA22F9">
      <w:pPr>
        <w:pStyle w:val="ListParagraph"/>
        <w:numPr>
          <w:ilvl w:val="0"/>
          <w:numId w:val="14"/>
        </w:numPr>
        <w:spacing w:after="120" w:line="240" w:lineRule="auto"/>
        <w:ind w:left="1800"/>
        <w:contextualSpacing w:val="0"/>
        <w:rPr>
          <w:noProof/>
        </w:rPr>
      </w:pPr>
      <w:r w:rsidRPr="00C66914">
        <w:rPr>
          <w:noProof/>
        </w:rPr>
        <w:t>A general overview of this plan</w:t>
      </w:r>
    </w:p>
    <w:p w14:paraId="2DDDA2F5" w14:textId="28118DC2" w:rsidR="00B70E57" w:rsidRPr="00C66914" w:rsidRDefault="00B70E57" w:rsidP="00AA22F9">
      <w:pPr>
        <w:pStyle w:val="ListParagraph"/>
        <w:numPr>
          <w:ilvl w:val="0"/>
          <w:numId w:val="14"/>
        </w:numPr>
        <w:spacing w:after="120" w:line="240" w:lineRule="auto"/>
        <w:ind w:left="1800"/>
        <w:contextualSpacing w:val="0"/>
        <w:rPr>
          <w:noProof/>
        </w:rPr>
      </w:pPr>
      <w:r w:rsidRPr="00C66914">
        <w:rPr>
          <w:noProof/>
        </w:rPr>
        <w:t>Any special items or needs that may arise during the course of their stay on-site</w:t>
      </w:r>
    </w:p>
    <w:p w14:paraId="0D3FFAB5" w14:textId="37FCF1A2" w:rsidR="00412750" w:rsidRDefault="00B70E57" w:rsidP="00AA22F9">
      <w:pPr>
        <w:pStyle w:val="ListParagraph"/>
        <w:numPr>
          <w:ilvl w:val="0"/>
          <w:numId w:val="12"/>
        </w:numPr>
        <w:spacing w:after="120" w:line="240" w:lineRule="auto"/>
        <w:ind w:left="1440"/>
        <w:contextualSpacing w:val="0"/>
        <w:rPr>
          <w:noProof/>
        </w:rPr>
      </w:pPr>
      <w:r w:rsidRPr="00C66914">
        <w:rPr>
          <w:noProof/>
        </w:rPr>
        <w:t xml:space="preserve">A written record </w:t>
      </w:r>
      <w:r w:rsidR="00DE7CD5" w:rsidRPr="00C66914">
        <w:rPr>
          <w:noProof/>
        </w:rPr>
        <w:t>is</w:t>
      </w:r>
      <w:r w:rsidRPr="00C66914">
        <w:rPr>
          <w:noProof/>
        </w:rPr>
        <w:t xml:space="preserve"> maintained of all plant employees and contract employees who have received the training.</w:t>
      </w:r>
    </w:p>
    <w:p w14:paraId="7DCE98B5" w14:textId="77777777" w:rsidR="00412750" w:rsidRDefault="00412750">
      <w:pPr>
        <w:rPr>
          <w:noProof/>
        </w:rPr>
      </w:pPr>
      <w:r>
        <w:rPr>
          <w:noProof/>
        </w:rPr>
        <w:br w:type="page"/>
      </w:r>
    </w:p>
    <w:p w14:paraId="308390A6" w14:textId="2F5EEBF9" w:rsidR="007D6A6B" w:rsidRPr="00412750" w:rsidRDefault="00412750" w:rsidP="00412750">
      <w:pPr>
        <w:pStyle w:val="Heading1"/>
        <w:rPr>
          <w:noProof/>
          <w:color w:val="auto"/>
        </w:rPr>
      </w:pPr>
      <w:bookmarkStart w:id="318" w:name="_Toc908738962"/>
      <w:bookmarkStart w:id="319" w:name="_Toc714886720"/>
      <w:bookmarkStart w:id="320" w:name="_Toc987388897"/>
      <w:bookmarkStart w:id="321" w:name="_Toc123722772"/>
      <w:bookmarkStart w:id="322" w:name="_Toc129012023"/>
      <w:r w:rsidRPr="00412750">
        <w:rPr>
          <w:noProof/>
          <w:color w:val="auto"/>
        </w:rPr>
        <w:lastRenderedPageBreak/>
        <w:t>2</w:t>
      </w:r>
      <w:r w:rsidR="001B34B1">
        <w:rPr>
          <w:noProof/>
          <w:color w:val="auto"/>
        </w:rPr>
        <w:t>1</w:t>
      </w:r>
      <w:r w:rsidRPr="00412750">
        <w:rPr>
          <w:noProof/>
          <w:color w:val="auto"/>
        </w:rPr>
        <w:t>.0</w:t>
      </w:r>
      <w:r w:rsidR="002C0563" w:rsidRPr="00412750">
        <w:rPr>
          <w:color w:val="auto"/>
        </w:rPr>
        <w:tab/>
      </w:r>
      <w:r w:rsidR="007D6A6B" w:rsidRPr="00412750">
        <w:rPr>
          <w:noProof/>
          <w:color w:val="auto"/>
        </w:rPr>
        <w:t>Communication Plan</w:t>
      </w:r>
      <w:r w:rsidR="00EA0B84" w:rsidRPr="00412750">
        <w:rPr>
          <w:noProof/>
          <w:color w:val="auto"/>
        </w:rPr>
        <w:t xml:space="preserve"> [§25.53(d)(2)]</w:t>
      </w:r>
      <w:bookmarkEnd w:id="318"/>
      <w:bookmarkEnd w:id="319"/>
      <w:bookmarkEnd w:id="320"/>
      <w:bookmarkEnd w:id="321"/>
      <w:bookmarkEnd w:id="322"/>
    </w:p>
    <w:p w14:paraId="2028FB21" w14:textId="34A88FA9" w:rsidR="00EA0B84" w:rsidRDefault="00EA0B84" w:rsidP="00EA0B84">
      <w:pPr>
        <w:ind w:left="720"/>
      </w:pPr>
      <w:r>
        <w:t xml:space="preserve">This Communication Plan describes the procedures used during an emergency for communicating with the media, </w:t>
      </w:r>
      <w:bookmarkStart w:id="323" w:name="_Hlk100853549"/>
      <w:r>
        <w:t xml:space="preserve">the commission, Office of Public Utility Council (OPUC), fuel suppliers, local and state government entities, officials, Qualified Scheduling Entity (QSE), and emergency operation centers, as appropriate for the entity </w:t>
      </w:r>
      <w:bookmarkEnd w:id="323"/>
      <w:r>
        <w:t xml:space="preserve">and the applicable reliability coordinator. The plan address communication skills, training requirements, media communication instructions, and contacts. </w:t>
      </w:r>
    </w:p>
    <w:p w14:paraId="5F36DF1A" w14:textId="77777777" w:rsidR="00EA0B84" w:rsidRDefault="00EA0B84" w:rsidP="00EA0B84">
      <w:pPr>
        <w:ind w:left="720"/>
      </w:pPr>
      <w:r>
        <w:t>This Communication Plan is designed for crisis communications for use in any situation. It has been adapted from existing EOPs and SOPs. The communication plan is used in conjunction with pertaining plans and procedures. This plan is intended to be used with existing plans and procedures in part with and not in place of.</w:t>
      </w:r>
    </w:p>
    <w:p w14:paraId="5719D889" w14:textId="354BD96A" w:rsidR="00EA0B84" w:rsidRDefault="00EA0B84" w:rsidP="00EA0B84">
      <w:pPr>
        <w:ind w:left="720"/>
      </w:pPr>
      <w:r>
        <w:t>This plan supplies responders and relevant personnel with a communication plan to inform across jurisdictions, disciplines, and levels of government as needed and if required. The procedure assists in reliable and timely communications among responders and relevant personnel and between public agencies.</w:t>
      </w:r>
    </w:p>
    <w:p w14:paraId="1594F5C9" w14:textId="56A86A77" w:rsidR="00EA0B84" w:rsidRDefault="00EA0B84" w:rsidP="00EA0B84">
      <w:pPr>
        <w:ind w:left="720"/>
      </w:pPr>
      <w:r w:rsidRPr="00606AC6">
        <w:t>Victoria WLE</w:t>
      </w:r>
      <w:r w:rsidRPr="00606AC6" w:rsidDel="00EA0B84">
        <w:rPr>
          <w:sz w:val="24"/>
          <w:szCs w:val="24"/>
        </w:rPr>
        <w:t xml:space="preserve"> </w:t>
      </w:r>
      <w:r w:rsidRPr="00EA0B84">
        <w:t xml:space="preserve">responds to events that will impact the bulk electrical system. </w:t>
      </w:r>
      <w:r w:rsidR="00606AC6" w:rsidRPr="00606AC6">
        <w:t>Victoria WLE</w:t>
      </w:r>
      <w:r w:rsidR="00606AC6" w:rsidRPr="00606AC6" w:rsidDel="00EA0B84">
        <w:rPr>
          <w:sz w:val="24"/>
          <w:szCs w:val="24"/>
        </w:rPr>
        <w:t xml:space="preserve"> </w:t>
      </w:r>
      <w:r w:rsidRPr="00EA0B84">
        <w:t xml:space="preserve">works in conjunction with facility’s Qualified Scheduling Entity (QSE) to relay facility conditions. If </w:t>
      </w:r>
      <w:r w:rsidR="00606AC6" w:rsidRPr="00606AC6">
        <w:t>Victoria WLE</w:t>
      </w:r>
      <w:r w:rsidR="00606AC6" w:rsidRPr="00606AC6" w:rsidDel="00EA0B84">
        <w:rPr>
          <w:sz w:val="24"/>
          <w:szCs w:val="24"/>
        </w:rPr>
        <w:t xml:space="preserve"> </w:t>
      </w:r>
      <w:r w:rsidRPr="00EA0B84">
        <w:t xml:space="preserve">identifies an event impacting the operation of the facility, </w:t>
      </w:r>
      <w:r w:rsidRPr="00EA0B84">
        <w:rPr>
          <w:sz w:val="20"/>
          <w:szCs w:val="20"/>
        </w:rPr>
        <w:t>Victoria WLE</w:t>
      </w:r>
      <w:r w:rsidRPr="00EA0B84" w:rsidDel="00EA0B84">
        <w:t xml:space="preserve"> </w:t>
      </w:r>
      <w:r w:rsidRPr="00EA0B84">
        <w:t>shall contact Qualified Scheduling</w:t>
      </w:r>
      <w:r>
        <w:t xml:space="preserve"> Entity (QSE) as soon as practicable.</w:t>
      </w:r>
    </w:p>
    <w:p w14:paraId="0EA5D6B8" w14:textId="054BA00C" w:rsidR="00EA0B84" w:rsidRPr="00412750" w:rsidRDefault="00412750" w:rsidP="00412750">
      <w:pPr>
        <w:pStyle w:val="Heading2"/>
        <w:rPr>
          <w:noProof/>
          <w:color w:val="auto"/>
        </w:rPr>
      </w:pPr>
      <w:bookmarkStart w:id="324" w:name="_Toc1989727552"/>
      <w:bookmarkStart w:id="325" w:name="_Toc457669199"/>
      <w:bookmarkStart w:id="326" w:name="_Toc1962484346"/>
      <w:bookmarkStart w:id="327" w:name="_Toc123722773"/>
      <w:bookmarkStart w:id="328" w:name="_Toc129012024"/>
      <w:r w:rsidRPr="00412750">
        <w:rPr>
          <w:noProof/>
          <w:color w:val="auto"/>
        </w:rPr>
        <w:t>2</w:t>
      </w:r>
      <w:r w:rsidR="001B34B1">
        <w:rPr>
          <w:noProof/>
          <w:color w:val="auto"/>
        </w:rPr>
        <w:t>1</w:t>
      </w:r>
      <w:r w:rsidR="00EA0B84" w:rsidRPr="00412750">
        <w:rPr>
          <w:noProof/>
          <w:color w:val="auto"/>
        </w:rPr>
        <w:t>.1</w:t>
      </w:r>
      <w:r w:rsidR="00EA0B84" w:rsidRPr="00412750">
        <w:rPr>
          <w:color w:val="auto"/>
        </w:rPr>
        <w:tab/>
      </w:r>
      <w:r w:rsidR="00EA0B84" w:rsidRPr="00412750">
        <w:rPr>
          <w:noProof/>
          <w:color w:val="auto"/>
        </w:rPr>
        <w:t>Event Response</w:t>
      </w:r>
      <w:bookmarkEnd w:id="324"/>
      <w:bookmarkEnd w:id="325"/>
      <w:bookmarkEnd w:id="326"/>
      <w:bookmarkEnd w:id="327"/>
      <w:bookmarkEnd w:id="328"/>
    </w:p>
    <w:p w14:paraId="4E4F81FD" w14:textId="77777777" w:rsidR="005C69CB" w:rsidRPr="002C4A4E" w:rsidRDefault="005C69CB" w:rsidP="00412750">
      <w:pPr>
        <w:ind w:left="720"/>
      </w:pPr>
      <w:bookmarkStart w:id="329" w:name="_Hlk100853745"/>
      <w:r w:rsidRPr="002C4A4E">
        <w:t>When an Event has occurred, and a notification has been sent out from the facility, the Plant Manager will be the primary point of contact for employees, and the Emergency Management Coordinator will serve as the single point of contact for all response events to the commission, Office of Public Utility Council (OPUC), fuel suppliers, local and state government entities, officials, Qualified Scheduling Entity (QSE), and emergency operation centers, as appropriate for the entity.</w:t>
      </w:r>
    </w:p>
    <w:p w14:paraId="5B3AB68D" w14:textId="508B31B6" w:rsidR="005C69CB" w:rsidRPr="002C4A4E" w:rsidRDefault="005C69CB" w:rsidP="00412750">
      <w:pPr>
        <w:ind w:left="720"/>
      </w:pPr>
      <w:r w:rsidRPr="002C4A4E">
        <w:t>After initial notification of the event, the Plant Manager will contact and notify the Operations Director, and facility ownership.</w:t>
      </w:r>
      <w:r w:rsidR="00C84547">
        <w:t xml:space="preserve"> (Rev1)</w:t>
      </w:r>
    </w:p>
    <w:p w14:paraId="1747C2C3" w14:textId="655D492C" w:rsidR="005C69CB" w:rsidRPr="002C4A4E" w:rsidRDefault="005C69CB" w:rsidP="00412750">
      <w:pPr>
        <w:ind w:left="720"/>
      </w:pPr>
      <w:r>
        <w:t>The Plant Manager, in coordination with the Operations Director, will determine if a Crisis Management teleconference will be initiated for this event.</w:t>
      </w:r>
      <w:r w:rsidR="00C84547">
        <w:t xml:space="preserve"> (Rev1)</w:t>
      </w:r>
      <w:r>
        <w:t xml:space="preserve"> If a teleconference is initiated, the Operations Director will utilize contact information attached to the event.</w:t>
      </w:r>
    </w:p>
    <w:p w14:paraId="5CB1428E" w14:textId="75D6CEE0" w:rsidR="00EA0B84" w:rsidRPr="00412750" w:rsidRDefault="00412750" w:rsidP="00412750">
      <w:pPr>
        <w:pStyle w:val="Heading2"/>
        <w:rPr>
          <w:color w:val="auto"/>
        </w:rPr>
      </w:pPr>
      <w:bookmarkStart w:id="330" w:name="_Toc129012025"/>
      <w:r w:rsidRPr="00412750">
        <w:rPr>
          <w:color w:val="auto"/>
        </w:rPr>
        <w:t>2</w:t>
      </w:r>
      <w:r w:rsidR="001B34B1">
        <w:rPr>
          <w:color w:val="auto"/>
        </w:rPr>
        <w:t>1</w:t>
      </w:r>
      <w:r w:rsidR="00AA22F9" w:rsidRPr="00412750">
        <w:rPr>
          <w:color w:val="auto"/>
        </w:rPr>
        <w:t>.2</w:t>
      </w:r>
      <w:r w:rsidR="00AA22F9" w:rsidRPr="00412750">
        <w:rPr>
          <w:color w:val="auto"/>
        </w:rPr>
        <w:tab/>
        <w:t>Media</w:t>
      </w:r>
      <w:bookmarkEnd w:id="330"/>
    </w:p>
    <w:p w14:paraId="7276BA10" w14:textId="527B0160" w:rsidR="009E2561" w:rsidRDefault="005C69CB" w:rsidP="00412750">
      <w:pPr>
        <w:ind w:left="720"/>
      </w:pPr>
      <w:r>
        <w:t xml:space="preserve">The need for a rapid message to media and / or elected officials is determined by the </w:t>
      </w:r>
      <w:r w:rsidR="00E876A8">
        <w:t>f</w:t>
      </w:r>
      <w:r>
        <w:t xml:space="preserve">acility </w:t>
      </w:r>
      <w:r w:rsidRPr="00E876A8">
        <w:t>President</w:t>
      </w:r>
      <w:r w:rsidR="00E876A8">
        <w:t>, the highest-ranking corporate representative. (Rev.1)</w:t>
      </w:r>
      <w:r w:rsidRPr="00E876A8">
        <w:t xml:space="preserve"> </w:t>
      </w:r>
      <w:r>
        <w:t>The Emergency Management Coordinator will craft messages, with assistance from the Leadership Team and Plant Manager, as necessary. Targeted audiences for messages will be determined and considered. The official media communication messages will be distributed as appropriate by the Facility President or designee.</w:t>
      </w:r>
    </w:p>
    <w:p w14:paraId="53F0A435" w14:textId="77777777" w:rsidR="009E2561" w:rsidRDefault="009E2561">
      <w:r>
        <w:br w:type="page"/>
      </w:r>
    </w:p>
    <w:bookmarkEnd w:id="329"/>
    <w:p w14:paraId="6E1837AB" w14:textId="2256BC80" w:rsidR="00EA0B84" w:rsidRPr="00495FFE" w:rsidRDefault="00EA0B84" w:rsidP="00412750">
      <w:pPr>
        <w:ind w:left="720"/>
        <w:rPr>
          <w:b/>
          <w:bCs/>
        </w:rPr>
      </w:pPr>
      <w:r w:rsidRPr="00495FFE">
        <w:rPr>
          <w:b/>
          <w:bCs/>
        </w:rPr>
        <w:lastRenderedPageBreak/>
        <w:t>Media Relations Do’s and Don’ts</w:t>
      </w:r>
      <w:r w:rsidR="00606AC6">
        <w:rPr>
          <w:b/>
          <w:bCs/>
        </w:rPr>
        <w:t xml:space="preserve"> for Employees</w:t>
      </w:r>
    </w:p>
    <w:p w14:paraId="321C9A20" w14:textId="77777777" w:rsidR="00EA0B84" w:rsidRDefault="00EA0B84" w:rsidP="00412750">
      <w:pPr>
        <w:ind w:left="720"/>
      </w:pPr>
      <w:r>
        <w:t>DO</w:t>
      </w:r>
    </w:p>
    <w:p w14:paraId="0E5192F9" w14:textId="77777777" w:rsidR="00EA0B84" w:rsidRDefault="00EA0B84" w:rsidP="00412750">
      <w:pPr>
        <w:pStyle w:val="ListParagraph"/>
        <w:numPr>
          <w:ilvl w:val="0"/>
          <w:numId w:val="37"/>
        </w:numPr>
      </w:pPr>
      <w:r>
        <w:t>Always put reporters or local media in touch with media relations first.</w:t>
      </w:r>
    </w:p>
    <w:p w14:paraId="6A8009A9" w14:textId="08CC7894" w:rsidR="00EA0B84" w:rsidRDefault="00EA0B84" w:rsidP="00412750">
      <w:pPr>
        <w:pStyle w:val="ListParagraph"/>
        <w:numPr>
          <w:ilvl w:val="0"/>
          <w:numId w:val="37"/>
        </w:numPr>
      </w:pPr>
      <w:r>
        <w:t>Make yourself familiar with the official media relations policy.</w:t>
      </w:r>
    </w:p>
    <w:p w14:paraId="4CFF82DE" w14:textId="14ED5C12" w:rsidR="00EA0B84" w:rsidRDefault="00EA0B84" w:rsidP="00412750">
      <w:pPr>
        <w:pStyle w:val="ListParagraph"/>
        <w:numPr>
          <w:ilvl w:val="0"/>
          <w:numId w:val="37"/>
        </w:numPr>
      </w:pPr>
      <w:r>
        <w:t>Contact us if you're not sure about something</w:t>
      </w:r>
      <w:r w:rsidR="00987462">
        <w:t>.</w:t>
      </w:r>
    </w:p>
    <w:p w14:paraId="014C5CC3" w14:textId="77777777" w:rsidR="00EA0B84" w:rsidRDefault="00EA0B84" w:rsidP="00412750">
      <w:pPr>
        <w:pStyle w:val="ListParagraph"/>
        <w:numPr>
          <w:ilvl w:val="0"/>
          <w:numId w:val="37"/>
        </w:numPr>
      </w:pPr>
      <w:r>
        <w:t>Ask for coaching or talking points if you are asked to speak in public.</w:t>
      </w:r>
    </w:p>
    <w:p w14:paraId="698F5DB5" w14:textId="77777777" w:rsidR="00EA0B84" w:rsidRDefault="00EA0B84" w:rsidP="00412750">
      <w:pPr>
        <w:ind w:left="720"/>
      </w:pPr>
      <w:r>
        <w:t>DON'T</w:t>
      </w:r>
    </w:p>
    <w:p w14:paraId="3C0AE3CA" w14:textId="77777777" w:rsidR="00EA0B84" w:rsidRDefault="00EA0B84" w:rsidP="00412750">
      <w:pPr>
        <w:pStyle w:val="ListParagraph"/>
        <w:numPr>
          <w:ilvl w:val="0"/>
          <w:numId w:val="36"/>
        </w:numPr>
      </w:pPr>
      <w:r>
        <w:t>Say "No comment." Most often, it leaves the impression of hiding information from the public.</w:t>
      </w:r>
    </w:p>
    <w:p w14:paraId="08D18511" w14:textId="77777777" w:rsidR="00EA0B84" w:rsidRDefault="00EA0B84" w:rsidP="00412750">
      <w:pPr>
        <w:pStyle w:val="ListParagraph"/>
        <w:numPr>
          <w:ilvl w:val="0"/>
          <w:numId w:val="36"/>
        </w:numPr>
      </w:pPr>
      <w:r>
        <w:t>Instead, refer questions to media relations.</w:t>
      </w:r>
    </w:p>
    <w:p w14:paraId="68EA97FE" w14:textId="77777777" w:rsidR="00EA0B84" w:rsidRDefault="00EA0B84" w:rsidP="00412750">
      <w:pPr>
        <w:pStyle w:val="ListParagraph"/>
        <w:numPr>
          <w:ilvl w:val="0"/>
          <w:numId w:val="36"/>
        </w:numPr>
      </w:pPr>
      <w:r>
        <w:t>Try to handle a hostile reporter on your own.</w:t>
      </w:r>
    </w:p>
    <w:p w14:paraId="0AD5DBAB" w14:textId="77777777" w:rsidR="00EA0B84" w:rsidRDefault="00EA0B84" w:rsidP="00412750">
      <w:pPr>
        <w:pStyle w:val="ListParagraph"/>
        <w:numPr>
          <w:ilvl w:val="0"/>
          <w:numId w:val="36"/>
        </w:numPr>
      </w:pPr>
      <w:r>
        <w:t>Immediately agree to an interview.</w:t>
      </w:r>
    </w:p>
    <w:p w14:paraId="4958F448" w14:textId="77777777" w:rsidR="00EA0B84" w:rsidRDefault="00EA0B84" w:rsidP="00412750">
      <w:pPr>
        <w:pStyle w:val="ListParagraph"/>
        <w:numPr>
          <w:ilvl w:val="0"/>
          <w:numId w:val="36"/>
        </w:numPr>
      </w:pPr>
      <w:r>
        <w:t>Approach the media on your own or solicit media stories on behalf of the company.</w:t>
      </w:r>
    </w:p>
    <w:p w14:paraId="74A03ABB" w14:textId="77777777" w:rsidR="00EA0B84" w:rsidRPr="00495FFE" w:rsidRDefault="00EA0B84" w:rsidP="00412750">
      <w:pPr>
        <w:ind w:left="720"/>
        <w:rPr>
          <w:b/>
          <w:bCs/>
        </w:rPr>
      </w:pPr>
      <w:r w:rsidRPr="00495FFE">
        <w:rPr>
          <w:b/>
          <w:bCs/>
        </w:rPr>
        <w:t>“What do I do when contacted by the media?”</w:t>
      </w:r>
    </w:p>
    <w:p w14:paraId="41FA0A33" w14:textId="77777777" w:rsidR="00EA0B84" w:rsidRDefault="00EA0B84" w:rsidP="00412750">
      <w:pPr>
        <w:ind w:left="720"/>
      </w:pPr>
      <w:r w:rsidRPr="00495FFE">
        <w:t xml:space="preserve">If the media tries to contact you or shows up at your location, your first step should be to contact the </w:t>
      </w:r>
      <w:r>
        <w:t>Operations Director</w:t>
      </w:r>
      <w:r w:rsidRPr="00495FFE">
        <w:t xml:space="preserve"> and facility Plant Manager before any other kind of response.</w:t>
      </w:r>
    </w:p>
    <w:p w14:paraId="30662084" w14:textId="2F158FC2" w:rsidR="00EA0B84" w:rsidRDefault="00412750" w:rsidP="00412750">
      <w:pPr>
        <w:pStyle w:val="Heading2"/>
        <w:rPr>
          <w:color w:val="auto"/>
        </w:rPr>
      </w:pPr>
      <w:bookmarkStart w:id="331" w:name="_Toc129012026"/>
      <w:r w:rsidRPr="00412750">
        <w:rPr>
          <w:color w:val="auto"/>
        </w:rPr>
        <w:t>2</w:t>
      </w:r>
      <w:r w:rsidR="001B34B1">
        <w:rPr>
          <w:color w:val="auto"/>
        </w:rPr>
        <w:t>1</w:t>
      </w:r>
      <w:r w:rsidR="0096594F" w:rsidRPr="00412750">
        <w:rPr>
          <w:color w:val="auto"/>
        </w:rPr>
        <w:t>.3</w:t>
      </w:r>
      <w:r w:rsidR="0096594F" w:rsidRPr="00412750">
        <w:rPr>
          <w:color w:val="auto"/>
        </w:rPr>
        <w:tab/>
      </w:r>
      <w:r w:rsidR="00EA0B84" w:rsidRPr="00412750">
        <w:rPr>
          <w:color w:val="auto"/>
        </w:rPr>
        <w:t>C</w:t>
      </w:r>
      <w:r w:rsidR="0096594F" w:rsidRPr="00412750">
        <w:rPr>
          <w:color w:val="auto"/>
        </w:rPr>
        <w:t>ommunication Plan Contacts</w:t>
      </w:r>
      <w:bookmarkEnd w:id="331"/>
    </w:p>
    <w:tbl>
      <w:tblPr>
        <w:tblStyle w:val="TableGrid"/>
        <w:tblW w:w="8545" w:type="dxa"/>
        <w:tblInd w:w="805" w:type="dxa"/>
        <w:tblLook w:val="04A0" w:firstRow="1" w:lastRow="0" w:firstColumn="1" w:lastColumn="0" w:noHBand="0" w:noVBand="1"/>
      </w:tblPr>
      <w:tblGrid>
        <w:gridCol w:w="3690"/>
        <w:gridCol w:w="1800"/>
        <w:gridCol w:w="3055"/>
      </w:tblGrid>
      <w:tr w:rsidR="00EA0B84" w:rsidRPr="007C032D" w14:paraId="52BC3C2D" w14:textId="77777777" w:rsidTr="00412750">
        <w:trPr>
          <w:trHeight w:val="330"/>
        </w:trPr>
        <w:tc>
          <w:tcPr>
            <w:tcW w:w="3690" w:type="dxa"/>
            <w:hideMark/>
          </w:tcPr>
          <w:p w14:paraId="58FA478F" w14:textId="18CD5459" w:rsidR="00EA0B84" w:rsidRPr="008C1CEF" w:rsidRDefault="00EA0B84" w:rsidP="00FF6C4B">
            <w:pPr>
              <w:rPr>
                <w:rFonts w:ascii="Calibri" w:hAnsi="Calibri" w:cs="Calibri"/>
                <w:b/>
                <w:bCs/>
                <w:color w:val="000000"/>
                <w:sz w:val="23"/>
                <w:szCs w:val="23"/>
              </w:rPr>
            </w:pPr>
            <w:r w:rsidRPr="008C1CEF">
              <w:rPr>
                <w:rFonts w:ascii="Calibri" w:hAnsi="Calibri" w:cs="Calibri"/>
                <w:b/>
                <w:bCs/>
                <w:color w:val="000000"/>
                <w:sz w:val="23"/>
                <w:szCs w:val="23"/>
              </w:rPr>
              <w:t xml:space="preserve">CONTACT </w:t>
            </w:r>
          </w:p>
        </w:tc>
        <w:tc>
          <w:tcPr>
            <w:tcW w:w="1800" w:type="dxa"/>
            <w:hideMark/>
          </w:tcPr>
          <w:p w14:paraId="14983076" w14:textId="77777777" w:rsidR="00EA0B84" w:rsidRPr="008C1CEF" w:rsidRDefault="00EA0B84" w:rsidP="00FF6C4B">
            <w:pPr>
              <w:rPr>
                <w:rFonts w:ascii="Calibri" w:hAnsi="Calibri" w:cs="Calibri"/>
                <w:b/>
                <w:bCs/>
                <w:color w:val="000000"/>
                <w:sz w:val="23"/>
                <w:szCs w:val="23"/>
              </w:rPr>
            </w:pPr>
            <w:r w:rsidRPr="008C1CEF">
              <w:rPr>
                <w:rFonts w:ascii="Calibri" w:hAnsi="Calibri" w:cs="Calibri"/>
                <w:b/>
                <w:bCs/>
                <w:color w:val="000000"/>
                <w:sz w:val="23"/>
                <w:szCs w:val="23"/>
              </w:rPr>
              <w:t xml:space="preserve">Line Detail </w:t>
            </w:r>
          </w:p>
        </w:tc>
        <w:tc>
          <w:tcPr>
            <w:tcW w:w="3055" w:type="dxa"/>
            <w:hideMark/>
          </w:tcPr>
          <w:p w14:paraId="2D87EDD8" w14:textId="77777777" w:rsidR="00EA0B84" w:rsidRPr="008C1CEF" w:rsidRDefault="00EA0B84" w:rsidP="00FF6C4B">
            <w:pPr>
              <w:rPr>
                <w:rFonts w:ascii="Calibri" w:hAnsi="Calibri" w:cs="Calibri"/>
                <w:b/>
                <w:bCs/>
                <w:color w:val="000000"/>
                <w:sz w:val="23"/>
                <w:szCs w:val="23"/>
              </w:rPr>
            </w:pPr>
            <w:r w:rsidRPr="008C1CEF">
              <w:rPr>
                <w:rFonts w:ascii="Calibri" w:hAnsi="Calibri" w:cs="Calibri"/>
                <w:b/>
                <w:bCs/>
                <w:color w:val="000000"/>
                <w:sz w:val="23"/>
                <w:szCs w:val="23"/>
              </w:rPr>
              <w:t>PHONE</w:t>
            </w:r>
          </w:p>
        </w:tc>
      </w:tr>
      <w:tr w:rsidR="00EA0B84" w:rsidRPr="007C032D" w14:paraId="5CFC3B23" w14:textId="77777777" w:rsidTr="00412750">
        <w:trPr>
          <w:trHeight w:val="540"/>
        </w:trPr>
        <w:tc>
          <w:tcPr>
            <w:tcW w:w="3690" w:type="dxa"/>
            <w:vMerge w:val="restart"/>
            <w:hideMark/>
          </w:tcPr>
          <w:p w14:paraId="1A5D79D8"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Qualified Scheduling Entity (QSE)</w:t>
            </w:r>
          </w:p>
        </w:tc>
        <w:tc>
          <w:tcPr>
            <w:tcW w:w="1800" w:type="dxa"/>
            <w:hideMark/>
          </w:tcPr>
          <w:p w14:paraId="0F1811BD"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 xml:space="preserve">Main: </w:t>
            </w:r>
          </w:p>
        </w:tc>
        <w:tc>
          <w:tcPr>
            <w:tcW w:w="3055" w:type="dxa"/>
            <w:hideMark/>
          </w:tcPr>
          <w:p w14:paraId="296D30F7"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1-877-336-3480</w:t>
            </w:r>
          </w:p>
        </w:tc>
      </w:tr>
      <w:tr w:rsidR="00EA0B84" w:rsidRPr="007C032D" w14:paraId="5A366C1E" w14:textId="77777777" w:rsidTr="00412750">
        <w:trPr>
          <w:trHeight w:val="540"/>
        </w:trPr>
        <w:tc>
          <w:tcPr>
            <w:tcW w:w="3690" w:type="dxa"/>
            <w:vMerge/>
            <w:hideMark/>
          </w:tcPr>
          <w:p w14:paraId="53758B86" w14:textId="77777777" w:rsidR="00EA0B84" w:rsidRPr="008C1CEF" w:rsidRDefault="00EA0B84" w:rsidP="00FF6C4B">
            <w:pPr>
              <w:rPr>
                <w:rFonts w:ascii="Calibri" w:hAnsi="Calibri" w:cs="Calibri"/>
                <w:color w:val="000000"/>
                <w:sz w:val="23"/>
                <w:szCs w:val="23"/>
              </w:rPr>
            </w:pPr>
          </w:p>
        </w:tc>
        <w:tc>
          <w:tcPr>
            <w:tcW w:w="1800" w:type="dxa"/>
            <w:tcBorders>
              <w:bottom w:val="single" w:sz="4" w:space="0" w:color="auto"/>
            </w:tcBorders>
            <w:hideMark/>
          </w:tcPr>
          <w:p w14:paraId="5F767D67"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Cell:</w:t>
            </w:r>
          </w:p>
        </w:tc>
        <w:tc>
          <w:tcPr>
            <w:tcW w:w="3055" w:type="dxa"/>
            <w:tcBorders>
              <w:bottom w:val="single" w:sz="4" w:space="0" w:color="auto"/>
            </w:tcBorders>
            <w:hideMark/>
          </w:tcPr>
          <w:p w14:paraId="5FB5BD92"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1-713-597-1821</w:t>
            </w:r>
          </w:p>
        </w:tc>
      </w:tr>
      <w:tr w:rsidR="00E46D9F" w:rsidRPr="007C032D" w14:paraId="06AACADA" w14:textId="77777777" w:rsidTr="00412750">
        <w:trPr>
          <w:trHeight w:val="540"/>
        </w:trPr>
        <w:tc>
          <w:tcPr>
            <w:tcW w:w="3690" w:type="dxa"/>
            <w:vMerge w:val="restart"/>
            <w:hideMark/>
          </w:tcPr>
          <w:p w14:paraId="74DEB22E" w14:textId="007C3941" w:rsidR="00E46D9F" w:rsidRPr="008C1CEF" w:rsidRDefault="00E46D9F" w:rsidP="00FF6C4B">
            <w:pPr>
              <w:rPr>
                <w:rFonts w:ascii="Calibri" w:hAnsi="Calibri" w:cs="Calibri"/>
                <w:color w:val="000000"/>
                <w:sz w:val="23"/>
                <w:szCs w:val="23"/>
              </w:rPr>
            </w:pPr>
            <w:r w:rsidRPr="48AE5880">
              <w:rPr>
                <w:color w:val="000000" w:themeColor="text1"/>
                <w:sz w:val="24"/>
                <w:szCs w:val="24"/>
              </w:rPr>
              <w:t xml:space="preserve">Kinder Morgan </w:t>
            </w:r>
            <w:r>
              <w:rPr>
                <w:color w:val="000000" w:themeColor="text1"/>
                <w:sz w:val="24"/>
                <w:szCs w:val="24"/>
              </w:rPr>
              <w:t>–</w:t>
            </w:r>
            <w:r w:rsidRPr="48AE5880">
              <w:rPr>
                <w:color w:val="000000" w:themeColor="text1"/>
                <w:sz w:val="24"/>
                <w:szCs w:val="24"/>
              </w:rPr>
              <w:t xml:space="preserve"> </w:t>
            </w:r>
            <w:r>
              <w:rPr>
                <w:color w:val="000000" w:themeColor="text1"/>
                <w:sz w:val="24"/>
                <w:szCs w:val="24"/>
              </w:rPr>
              <w:t xml:space="preserve">KM Tejas </w:t>
            </w:r>
            <w:r w:rsidR="00987462">
              <w:rPr>
                <w:color w:val="000000" w:themeColor="text1"/>
                <w:sz w:val="24"/>
                <w:szCs w:val="24"/>
              </w:rPr>
              <w:t>Pipeline (</w:t>
            </w:r>
            <w:r>
              <w:rPr>
                <w:color w:val="000000" w:themeColor="text1"/>
                <w:sz w:val="24"/>
                <w:szCs w:val="24"/>
              </w:rPr>
              <w:t>Rev1)</w:t>
            </w:r>
          </w:p>
        </w:tc>
        <w:tc>
          <w:tcPr>
            <w:tcW w:w="1800" w:type="dxa"/>
            <w:hideMark/>
          </w:tcPr>
          <w:p w14:paraId="1E669582" w14:textId="3FBD7E2A" w:rsidR="00E46D9F" w:rsidRPr="008C1CEF" w:rsidRDefault="00E46D9F" w:rsidP="00FF6C4B">
            <w:pPr>
              <w:rPr>
                <w:rFonts w:ascii="Calibri" w:hAnsi="Calibri" w:cs="Calibri"/>
                <w:color w:val="000000"/>
                <w:sz w:val="23"/>
                <w:szCs w:val="23"/>
              </w:rPr>
            </w:pPr>
            <w:r>
              <w:rPr>
                <w:rFonts w:ascii="Calibri" w:hAnsi="Calibri" w:cs="Calibri"/>
                <w:color w:val="000000"/>
                <w:sz w:val="23"/>
                <w:szCs w:val="23"/>
              </w:rPr>
              <w:t>Cell: (Rev1)</w:t>
            </w:r>
          </w:p>
        </w:tc>
        <w:tc>
          <w:tcPr>
            <w:tcW w:w="3055" w:type="dxa"/>
            <w:hideMark/>
          </w:tcPr>
          <w:p w14:paraId="60826D5F" w14:textId="0F62EEEC" w:rsidR="00E46D9F" w:rsidRPr="008C1CEF" w:rsidRDefault="00E46D9F" w:rsidP="00FF6C4B">
            <w:pPr>
              <w:rPr>
                <w:rFonts w:ascii="Calibri" w:hAnsi="Calibri" w:cs="Calibri"/>
                <w:color w:val="000000"/>
                <w:sz w:val="23"/>
                <w:szCs w:val="23"/>
              </w:rPr>
            </w:pPr>
            <w:r w:rsidRPr="00A34770">
              <w:rPr>
                <w:rFonts w:ascii="Calibri" w:hAnsi="Calibri" w:cs="Calibri"/>
                <w:color w:val="000000"/>
                <w:sz w:val="23"/>
                <w:szCs w:val="23"/>
              </w:rPr>
              <w:t>361-782-1686</w:t>
            </w:r>
          </w:p>
        </w:tc>
      </w:tr>
      <w:tr w:rsidR="00E46D9F" w:rsidRPr="007C032D" w14:paraId="2F7681A8" w14:textId="77777777" w:rsidTr="00412750">
        <w:trPr>
          <w:trHeight w:val="540"/>
        </w:trPr>
        <w:tc>
          <w:tcPr>
            <w:tcW w:w="3690" w:type="dxa"/>
            <w:vMerge/>
          </w:tcPr>
          <w:p w14:paraId="1A78DCDF" w14:textId="77777777" w:rsidR="00E46D9F" w:rsidRPr="48AE5880" w:rsidRDefault="00E46D9F" w:rsidP="00FF6C4B">
            <w:pPr>
              <w:rPr>
                <w:color w:val="000000" w:themeColor="text1"/>
                <w:sz w:val="24"/>
                <w:szCs w:val="24"/>
              </w:rPr>
            </w:pPr>
          </w:p>
        </w:tc>
        <w:tc>
          <w:tcPr>
            <w:tcW w:w="1800" w:type="dxa"/>
            <w:shd w:val="clear" w:color="auto" w:fill="auto"/>
          </w:tcPr>
          <w:p w14:paraId="29BE20AB" w14:textId="49EB4432" w:rsidR="00E46D9F" w:rsidRDefault="00E46D9F" w:rsidP="00FF6C4B">
            <w:pPr>
              <w:rPr>
                <w:rFonts w:ascii="Calibri" w:hAnsi="Calibri" w:cs="Calibri"/>
                <w:color w:val="000000"/>
                <w:sz w:val="23"/>
                <w:szCs w:val="23"/>
              </w:rPr>
            </w:pPr>
            <w:r>
              <w:rPr>
                <w:rFonts w:ascii="Calibri" w:hAnsi="Calibri" w:cs="Calibri"/>
                <w:color w:val="000000"/>
                <w:sz w:val="23"/>
                <w:szCs w:val="23"/>
              </w:rPr>
              <w:t>Office: (Rev1)</w:t>
            </w:r>
          </w:p>
        </w:tc>
        <w:tc>
          <w:tcPr>
            <w:tcW w:w="3055" w:type="dxa"/>
            <w:shd w:val="clear" w:color="auto" w:fill="auto"/>
          </w:tcPr>
          <w:p w14:paraId="7DF808CC" w14:textId="4075C9BB" w:rsidR="00E46D9F" w:rsidRPr="00A34770" w:rsidRDefault="00E46D9F" w:rsidP="00FF6C4B">
            <w:pPr>
              <w:rPr>
                <w:rFonts w:ascii="Calibri" w:hAnsi="Calibri" w:cs="Calibri"/>
                <w:color w:val="000000"/>
                <w:sz w:val="23"/>
                <w:szCs w:val="23"/>
              </w:rPr>
            </w:pPr>
            <w:r>
              <w:rPr>
                <w:rFonts w:ascii="Calibri" w:hAnsi="Calibri" w:cs="Calibri"/>
                <w:color w:val="000000"/>
                <w:sz w:val="23"/>
                <w:szCs w:val="23"/>
              </w:rPr>
              <w:t>1-800-568-7512</w:t>
            </w:r>
          </w:p>
        </w:tc>
      </w:tr>
      <w:tr w:rsidR="00EA0B84" w:rsidRPr="007C032D" w14:paraId="6CCE6BD4" w14:textId="77777777" w:rsidTr="00412750">
        <w:trPr>
          <w:trHeight w:val="540"/>
        </w:trPr>
        <w:tc>
          <w:tcPr>
            <w:tcW w:w="3690" w:type="dxa"/>
            <w:vMerge w:val="restart"/>
            <w:hideMark/>
          </w:tcPr>
          <w:p w14:paraId="35EC4DFD"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 xml:space="preserve">PUCT Assistance </w:t>
            </w:r>
          </w:p>
        </w:tc>
        <w:tc>
          <w:tcPr>
            <w:tcW w:w="1800" w:type="dxa"/>
            <w:hideMark/>
          </w:tcPr>
          <w:p w14:paraId="4578C0B8"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Hotlines:</w:t>
            </w:r>
          </w:p>
        </w:tc>
        <w:tc>
          <w:tcPr>
            <w:tcW w:w="3055" w:type="dxa"/>
            <w:hideMark/>
          </w:tcPr>
          <w:p w14:paraId="44863C91"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1-888-782-8477</w:t>
            </w:r>
          </w:p>
        </w:tc>
      </w:tr>
      <w:tr w:rsidR="00EA0B84" w:rsidRPr="007C032D" w14:paraId="074BA914" w14:textId="77777777" w:rsidTr="00412750">
        <w:trPr>
          <w:trHeight w:val="540"/>
        </w:trPr>
        <w:tc>
          <w:tcPr>
            <w:tcW w:w="3690" w:type="dxa"/>
            <w:vMerge/>
            <w:hideMark/>
          </w:tcPr>
          <w:p w14:paraId="460B8619" w14:textId="77777777" w:rsidR="00EA0B84" w:rsidRPr="008C1CEF" w:rsidRDefault="00EA0B84" w:rsidP="00FF6C4B">
            <w:pPr>
              <w:rPr>
                <w:rFonts w:ascii="Calibri" w:hAnsi="Calibri" w:cs="Calibri"/>
                <w:color w:val="000000"/>
                <w:sz w:val="23"/>
                <w:szCs w:val="23"/>
              </w:rPr>
            </w:pPr>
          </w:p>
        </w:tc>
        <w:tc>
          <w:tcPr>
            <w:tcW w:w="1800" w:type="dxa"/>
            <w:hideMark/>
          </w:tcPr>
          <w:p w14:paraId="43243E14"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Hotlines:</w:t>
            </w:r>
          </w:p>
        </w:tc>
        <w:tc>
          <w:tcPr>
            <w:tcW w:w="3055" w:type="dxa"/>
            <w:hideMark/>
          </w:tcPr>
          <w:p w14:paraId="606E6CAA"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1-512-936-7120</w:t>
            </w:r>
          </w:p>
        </w:tc>
      </w:tr>
      <w:tr w:rsidR="00EA0B84" w:rsidRPr="007C032D" w14:paraId="610C0303" w14:textId="77777777" w:rsidTr="00412750">
        <w:trPr>
          <w:trHeight w:val="540"/>
        </w:trPr>
        <w:tc>
          <w:tcPr>
            <w:tcW w:w="3690" w:type="dxa"/>
            <w:vMerge w:val="restart"/>
            <w:hideMark/>
          </w:tcPr>
          <w:p w14:paraId="7CA20648"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 xml:space="preserve">Office of Public Utility Counsel (OPUC) </w:t>
            </w:r>
          </w:p>
        </w:tc>
        <w:tc>
          <w:tcPr>
            <w:tcW w:w="1800" w:type="dxa"/>
            <w:hideMark/>
          </w:tcPr>
          <w:p w14:paraId="6ED7E3D3"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Austin:</w:t>
            </w:r>
          </w:p>
        </w:tc>
        <w:tc>
          <w:tcPr>
            <w:tcW w:w="3055" w:type="dxa"/>
            <w:hideMark/>
          </w:tcPr>
          <w:p w14:paraId="6B4C169A"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1-512-936-7500</w:t>
            </w:r>
          </w:p>
        </w:tc>
      </w:tr>
      <w:tr w:rsidR="00EA0B84" w:rsidRPr="007C032D" w14:paraId="669EC963" w14:textId="77777777" w:rsidTr="00412750">
        <w:trPr>
          <w:trHeight w:val="630"/>
        </w:trPr>
        <w:tc>
          <w:tcPr>
            <w:tcW w:w="3690" w:type="dxa"/>
            <w:vMerge/>
            <w:hideMark/>
          </w:tcPr>
          <w:p w14:paraId="24DC67AD" w14:textId="77777777" w:rsidR="00EA0B84" w:rsidRPr="008C1CEF" w:rsidRDefault="00EA0B84" w:rsidP="00FF6C4B">
            <w:pPr>
              <w:rPr>
                <w:rFonts w:ascii="Calibri" w:hAnsi="Calibri" w:cs="Calibri"/>
                <w:color w:val="000000"/>
                <w:sz w:val="23"/>
                <w:szCs w:val="23"/>
              </w:rPr>
            </w:pPr>
          </w:p>
        </w:tc>
        <w:tc>
          <w:tcPr>
            <w:tcW w:w="1800" w:type="dxa"/>
            <w:hideMark/>
          </w:tcPr>
          <w:p w14:paraId="36822CAB"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Toll-free:</w:t>
            </w:r>
          </w:p>
        </w:tc>
        <w:tc>
          <w:tcPr>
            <w:tcW w:w="3055" w:type="dxa"/>
            <w:hideMark/>
          </w:tcPr>
          <w:p w14:paraId="3AF86746"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1-877-839-0363</w:t>
            </w:r>
          </w:p>
        </w:tc>
      </w:tr>
      <w:tr w:rsidR="00EA0B84" w:rsidRPr="007C032D" w14:paraId="20EA9816" w14:textId="77777777" w:rsidTr="00412750">
        <w:trPr>
          <w:trHeight w:val="540"/>
        </w:trPr>
        <w:tc>
          <w:tcPr>
            <w:tcW w:w="3690" w:type="dxa"/>
            <w:vMerge/>
            <w:hideMark/>
          </w:tcPr>
          <w:p w14:paraId="74A0B673" w14:textId="77777777" w:rsidR="00EA0B84" w:rsidRPr="008C1CEF" w:rsidRDefault="00EA0B84" w:rsidP="00FF6C4B">
            <w:pPr>
              <w:rPr>
                <w:rFonts w:ascii="Calibri" w:hAnsi="Calibri" w:cs="Calibri"/>
                <w:color w:val="000000"/>
                <w:sz w:val="23"/>
                <w:szCs w:val="23"/>
              </w:rPr>
            </w:pPr>
          </w:p>
        </w:tc>
        <w:tc>
          <w:tcPr>
            <w:tcW w:w="1800" w:type="dxa"/>
            <w:hideMark/>
          </w:tcPr>
          <w:p w14:paraId="548451A9"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 xml:space="preserve">Fax: </w:t>
            </w:r>
          </w:p>
        </w:tc>
        <w:tc>
          <w:tcPr>
            <w:tcW w:w="3055" w:type="dxa"/>
            <w:hideMark/>
          </w:tcPr>
          <w:p w14:paraId="733DB235"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1-512-936-7525</w:t>
            </w:r>
          </w:p>
        </w:tc>
      </w:tr>
      <w:tr w:rsidR="00606AC6" w:rsidRPr="007C032D" w14:paraId="61DC1104" w14:textId="77777777" w:rsidTr="00412750">
        <w:trPr>
          <w:trHeight w:val="540"/>
        </w:trPr>
        <w:tc>
          <w:tcPr>
            <w:tcW w:w="3690" w:type="dxa"/>
            <w:hideMark/>
          </w:tcPr>
          <w:p w14:paraId="62D94F25" w14:textId="755A4B62" w:rsidR="00606AC6" w:rsidRPr="008C1CEF" w:rsidRDefault="00CC65A6" w:rsidP="00606AC6">
            <w:pPr>
              <w:rPr>
                <w:rFonts w:ascii="Calibri" w:hAnsi="Calibri" w:cs="Calibri"/>
                <w:color w:val="000000"/>
                <w:sz w:val="23"/>
                <w:szCs w:val="23"/>
              </w:rPr>
            </w:pPr>
            <w:r>
              <w:rPr>
                <w:rFonts w:ascii="Calibri" w:hAnsi="Calibri" w:cs="Calibri"/>
                <w:color w:val="000000"/>
                <w:sz w:val="23"/>
                <w:szCs w:val="23"/>
              </w:rPr>
              <w:t>Victoria</w:t>
            </w:r>
            <w:r w:rsidR="00606AC6" w:rsidRPr="008C1CEF">
              <w:rPr>
                <w:rFonts w:ascii="Calibri" w:hAnsi="Calibri" w:cs="Calibri"/>
                <w:color w:val="000000"/>
                <w:sz w:val="23"/>
                <w:szCs w:val="23"/>
              </w:rPr>
              <w:t xml:space="preserve"> County Emergency Management Coordinator</w:t>
            </w:r>
          </w:p>
        </w:tc>
        <w:tc>
          <w:tcPr>
            <w:tcW w:w="1800" w:type="dxa"/>
            <w:hideMark/>
          </w:tcPr>
          <w:p w14:paraId="45BE1F66" w14:textId="0D38DCCE" w:rsidR="00606AC6" w:rsidRPr="00CC65A6" w:rsidRDefault="00606AC6" w:rsidP="00606AC6">
            <w:pPr>
              <w:rPr>
                <w:rFonts w:ascii="Calibri" w:hAnsi="Calibri" w:cs="Calibri"/>
                <w:color w:val="000000"/>
                <w:sz w:val="23"/>
                <w:szCs w:val="23"/>
              </w:rPr>
            </w:pPr>
            <w:r w:rsidRPr="00CC65A6">
              <w:rPr>
                <w:rFonts w:ascii="Calibri" w:hAnsi="Calibri" w:cs="Calibri"/>
                <w:color w:val="000000"/>
                <w:sz w:val="23"/>
                <w:szCs w:val="23"/>
              </w:rPr>
              <w:t>Office:</w:t>
            </w:r>
          </w:p>
        </w:tc>
        <w:tc>
          <w:tcPr>
            <w:tcW w:w="3055" w:type="dxa"/>
            <w:hideMark/>
          </w:tcPr>
          <w:p w14:paraId="29C7678B" w14:textId="19FD815E" w:rsidR="00606AC6" w:rsidRPr="00CC65A6" w:rsidRDefault="00CC65A6" w:rsidP="00606AC6">
            <w:pPr>
              <w:rPr>
                <w:rFonts w:ascii="Calibri" w:hAnsi="Calibri" w:cs="Calibri"/>
                <w:color w:val="000000"/>
                <w:sz w:val="23"/>
                <w:szCs w:val="23"/>
              </w:rPr>
            </w:pPr>
            <w:r w:rsidRPr="00931352">
              <w:rPr>
                <w:rFonts w:ascii="Calibri" w:hAnsi="Calibri" w:cs="Calibri"/>
                <w:color w:val="000000"/>
                <w:sz w:val="23"/>
                <w:szCs w:val="23"/>
              </w:rPr>
              <w:t>(361) 580-5770</w:t>
            </w:r>
          </w:p>
        </w:tc>
      </w:tr>
      <w:tr w:rsidR="00EA0B84" w:rsidRPr="007C032D" w14:paraId="19393607" w14:textId="77777777" w:rsidTr="00412750">
        <w:trPr>
          <w:trHeight w:val="540"/>
        </w:trPr>
        <w:tc>
          <w:tcPr>
            <w:tcW w:w="3690" w:type="dxa"/>
            <w:vMerge w:val="restart"/>
            <w:hideMark/>
          </w:tcPr>
          <w:p w14:paraId="5285B845"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 Texas Division of Emergency Management (TDEM)</w:t>
            </w:r>
          </w:p>
        </w:tc>
        <w:tc>
          <w:tcPr>
            <w:tcW w:w="1800" w:type="dxa"/>
            <w:hideMark/>
          </w:tcPr>
          <w:p w14:paraId="6EFB0588"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 xml:space="preserve">Main Number/Texas </w:t>
            </w:r>
            <w:r w:rsidRPr="008C1CEF">
              <w:rPr>
                <w:rFonts w:ascii="Calibri" w:hAnsi="Calibri" w:cs="Calibri"/>
                <w:color w:val="000000"/>
                <w:sz w:val="23"/>
                <w:szCs w:val="23"/>
              </w:rPr>
              <w:lastRenderedPageBreak/>
              <w:t>State Operations Center:</w:t>
            </w:r>
          </w:p>
        </w:tc>
        <w:tc>
          <w:tcPr>
            <w:tcW w:w="3055" w:type="dxa"/>
            <w:hideMark/>
          </w:tcPr>
          <w:p w14:paraId="2F1023C6"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lastRenderedPageBreak/>
              <w:t>1-512-424-2208</w:t>
            </w:r>
          </w:p>
        </w:tc>
      </w:tr>
      <w:tr w:rsidR="00EA0B84" w:rsidRPr="007C032D" w14:paraId="5E167752" w14:textId="77777777" w:rsidTr="00412750">
        <w:trPr>
          <w:trHeight w:val="540"/>
        </w:trPr>
        <w:tc>
          <w:tcPr>
            <w:tcW w:w="3690" w:type="dxa"/>
            <w:vMerge/>
            <w:hideMark/>
          </w:tcPr>
          <w:p w14:paraId="42DA6EE1" w14:textId="77777777" w:rsidR="00EA0B84" w:rsidRPr="008C1CEF" w:rsidRDefault="00EA0B84" w:rsidP="00FF6C4B">
            <w:pPr>
              <w:rPr>
                <w:rFonts w:ascii="Calibri" w:hAnsi="Calibri" w:cs="Calibri"/>
                <w:color w:val="000000"/>
                <w:sz w:val="23"/>
                <w:szCs w:val="23"/>
              </w:rPr>
            </w:pPr>
          </w:p>
        </w:tc>
        <w:tc>
          <w:tcPr>
            <w:tcW w:w="1800" w:type="dxa"/>
            <w:hideMark/>
          </w:tcPr>
          <w:p w14:paraId="50DC7A64"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ASSISTANT CHIEF:</w:t>
            </w:r>
          </w:p>
        </w:tc>
        <w:tc>
          <w:tcPr>
            <w:tcW w:w="3055" w:type="dxa"/>
            <w:hideMark/>
          </w:tcPr>
          <w:p w14:paraId="35502133" w14:textId="21D078C5" w:rsidR="00EA0B84" w:rsidRPr="008C1CEF" w:rsidRDefault="008D5BF3" w:rsidP="00FF6C4B">
            <w:pPr>
              <w:rPr>
                <w:rFonts w:ascii="Calibri" w:hAnsi="Calibri" w:cs="Calibri"/>
                <w:color w:val="000000"/>
                <w:sz w:val="23"/>
                <w:szCs w:val="23"/>
              </w:rPr>
            </w:pPr>
            <w:r>
              <w:rPr>
                <w:rFonts w:ascii="Calibri" w:hAnsi="Calibri" w:cs="Calibri"/>
                <w:color w:val="000000"/>
                <w:sz w:val="23"/>
                <w:szCs w:val="23"/>
              </w:rPr>
              <w:t>1-210-531-4336 (Rev1)</w:t>
            </w:r>
          </w:p>
        </w:tc>
      </w:tr>
      <w:tr w:rsidR="00EA0B84" w:rsidRPr="007C032D" w14:paraId="01246AAB" w14:textId="77777777" w:rsidTr="00412750">
        <w:trPr>
          <w:trHeight w:val="540"/>
        </w:trPr>
        <w:tc>
          <w:tcPr>
            <w:tcW w:w="3690" w:type="dxa"/>
            <w:vMerge/>
            <w:hideMark/>
          </w:tcPr>
          <w:p w14:paraId="1EEC5DCE" w14:textId="77777777" w:rsidR="00EA0B84" w:rsidRPr="008C1CEF" w:rsidRDefault="00EA0B84" w:rsidP="00FF6C4B">
            <w:pPr>
              <w:rPr>
                <w:rFonts w:ascii="Calibri" w:hAnsi="Calibri" w:cs="Calibri"/>
                <w:color w:val="000000"/>
                <w:sz w:val="23"/>
                <w:szCs w:val="23"/>
              </w:rPr>
            </w:pPr>
          </w:p>
        </w:tc>
        <w:tc>
          <w:tcPr>
            <w:tcW w:w="1800" w:type="dxa"/>
            <w:hideMark/>
          </w:tcPr>
          <w:p w14:paraId="6CD77995"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SECTION CHIEFS:</w:t>
            </w:r>
          </w:p>
        </w:tc>
        <w:tc>
          <w:tcPr>
            <w:tcW w:w="3055" w:type="dxa"/>
            <w:hideMark/>
          </w:tcPr>
          <w:p w14:paraId="2160297D" w14:textId="20EAEFDC" w:rsidR="00EA0B84" w:rsidRPr="008C1CEF" w:rsidRDefault="008D5BF3" w:rsidP="00FF6C4B">
            <w:pPr>
              <w:rPr>
                <w:rFonts w:ascii="Calibri" w:hAnsi="Calibri" w:cs="Calibri"/>
                <w:color w:val="000000"/>
                <w:sz w:val="23"/>
                <w:szCs w:val="23"/>
              </w:rPr>
            </w:pPr>
            <w:r>
              <w:rPr>
                <w:rFonts w:ascii="Calibri" w:hAnsi="Calibri" w:cs="Calibri"/>
                <w:color w:val="000000"/>
                <w:sz w:val="23"/>
                <w:szCs w:val="23"/>
              </w:rPr>
              <w:t>1-210-262-2895 (Rev1)</w:t>
            </w:r>
          </w:p>
        </w:tc>
      </w:tr>
      <w:tr w:rsidR="00EA0B84" w:rsidRPr="007C032D" w14:paraId="435A6C27" w14:textId="77777777" w:rsidTr="00412750">
        <w:trPr>
          <w:trHeight w:val="540"/>
        </w:trPr>
        <w:tc>
          <w:tcPr>
            <w:tcW w:w="3690" w:type="dxa"/>
            <w:vMerge/>
            <w:hideMark/>
          </w:tcPr>
          <w:p w14:paraId="6D1CD5D2" w14:textId="77777777" w:rsidR="00EA0B84" w:rsidRPr="008C1CEF" w:rsidRDefault="00EA0B84" w:rsidP="00FF6C4B">
            <w:pPr>
              <w:rPr>
                <w:rFonts w:ascii="Calibri" w:hAnsi="Calibri" w:cs="Calibri"/>
                <w:color w:val="000000"/>
                <w:sz w:val="23"/>
                <w:szCs w:val="23"/>
              </w:rPr>
            </w:pPr>
          </w:p>
        </w:tc>
        <w:tc>
          <w:tcPr>
            <w:tcW w:w="1800" w:type="dxa"/>
            <w:hideMark/>
          </w:tcPr>
          <w:p w14:paraId="0643BFDF"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 </w:t>
            </w:r>
          </w:p>
        </w:tc>
        <w:tc>
          <w:tcPr>
            <w:tcW w:w="3055" w:type="dxa"/>
            <w:hideMark/>
          </w:tcPr>
          <w:p w14:paraId="70248049" w14:textId="118E3681" w:rsidR="00EA0B84" w:rsidRPr="008C1CEF" w:rsidRDefault="008D5BF3" w:rsidP="00FF6C4B">
            <w:pPr>
              <w:rPr>
                <w:rFonts w:ascii="Calibri" w:hAnsi="Calibri" w:cs="Calibri"/>
                <w:color w:val="000000"/>
                <w:sz w:val="23"/>
                <w:szCs w:val="23"/>
              </w:rPr>
            </w:pPr>
            <w:r>
              <w:rPr>
                <w:rFonts w:ascii="Calibri" w:hAnsi="Calibri" w:cs="Calibri"/>
                <w:color w:val="000000"/>
                <w:sz w:val="23"/>
                <w:szCs w:val="23"/>
              </w:rPr>
              <w:t>(Rev1)</w:t>
            </w:r>
          </w:p>
        </w:tc>
      </w:tr>
      <w:tr w:rsidR="00EA0B84" w:rsidRPr="007C032D" w14:paraId="3E6FD372" w14:textId="77777777" w:rsidTr="00412750">
        <w:trPr>
          <w:trHeight w:val="585"/>
        </w:trPr>
        <w:tc>
          <w:tcPr>
            <w:tcW w:w="3690" w:type="dxa"/>
            <w:vMerge/>
            <w:hideMark/>
          </w:tcPr>
          <w:p w14:paraId="7EF3E2EA" w14:textId="77777777" w:rsidR="00EA0B84" w:rsidRPr="008C1CEF" w:rsidRDefault="00EA0B84" w:rsidP="00FF6C4B">
            <w:pPr>
              <w:rPr>
                <w:rFonts w:ascii="Calibri" w:hAnsi="Calibri" w:cs="Calibri"/>
                <w:color w:val="000000"/>
                <w:sz w:val="23"/>
                <w:szCs w:val="23"/>
              </w:rPr>
            </w:pPr>
          </w:p>
        </w:tc>
        <w:tc>
          <w:tcPr>
            <w:tcW w:w="1800" w:type="dxa"/>
            <w:hideMark/>
          </w:tcPr>
          <w:p w14:paraId="6D552789" w14:textId="5544C5D0"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 xml:space="preserve">DISTRICT COORDINATOR </w:t>
            </w:r>
            <w:r w:rsidR="008D5BF3">
              <w:rPr>
                <w:rFonts w:ascii="Calibri" w:hAnsi="Calibri" w:cs="Calibri"/>
                <w:color w:val="000000"/>
                <w:sz w:val="23"/>
                <w:szCs w:val="23"/>
              </w:rPr>
              <w:t>DC17 (Rev1)</w:t>
            </w:r>
          </w:p>
        </w:tc>
        <w:tc>
          <w:tcPr>
            <w:tcW w:w="3055" w:type="dxa"/>
            <w:hideMark/>
          </w:tcPr>
          <w:p w14:paraId="76DAAEC6" w14:textId="6708169A" w:rsidR="00EA0B84" w:rsidRPr="008C1CEF" w:rsidRDefault="008D5BF3" w:rsidP="00FF6C4B">
            <w:pPr>
              <w:rPr>
                <w:rFonts w:ascii="Calibri" w:hAnsi="Calibri" w:cs="Calibri"/>
                <w:color w:val="000000"/>
                <w:sz w:val="23"/>
                <w:szCs w:val="23"/>
              </w:rPr>
            </w:pPr>
            <w:r>
              <w:rPr>
                <w:rFonts w:ascii="Calibri" w:hAnsi="Calibri" w:cs="Calibri"/>
                <w:color w:val="000000"/>
                <w:sz w:val="23"/>
                <w:szCs w:val="23"/>
              </w:rPr>
              <w:t>1-361-578-3435 (Rev1)</w:t>
            </w:r>
          </w:p>
        </w:tc>
      </w:tr>
      <w:tr w:rsidR="00EA0B84" w:rsidRPr="007C032D" w14:paraId="130F0657" w14:textId="77777777" w:rsidTr="00412750">
        <w:trPr>
          <w:trHeight w:val="315"/>
        </w:trPr>
        <w:tc>
          <w:tcPr>
            <w:tcW w:w="3690" w:type="dxa"/>
            <w:hideMark/>
          </w:tcPr>
          <w:p w14:paraId="630F9D72"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Texas RE</w:t>
            </w:r>
          </w:p>
        </w:tc>
        <w:tc>
          <w:tcPr>
            <w:tcW w:w="1800" w:type="dxa"/>
            <w:hideMark/>
          </w:tcPr>
          <w:p w14:paraId="691800DE"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 xml:space="preserve">Main: </w:t>
            </w:r>
          </w:p>
        </w:tc>
        <w:tc>
          <w:tcPr>
            <w:tcW w:w="3055" w:type="dxa"/>
            <w:hideMark/>
          </w:tcPr>
          <w:p w14:paraId="58E63869" w14:textId="77777777" w:rsidR="00EA0B84" w:rsidRPr="008C1CEF" w:rsidRDefault="00EA0B84" w:rsidP="00FF6C4B">
            <w:pPr>
              <w:rPr>
                <w:rFonts w:ascii="Calibri" w:hAnsi="Calibri" w:cs="Calibri"/>
                <w:color w:val="000000"/>
                <w:sz w:val="23"/>
                <w:szCs w:val="23"/>
              </w:rPr>
            </w:pPr>
            <w:r w:rsidRPr="008C1CEF">
              <w:rPr>
                <w:rFonts w:ascii="Calibri" w:hAnsi="Calibri" w:cs="Calibri"/>
                <w:color w:val="000000"/>
                <w:sz w:val="23"/>
                <w:szCs w:val="23"/>
              </w:rPr>
              <w:t>1-512- 583-4900</w:t>
            </w:r>
          </w:p>
        </w:tc>
      </w:tr>
    </w:tbl>
    <w:p w14:paraId="5EE8F820" w14:textId="77777777" w:rsidR="00EA0B84" w:rsidRDefault="00EA0B84" w:rsidP="00C56483">
      <w:pPr>
        <w:ind w:left="720"/>
        <w:rPr>
          <w:u w:val="single"/>
        </w:rPr>
      </w:pPr>
    </w:p>
    <w:p w14:paraId="45C29A46" w14:textId="467A10FC" w:rsidR="00EA0B84" w:rsidRPr="00412750" w:rsidRDefault="00412750" w:rsidP="00412750">
      <w:pPr>
        <w:pStyle w:val="Heading2"/>
        <w:rPr>
          <w:color w:val="auto"/>
        </w:rPr>
      </w:pPr>
      <w:bookmarkStart w:id="332" w:name="_Toc129012027"/>
      <w:r w:rsidRPr="00412750">
        <w:rPr>
          <w:color w:val="auto"/>
        </w:rPr>
        <w:t>2</w:t>
      </w:r>
      <w:r w:rsidR="001B34B1">
        <w:rPr>
          <w:color w:val="auto"/>
        </w:rPr>
        <w:t>1</w:t>
      </w:r>
      <w:r w:rsidR="0096594F" w:rsidRPr="00412750">
        <w:rPr>
          <w:color w:val="auto"/>
        </w:rPr>
        <w:t>.4</w:t>
      </w:r>
      <w:r w:rsidR="0096594F" w:rsidRPr="00412750">
        <w:rPr>
          <w:color w:val="auto"/>
        </w:rPr>
        <w:tab/>
      </w:r>
      <w:r w:rsidR="00EA0B84" w:rsidRPr="00412750">
        <w:rPr>
          <w:color w:val="auto"/>
        </w:rPr>
        <w:t>Reliability Coordinator</w:t>
      </w:r>
      <w:bookmarkEnd w:id="332"/>
    </w:p>
    <w:p w14:paraId="55A55B8D" w14:textId="5D896980" w:rsidR="00EA0B84" w:rsidRDefault="00EA0B84" w:rsidP="00412750">
      <w:pPr>
        <w:ind w:left="720"/>
      </w:pPr>
      <w:r w:rsidRPr="00E05775">
        <w:rPr>
          <w:sz w:val="20"/>
          <w:szCs w:val="20"/>
        </w:rPr>
        <w:t>Victoria WLE</w:t>
      </w:r>
      <w:r w:rsidRPr="00E05775" w:rsidDel="00EA0B84">
        <w:t xml:space="preserve"> </w:t>
      </w:r>
      <w:r w:rsidRPr="00E05775">
        <w:t xml:space="preserve">will </w:t>
      </w:r>
      <w:r w:rsidR="00987462">
        <w:t xml:space="preserve">comply </w:t>
      </w:r>
      <w:r w:rsidRPr="00E05775">
        <w:t xml:space="preserve">with NERC-EOP-004-4 Event Reporting.  Upon investigating and confirming a Reportable Event, Plant Manager and </w:t>
      </w:r>
      <w:r w:rsidR="00C84547">
        <w:t xml:space="preserve">Operations Director </w:t>
      </w:r>
      <w:r w:rsidRPr="00E05775">
        <w:t>will perform internal communications in accordance with AMP-108 Appendix A (Attachment B).</w:t>
      </w:r>
      <w:r w:rsidR="00C84547">
        <w:t xml:space="preserve"> (Rev1)</w:t>
      </w:r>
    </w:p>
    <w:p w14:paraId="43B60E2F" w14:textId="77777777" w:rsidR="00EA0B84" w:rsidRDefault="00EA0B84" w:rsidP="00412750">
      <w:pPr>
        <w:ind w:left="720"/>
      </w:pPr>
      <w:r w:rsidRPr="00EA0B84">
        <w:t>Plant Manager</w:t>
      </w:r>
      <w:r>
        <w:t xml:space="preserve"> will submit a Reportable Event by completing the following forms: </w:t>
      </w:r>
    </w:p>
    <w:p w14:paraId="3A4AF25F" w14:textId="77777777" w:rsidR="00EA0B84" w:rsidRPr="00E574B9" w:rsidRDefault="00EA0B84" w:rsidP="00412750">
      <w:pPr>
        <w:pStyle w:val="ListParagraph"/>
        <w:numPr>
          <w:ilvl w:val="0"/>
          <w:numId w:val="35"/>
        </w:numPr>
      </w:pPr>
      <w:r w:rsidRPr="00E574B9">
        <w:t>NERC Reliability Standard EOP-004-4 Attachment 2: Event Reporting Form, or</w:t>
      </w:r>
    </w:p>
    <w:p w14:paraId="6841036C" w14:textId="37966D89" w:rsidR="00EA0B84" w:rsidRDefault="00EA0B84" w:rsidP="00412750">
      <w:pPr>
        <w:pStyle w:val="ListParagraph"/>
        <w:numPr>
          <w:ilvl w:val="0"/>
          <w:numId w:val="35"/>
        </w:numPr>
      </w:pPr>
      <w:r w:rsidRPr="00E574B9">
        <w:t>Department of Energy form: DOE-OE-417</w:t>
      </w:r>
    </w:p>
    <w:p w14:paraId="2F74AE11" w14:textId="0E5C948D" w:rsidR="00987462" w:rsidRDefault="00987462" w:rsidP="00412750">
      <w:pPr>
        <w:spacing w:after="0" w:line="240" w:lineRule="auto"/>
        <w:ind w:left="720"/>
      </w:pPr>
      <w:r>
        <w:tab/>
        <w:t>Texas Reliability Entity, Inc.</w:t>
      </w:r>
    </w:p>
    <w:p w14:paraId="10BBABE2" w14:textId="5790D7EA" w:rsidR="00987462" w:rsidRDefault="00987462" w:rsidP="00412750">
      <w:pPr>
        <w:spacing w:after="0" w:line="240" w:lineRule="auto"/>
        <w:ind w:left="720"/>
      </w:pPr>
      <w:r>
        <w:tab/>
        <w:t>Lewis De LaRosa: Reliability Engineer, Senior</w:t>
      </w:r>
    </w:p>
    <w:p w14:paraId="6691737D" w14:textId="5888700B" w:rsidR="00987462" w:rsidRDefault="00987462" w:rsidP="00412750">
      <w:pPr>
        <w:spacing w:after="0" w:line="240" w:lineRule="auto"/>
        <w:ind w:left="720"/>
      </w:pPr>
      <w:r>
        <w:tab/>
        <w:t>805 Las Cimas Parkway, Suite 200</w:t>
      </w:r>
    </w:p>
    <w:p w14:paraId="04001D3A" w14:textId="2C6C96B9" w:rsidR="00987462" w:rsidRDefault="00987462" w:rsidP="00412750">
      <w:pPr>
        <w:spacing w:after="0" w:line="240" w:lineRule="auto"/>
        <w:ind w:left="720"/>
      </w:pPr>
      <w:r>
        <w:tab/>
        <w:t>Austin, Texas 78746</w:t>
      </w:r>
    </w:p>
    <w:p w14:paraId="7C393ACC" w14:textId="4E8167C1" w:rsidR="00987462" w:rsidRDefault="00987462" w:rsidP="00412750">
      <w:pPr>
        <w:spacing w:after="0" w:line="240" w:lineRule="auto"/>
        <w:ind w:left="720"/>
      </w:pPr>
      <w:r>
        <w:tab/>
        <w:t>Office: 512-583-4984</w:t>
      </w:r>
    </w:p>
    <w:p w14:paraId="4C00B8BC" w14:textId="509B4A84" w:rsidR="00987462" w:rsidRDefault="00987462" w:rsidP="00412750">
      <w:pPr>
        <w:spacing w:after="0" w:line="240" w:lineRule="auto"/>
        <w:ind w:left="720"/>
      </w:pPr>
      <w:r>
        <w:tab/>
        <w:t>Cell: 512-228-2194</w:t>
      </w:r>
    </w:p>
    <w:p w14:paraId="7086897C" w14:textId="2E060831" w:rsidR="00987462" w:rsidRDefault="00987462" w:rsidP="00412750">
      <w:pPr>
        <w:spacing w:after="0" w:line="240" w:lineRule="auto"/>
        <w:ind w:left="720"/>
      </w:pPr>
      <w:r>
        <w:tab/>
      </w:r>
      <w:hyperlink r:id="rId12" w:history="1">
        <w:r w:rsidRPr="005F009B">
          <w:rPr>
            <w:rStyle w:val="Hyperlink"/>
          </w:rPr>
          <w:t>Lewis.DeLaRosa@TexasRE.org</w:t>
        </w:r>
      </w:hyperlink>
    </w:p>
    <w:p w14:paraId="1C901F5B" w14:textId="71AAF290" w:rsidR="00987462" w:rsidRDefault="00987462" w:rsidP="00412750">
      <w:pPr>
        <w:spacing w:after="0" w:line="240" w:lineRule="auto"/>
        <w:ind w:left="720"/>
      </w:pPr>
      <w:r>
        <w:tab/>
        <w:t>www.texasre.org</w:t>
      </w:r>
    </w:p>
    <w:p w14:paraId="3ABFC0C2" w14:textId="77777777" w:rsidR="0096594F" w:rsidRPr="0096594F" w:rsidRDefault="0096594F" w:rsidP="0096594F">
      <w:pPr>
        <w:ind w:left="720"/>
      </w:pPr>
    </w:p>
    <w:p w14:paraId="76F439BD" w14:textId="63E91B55" w:rsidR="00EA0B84" w:rsidRPr="00412750" w:rsidRDefault="00412750" w:rsidP="00412750">
      <w:pPr>
        <w:pStyle w:val="Heading2"/>
        <w:rPr>
          <w:color w:val="auto"/>
        </w:rPr>
      </w:pPr>
      <w:bookmarkStart w:id="333" w:name="_Toc129012028"/>
      <w:r w:rsidRPr="00412750">
        <w:rPr>
          <w:color w:val="auto"/>
        </w:rPr>
        <w:t>2</w:t>
      </w:r>
      <w:r w:rsidR="001B34B1">
        <w:rPr>
          <w:color w:val="auto"/>
        </w:rPr>
        <w:t>1</w:t>
      </w:r>
      <w:r w:rsidR="0096594F" w:rsidRPr="00412750">
        <w:rPr>
          <w:color w:val="auto"/>
        </w:rPr>
        <w:t>.5</w:t>
      </w:r>
      <w:r w:rsidR="0096594F" w:rsidRPr="00412750">
        <w:rPr>
          <w:color w:val="auto"/>
        </w:rPr>
        <w:tab/>
      </w:r>
      <w:r w:rsidR="00EA0B84" w:rsidRPr="00412750">
        <w:rPr>
          <w:color w:val="auto"/>
        </w:rPr>
        <w:t>C</w:t>
      </w:r>
      <w:r w:rsidR="0096594F" w:rsidRPr="00412750">
        <w:rPr>
          <w:color w:val="auto"/>
        </w:rPr>
        <w:t>ommunication Reports</w:t>
      </w:r>
      <w:bookmarkEnd w:id="333"/>
      <w:r w:rsidR="0096594F" w:rsidRPr="00412750">
        <w:rPr>
          <w:color w:val="auto"/>
        </w:rPr>
        <w:t xml:space="preserve"> </w:t>
      </w:r>
    </w:p>
    <w:p w14:paraId="1257FDE6" w14:textId="43F43CE5" w:rsidR="0096594F" w:rsidRDefault="00EA0B84" w:rsidP="00412750">
      <w:pPr>
        <w:keepNext/>
        <w:keepLines/>
        <w:ind w:left="720"/>
      </w:pPr>
      <w:r>
        <w:t xml:space="preserve">In accordance with AMP-108 </w:t>
      </w:r>
      <w:r w:rsidRPr="48AE5880">
        <w:rPr>
          <w:noProof/>
        </w:rPr>
        <w:t>(Attachment B)</w:t>
      </w:r>
      <w:bookmarkStart w:id="334" w:name="_Int_vQCwJbpy"/>
      <w:r>
        <w:t>, incident</w:t>
      </w:r>
      <w:bookmarkEnd w:id="334"/>
      <w:r>
        <w:t xml:space="preserve"> notifications will be made to the Operations Director within the time frames listed below. Subsequent notifications to </w:t>
      </w:r>
      <w:r w:rsidR="00C84547">
        <w:t>the O&amp;M provider</w:t>
      </w:r>
      <w:r w:rsidR="0096594F">
        <w:t>’</w:t>
      </w:r>
      <w:r w:rsidR="00C84547">
        <w:t>s</w:t>
      </w:r>
      <w:r w:rsidR="000F4530">
        <w:t xml:space="preserve"> </w:t>
      </w:r>
      <w:r>
        <w:t xml:space="preserve">internal groups and Owner representatives may be made by the Plant, Operations Director, provided all applicable notifications are completed as listed below.  Written incident reports and AMP-108 investigations must be completed and </w:t>
      </w:r>
      <w:r w:rsidR="0096594F">
        <w:t>d</w:t>
      </w:r>
      <w:r>
        <w:t xml:space="preserve">istributed as </w:t>
      </w:r>
      <w:r w:rsidR="00404304">
        <w:t>prescribed in the following table: (Rev1)</w:t>
      </w:r>
    </w:p>
    <w:p w14:paraId="2F5934E0" w14:textId="77777777" w:rsidR="0096594F" w:rsidRDefault="0096594F">
      <w:r>
        <w:br w:type="page"/>
      </w:r>
    </w:p>
    <w:tbl>
      <w:tblPr>
        <w:tblStyle w:val="TableGrid"/>
        <w:tblW w:w="6087" w:type="pct"/>
        <w:jc w:val="center"/>
        <w:tblLook w:val="04A0" w:firstRow="1" w:lastRow="0" w:firstColumn="1" w:lastColumn="0" w:noHBand="0" w:noVBand="1"/>
      </w:tblPr>
      <w:tblGrid>
        <w:gridCol w:w="1170"/>
        <w:gridCol w:w="783"/>
        <w:gridCol w:w="969"/>
        <w:gridCol w:w="1256"/>
        <w:gridCol w:w="1036"/>
        <w:gridCol w:w="1035"/>
        <w:gridCol w:w="809"/>
        <w:gridCol w:w="875"/>
        <w:gridCol w:w="943"/>
        <w:gridCol w:w="783"/>
        <w:gridCol w:w="815"/>
        <w:gridCol w:w="909"/>
      </w:tblGrid>
      <w:tr w:rsidR="0096594F" w14:paraId="3CFA1EDE" w14:textId="77777777" w:rsidTr="00404304">
        <w:trPr>
          <w:trHeight w:val="735"/>
          <w:jc w:val="center"/>
        </w:trPr>
        <w:tc>
          <w:tcPr>
            <w:tcW w:w="514" w:type="pct"/>
            <w:tcBorders>
              <w:top w:val="single" w:sz="4" w:space="0" w:color="000000"/>
              <w:left w:val="single" w:sz="4" w:space="0" w:color="000000"/>
              <w:bottom w:val="single" w:sz="4" w:space="0" w:color="000000"/>
              <w:right w:val="single" w:sz="4" w:space="0" w:color="000000"/>
            </w:tcBorders>
            <w:vAlign w:val="bottom"/>
            <w:hideMark/>
          </w:tcPr>
          <w:p w14:paraId="41185F0D" w14:textId="7147F296" w:rsidR="00D953C0" w:rsidRDefault="00B60657">
            <w:pPr>
              <w:rPr>
                <w:rFonts w:ascii="Calibri" w:hAnsi="Calibri"/>
                <w:color w:val="000000"/>
                <w:sz w:val="14"/>
                <w:szCs w:val="14"/>
              </w:rPr>
            </w:pPr>
            <w:r>
              <w:rPr>
                <w:rFonts w:ascii="Calibri" w:hAnsi="Calibri"/>
                <w:b/>
                <w:bCs/>
                <w:noProof/>
                <w:color w:val="000000"/>
                <w:sz w:val="14"/>
                <w:szCs w:val="14"/>
              </w:rPr>
              <w:lastRenderedPageBreak/>
              <mc:AlternateContent>
                <mc:Choice Requires="wps">
                  <w:drawing>
                    <wp:anchor distT="0" distB="0" distL="114300" distR="114300" simplePos="0" relativeHeight="251686912" behindDoc="0" locked="0" layoutInCell="1" allowOverlap="1" wp14:anchorId="703254E2" wp14:editId="56F27D9C">
                      <wp:simplePos x="0" y="0"/>
                      <wp:positionH relativeFrom="column">
                        <wp:posOffset>-210366</wp:posOffset>
                      </wp:positionH>
                      <wp:positionV relativeFrom="paragraph">
                        <wp:posOffset>-113228</wp:posOffset>
                      </wp:positionV>
                      <wp:extent cx="7469579" cy="8241475"/>
                      <wp:effectExtent l="0" t="0" r="17145" b="26670"/>
                      <wp:wrapNone/>
                      <wp:docPr id="16" name="Rectangle 16"/>
                      <wp:cNvGraphicFramePr/>
                      <a:graphic xmlns:a="http://schemas.openxmlformats.org/drawingml/2006/main">
                        <a:graphicData uri="http://schemas.microsoft.com/office/word/2010/wordprocessingShape">
                          <wps:wsp>
                            <wps:cNvSpPr/>
                            <wps:spPr>
                              <a:xfrm>
                                <a:off x="0" y="0"/>
                                <a:ext cx="7469579" cy="824147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E0FCD5" id="Rectangle 16" o:spid="_x0000_s1026" style="position:absolute;margin-left:-16.55pt;margin-top:-8.9pt;width:588.15pt;height:648.9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" fillcolor="black [3200]" strokecolor="black [1600]" strokeweight="1pt"/>
                  </w:pict>
                </mc:Fallback>
              </mc:AlternateContent>
            </w:r>
            <w:r w:rsidR="00D953C0">
              <w:rPr>
                <w:rFonts w:ascii="Calibri" w:hAnsi="Calibri"/>
                <w:b/>
                <w:bCs/>
                <w:color w:val="000000"/>
                <w:sz w:val="14"/>
                <w:szCs w:val="14"/>
              </w:rPr>
              <w:t> </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5F035F4C"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First Aid Injury</w:t>
            </w: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1F6BBDD4"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Off-Site Medical / Recordable</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035E31FB"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Hospitalization, Loss of Eye, Amputation, Death</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4FB013FE"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Permit Exceedance, Deviation, NOV, Release, Exposure</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30FBDEC0"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Reliability Compliance, NERC, FERC, Other</w:t>
            </w:r>
          </w:p>
        </w:tc>
        <w:tc>
          <w:tcPr>
            <w:tcW w:w="355" w:type="pct"/>
            <w:tcBorders>
              <w:top w:val="single" w:sz="4" w:space="0" w:color="000000"/>
              <w:left w:val="single" w:sz="4" w:space="0" w:color="000000"/>
              <w:bottom w:val="single" w:sz="4" w:space="0" w:color="000000"/>
              <w:right w:val="single" w:sz="4" w:space="0" w:color="000000"/>
            </w:tcBorders>
            <w:vAlign w:val="center"/>
            <w:hideMark/>
          </w:tcPr>
          <w:p w14:paraId="499D3FAB"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Fire, Bomb Threat, Natural Disaster, Media Interest Event</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30A06DBF" w14:textId="77777777" w:rsidR="00D953C0" w:rsidRPr="0096594F" w:rsidRDefault="00D953C0">
            <w:pPr>
              <w:jc w:val="center"/>
              <w:rPr>
                <w:rFonts w:ascii="Calibri" w:hAnsi="Calibri"/>
                <w:b/>
                <w:bCs/>
                <w:caps/>
                <w:color w:val="000000"/>
                <w:sz w:val="16"/>
                <w:szCs w:val="16"/>
              </w:rPr>
            </w:pPr>
            <w:r w:rsidRPr="0096594F">
              <w:rPr>
                <w:rFonts w:ascii="Calibri" w:hAnsi="Calibri"/>
                <w:b/>
                <w:bCs/>
                <w:color w:val="000000"/>
                <w:sz w:val="16"/>
                <w:szCs w:val="16"/>
              </w:rPr>
              <w:t>Sabotage,</w:t>
            </w:r>
          </w:p>
          <w:p w14:paraId="159EFE13"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Cyber Intrusion</w:t>
            </w: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0F85CF89"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Property or Equipment Damage</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1B7769D4"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Trip / Derate</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4F23A030"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Near Miss, Lessons Learned</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24C537CB" w14:textId="77777777" w:rsidR="00D953C0" w:rsidRPr="0096594F" w:rsidRDefault="00D953C0">
            <w:pPr>
              <w:jc w:val="center"/>
              <w:rPr>
                <w:rFonts w:ascii="Calibri" w:hAnsi="Calibri"/>
                <w:b/>
                <w:caps/>
                <w:color w:val="000000"/>
                <w:sz w:val="16"/>
                <w:szCs w:val="16"/>
              </w:rPr>
            </w:pPr>
            <w:r w:rsidRPr="0096594F">
              <w:rPr>
                <w:rFonts w:ascii="Calibri" w:hAnsi="Calibri"/>
                <w:b/>
                <w:bCs/>
                <w:color w:val="000000"/>
                <w:sz w:val="16"/>
                <w:szCs w:val="16"/>
              </w:rPr>
              <w:t>Outside Agency Inspection</w:t>
            </w:r>
          </w:p>
        </w:tc>
      </w:tr>
      <w:tr w:rsidR="00404304" w14:paraId="4EE54ABA" w14:textId="77777777" w:rsidTr="0096594F">
        <w:trPr>
          <w:trHeight w:val="172"/>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627F065C" w14:textId="77777777" w:rsidR="00D953C0" w:rsidRPr="0096594F" w:rsidRDefault="00D953C0">
            <w:pPr>
              <w:rPr>
                <w:color w:val="000000"/>
                <w:sz w:val="16"/>
                <w:szCs w:val="16"/>
              </w:rPr>
            </w:pPr>
            <w:r w:rsidRPr="0096594F">
              <w:rPr>
                <w:color w:val="000000"/>
                <w:sz w:val="16"/>
                <w:szCs w:val="16"/>
              </w:rPr>
              <w:t>Governing Document</w:t>
            </w:r>
          </w:p>
        </w:tc>
        <w:tc>
          <w:tcPr>
            <w:tcW w:w="1321" w:type="pct"/>
            <w:gridSpan w:val="3"/>
            <w:tcBorders>
              <w:top w:val="single" w:sz="4" w:space="0" w:color="000000"/>
              <w:left w:val="single" w:sz="4" w:space="0" w:color="000000"/>
              <w:bottom w:val="single" w:sz="4" w:space="0" w:color="000000"/>
              <w:right w:val="single" w:sz="4" w:space="0" w:color="000000"/>
            </w:tcBorders>
            <w:vAlign w:val="center"/>
            <w:hideMark/>
          </w:tcPr>
          <w:p w14:paraId="3E23DDD9" w14:textId="77777777" w:rsidR="00D953C0" w:rsidRPr="0096594F" w:rsidRDefault="00D953C0">
            <w:pPr>
              <w:jc w:val="center"/>
              <w:rPr>
                <w:color w:val="000000"/>
                <w:sz w:val="16"/>
                <w:szCs w:val="16"/>
              </w:rPr>
            </w:pPr>
            <w:r w:rsidRPr="0096594F">
              <w:rPr>
                <w:color w:val="000000"/>
                <w:sz w:val="16"/>
                <w:szCs w:val="16"/>
              </w:rPr>
              <w:t>SMP-14</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0102B34A" w14:textId="77777777" w:rsidR="00D953C0" w:rsidRPr="0096594F" w:rsidRDefault="00D953C0">
            <w:pPr>
              <w:jc w:val="center"/>
              <w:rPr>
                <w:color w:val="000000"/>
                <w:sz w:val="16"/>
                <w:szCs w:val="16"/>
              </w:rPr>
            </w:pPr>
            <w:r w:rsidRPr="0096594F">
              <w:rPr>
                <w:color w:val="000000"/>
                <w:sz w:val="16"/>
                <w:szCs w:val="16"/>
              </w:rPr>
              <w:t>PMP-702</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5FA4CF1C" w14:textId="77777777" w:rsidR="00D953C0" w:rsidRPr="0096594F" w:rsidRDefault="00D953C0">
            <w:pPr>
              <w:jc w:val="center"/>
              <w:rPr>
                <w:color w:val="000000"/>
                <w:sz w:val="16"/>
                <w:szCs w:val="16"/>
              </w:rPr>
            </w:pPr>
            <w:r w:rsidRPr="0096594F">
              <w:rPr>
                <w:color w:val="000000"/>
                <w:sz w:val="16"/>
                <w:szCs w:val="16"/>
              </w:rPr>
              <w:t>EOP-004-2</w:t>
            </w:r>
          </w:p>
        </w:tc>
        <w:tc>
          <w:tcPr>
            <w:tcW w:w="355" w:type="pct"/>
            <w:tcBorders>
              <w:top w:val="single" w:sz="4" w:space="0" w:color="000000"/>
              <w:left w:val="single" w:sz="4" w:space="0" w:color="000000"/>
              <w:bottom w:val="single" w:sz="4" w:space="0" w:color="000000"/>
              <w:right w:val="single" w:sz="4" w:space="0" w:color="000000"/>
            </w:tcBorders>
            <w:vAlign w:val="center"/>
            <w:hideMark/>
          </w:tcPr>
          <w:p w14:paraId="50AA4BF9" w14:textId="77777777" w:rsidR="00D953C0" w:rsidRPr="0096594F" w:rsidRDefault="00D953C0">
            <w:pPr>
              <w:jc w:val="center"/>
              <w:rPr>
                <w:color w:val="000000"/>
                <w:sz w:val="16"/>
                <w:szCs w:val="16"/>
              </w:rPr>
            </w:pPr>
            <w:r w:rsidRPr="0096594F">
              <w:rPr>
                <w:color w:val="000000"/>
                <w:sz w:val="16"/>
                <w:szCs w:val="16"/>
              </w:rPr>
              <w:t>SMP-2</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30317CDB" w14:textId="77777777" w:rsidR="00D953C0" w:rsidRPr="0096594F" w:rsidRDefault="00D953C0">
            <w:pPr>
              <w:jc w:val="center"/>
              <w:rPr>
                <w:color w:val="000000"/>
                <w:sz w:val="16"/>
                <w:szCs w:val="16"/>
              </w:rPr>
            </w:pPr>
            <w:r w:rsidRPr="0096594F">
              <w:rPr>
                <w:color w:val="000000"/>
                <w:sz w:val="16"/>
                <w:szCs w:val="16"/>
              </w:rPr>
              <w:t>EOP-004-2</w:t>
            </w: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758F9886" w14:textId="77777777" w:rsidR="00D953C0" w:rsidRPr="0096594F" w:rsidRDefault="00D953C0">
            <w:pPr>
              <w:jc w:val="center"/>
              <w:rPr>
                <w:color w:val="000000"/>
                <w:sz w:val="16"/>
                <w:szCs w:val="16"/>
              </w:rPr>
            </w:pPr>
            <w:r w:rsidRPr="0096594F">
              <w:rPr>
                <w:color w:val="000000"/>
                <w:sz w:val="16"/>
                <w:szCs w:val="16"/>
              </w:rPr>
              <w:t>AMP-108</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20DB4B03" w14:textId="77777777" w:rsidR="00D953C0" w:rsidRPr="0096594F" w:rsidRDefault="00D953C0">
            <w:pPr>
              <w:jc w:val="center"/>
              <w:rPr>
                <w:color w:val="000000"/>
                <w:sz w:val="16"/>
                <w:szCs w:val="16"/>
              </w:rPr>
            </w:pPr>
            <w:r w:rsidRPr="0096594F">
              <w:rPr>
                <w:color w:val="000000"/>
                <w:sz w:val="16"/>
                <w:szCs w:val="16"/>
              </w:rPr>
              <w:t>AMP-108</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17D96F29" w14:textId="77777777" w:rsidR="00D953C0" w:rsidRPr="0096594F" w:rsidRDefault="00D953C0">
            <w:pPr>
              <w:jc w:val="center"/>
              <w:rPr>
                <w:color w:val="000000"/>
                <w:sz w:val="16"/>
                <w:szCs w:val="16"/>
              </w:rPr>
            </w:pPr>
            <w:r w:rsidRPr="0096594F">
              <w:rPr>
                <w:color w:val="000000"/>
                <w:sz w:val="16"/>
                <w:szCs w:val="16"/>
              </w:rPr>
              <w:t>AMP-108</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0B8A2CCC" w14:textId="77777777" w:rsidR="00D953C0" w:rsidRPr="0096594F" w:rsidRDefault="00D953C0">
            <w:pPr>
              <w:jc w:val="center"/>
              <w:rPr>
                <w:color w:val="000000"/>
                <w:sz w:val="16"/>
                <w:szCs w:val="16"/>
              </w:rPr>
            </w:pPr>
            <w:r w:rsidRPr="0096594F">
              <w:rPr>
                <w:color w:val="000000"/>
                <w:sz w:val="16"/>
                <w:szCs w:val="16"/>
              </w:rPr>
              <w:t>AMP-107</w:t>
            </w:r>
          </w:p>
        </w:tc>
      </w:tr>
      <w:tr w:rsidR="0096594F" w14:paraId="6896233D" w14:textId="77777777" w:rsidTr="00404304">
        <w:trPr>
          <w:trHeight w:val="172"/>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4D709963" w14:textId="77777777" w:rsidR="00D953C0" w:rsidRPr="0096594F" w:rsidRDefault="00D953C0">
            <w:pPr>
              <w:rPr>
                <w:color w:val="000000"/>
                <w:sz w:val="16"/>
                <w:szCs w:val="16"/>
              </w:rPr>
            </w:pPr>
            <w:r w:rsidRPr="0096594F">
              <w:rPr>
                <w:color w:val="000000"/>
                <w:sz w:val="16"/>
                <w:szCs w:val="16"/>
              </w:rPr>
              <w:t>Notification Method</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73B9404E" w14:textId="77777777" w:rsidR="00D953C0" w:rsidRPr="0096594F" w:rsidRDefault="00D953C0">
            <w:pPr>
              <w:jc w:val="center"/>
              <w:rPr>
                <w:color w:val="000000"/>
                <w:sz w:val="16"/>
                <w:szCs w:val="16"/>
              </w:rPr>
            </w:pPr>
            <w:r w:rsidRPr="0096594F">
              <w:rPr>
                <w:color w:val="000000"/>
                <w:sz w:val="16"/>
                <w:szCs w:val="16"/>
              </w:rPr>
              <w:t>Email</w:t>
            </w: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24E4EC45" w14:textId="77777777" w:rsidR="00D953C0" w:rsidRPr="0096594F" w:rsidRDefault="00D953C0">
            <w:pPr>
              <w:jc w:val="center"/>
              <w:rPr>
                <w:color w:val="000000"/>
                <w:sz w:val="16"/>
                <w:szCs w:val="16"/>
              </w:rPr>
            </w:pPr>
            <w:r w:rsidRPr="0096594F">
              <w:rPr>
                <w:color w:val="000000"/>
                <w:sz w:val="16"/>
                <w:szCs w:val="16"/>
              </w:rPr>
              <w:t>Phone</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7D48D753" w14:textId="77777777" w:rsidR="00D953C0" w:rsidRPr="0096594F" w:rsidRDefault="00D953C0">
            <w:pPr>
              <w:jc w:val="center"/>
              <w:rPr>
                <w:color w:val="000000"/>
                <w:sz w:val="16"/>
                <w:szCs w:val="16"/>
              </w:rPr>
            </w:pPr>
            <w:r w:rsidRPr="0096594F">
              <w:rPr>
                <w:color w:val="000000"/>
                <w:sz w:val="16"/>
                <w:szCs w:val="16"/>
              </w:rPr>
              <w:t>Phone</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6E797732" w14:textId="77777777" w:rsidR="00D953C0" w:rsidRPr="0096594F" w:rsidRDefault="00D953C0">
            <w:pPr>
              <w:jc w:val="center"/>
              <w:rPr>
                <w:color w:val="000000"/>
                <w:sz w:val="16"/>
                <w:szCs w:val="16"/>
              </w:rPr>
            </w:pPr>
            <w:r w:rsidRPr="0096594F">
              <w:rPr>
                <w:color w:val="000000"/>
                <w:sz w:val="16"/>
                <w:szCs w:val="16"/>
              </w:rPr>
              <w:t>Phone</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44DEB6AB" w14:textId="77777777" w:rsidR="00D953C0" w:rsidRPr="0096594F" w:rsidRDefault="00D953C0">
            <w:pPr>
              <w:jc w:val="center"/>
              <w:rPr>
                <w:color w:val="000000"/>
                <w:sz w:val="16"/>
                <w:szCs w:val="16"/>
              </w:rPr>
            </w:pPr>
            <w:r w:rsidRPr="0096594F">
              <w:rPr>
                <w:color w:val="000000"/>
                <w:sz w:val="16"/>
                <w:szCs w:val="16"/>
              </w:rPr>
              <w:t>Email</w:t>
            </w:r>
          </w:p>
        </w:tc>
        <w:tc>
          <w:tcPr>
            <w:tcW w:w="355" w:type="pct"/>
            <w:tcBorders>
              <w:top w:val="single" w:sz="4" w:space="0" w:color="000000"/>
              <w:left w:val="single" w:sz="4" w:space="0" w:color="000000"/>
              <w:bottom w:val="single" w:sz="4" w:space="0" w:color="000000"/>
              <w:right w:val="single" w:sz="4" w:space="0" w:color="000000"/>
            </w:tcBorders>
            <w:vAlign w:val="center"/>
            <w:hideMark/>
          </w:tcPr>
          <w:p w14:paraId="2F12A18D" w14:textId="77777777" w:rsidR="00D953C0" w:rsidRPr="0096594F" w:rsidRDefault="00D953C0">
            <w:pPr>
              <w:jc w:val="center"/>
              <w:rPr>
                <w:color w:val="000000"/>
                <w:sz w:val="16"/>
                <w:szCs w:val="16"/>
              </w:rPr>
            </w:pPr>
            <w:r w:rsidRPr="0096594F">
              <w:rPr>
                <w:color w:val="000000"/>
                <w:sz w:val="16"/>
                <w:szCs w:val="16"/>
              </w:rPr>
              <w:t>Phone</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78CC797B" w14:textId="77777777" w:rsidR="00D953C0" w:rsidRPr="0096594F" w:rsidRDefault="00D953C0">
            <w:pPr>
              <w:jc w:val="center"/>
              <w:rPr>
                <w:color w:val="000000"/>
                <w:sz w:val="16"/>
                <w:szCs w:val="16"/>
              </w:rPr>
            </w:pPr>
            <w:r w:rsidRPr="0096594F">
              <w:rPr>
                <w:color w:val="000000"/>
                <w:sz w:val="16"/>
                <w:szCs w:val="16"/>
              </w:rPr>
              <w:t>Phone</w:t>
            </w: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575D6D07" w14:textId="77777777" w:rsidR="00D953C0" w:rsidRPr="0096594F" w:rsidRDefault="00D953C0">
            <w:pPr>
              <w:jc w:val="center"/>
              <w:rPr>
                <w:color w:val="000000"/>
                <w:sz w:val="16"/>
                <w:szCs w:val="16"/>
              </w:rPr>
            </w:pPr>
            <w:r w:rsidRPr="0096594F">
              <w:rPr>
                <w:color w:val="000000"/>
                <w:sz w:val="16"/>
                <w:szCs w:val="16"/>
              </w:rPr>
              <w:t>Phone</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362C7D6F" w14:textId="77777777" w:rsidR="00D953C0" w:rsidRPr="0096594F" w:rsidRDefault="00D953C0">
            <w:pPr>
              <w:jc w:val="center"/>
              <w:rPr>
                <w:color w:val="000000"/>
                <w:sz w:val="16"/>
                <w:szCs w:val="16"/>
              </w:rPr>
            </w:pPr>
            <w:r w:rsidRPr="0096594F">
              <w:rPr>
                <w:color w:val="000000"/>
                <w:sz w:val="16"/>
                <w:szCs w:val="16"/>
              </w:rPr>
              <w:t>Phone</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63D4E7A2" w14:textId="77777777" w:rsidR="00D953C0" w:rsidRPr="0096594F" w:rsidRDefault="00D953C0">
            <w:pPr>
              <w:jc w:val="center"/>
              <w:rPr>
                <w:color w:val="000000"/>
                <w:sz w:val="16"/>
                <w:szCs w:val="16"/>
              </w:rPr>
            </w:pPr>
            <w:r w:rsidRPr="0096594F">
              <w:rPr>
                <w:color w:val="000000"/>
                <w:sz w:val="16"/>
                <w:szCs w:val="16"/>
              </w:rPr>
              <w:t>Email</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79C729A9" w14:textId="77777777" w:rsidR="00D953C0" w:rsidRPr="0096594F" w:rsidRDefault="00D953C0">
            <w:pPr>
              <w:jc w:val="center"/>
              <w:rPr>
                <w:color w:val="000000"/>
                <w:sz w:val="16"/>
                <w:szCs w:val="16"/>
              </w:rPr>
            </w:pPr>
            <w:r w:rsidRPr="0096594F">
              <w:rPr>
                <w:color w:val="000000"/>
                <w:sz w:val="16"/>
                <w:szCs w:val="16"/>
              </w:rPr>
              <w:t>Email</w:t>
            </w:r>
          </w:p>
        </w:tc>
      </w:tr>
      <w:tr w:rsidR="0096594F" w14:paraId="4609AD7A" w14:textId="77777777" w:rsidTr="00404304">
        <w:trPr>
          <w:trHeight w:val="374"/>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62D2DC43" w14:textId="77777777" w:rsidR="00D953C0" w:rsidRPr="0096594F" w:rsidRDefault="00D953C0">
            <w:pPr>
              <w:rPr>
                <w:color w:val="000000"/>
                <w:sz w:val="16"/>
                <w:szCs w:val="16"/>
              </w:rPr>
            </w:pPr>
            <w:r w:rsidRPr="0096594F">
              <w:rPr>
                <w:color w:val="000000"/>
                <w:sz w:val="16"/>
                <w:szCs w:val="16"/>
              </w:rPr>
              <w:t>Gensuite Submitted</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4E58CEE8" w14:textId="77777777" w:rsidR="00D953C0" w:rsidRPr="0096594F" w:rsidRDefault="00D953C0">
            <w:pPr>
              <w:jc w:val="center"/>
              <w:rPr>
                <w:color w:val="000000"/>
                <w:sz w:val="16"/>
                <w:szCs w:val="16"/>
              </w:rPr>
            </w:pPr>
            <w:r w:rsidRPr="0096594F">
              <w:rPr>
                <w:color w:val="000000"/>
                <w:sz w:val="16"/>
                <w:szCs w:val="16"/>
              </w:rPr>
              <w:t>24 Hrs/next business Day</w:t>
            </w: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40066895" w14:textId="77777777" w:rsidR="00D953C0" w:rsidRPr="0096594F" w:rsidRDefault="00D953C0">
            <w:pPr>
              <w:jc w:val="center"/>
              <w:rPr>
                <w:color w:val="000000"/>
                <w:sz w:val="16"/>
                <w:szCs w:val="16"/>
              </w:rPr>
            </w:pPr>
            <w:r w:rsidRPr="0096594F">
              <w:rPr>
                <w:color w:val="000000"/>
                <w:sz w:val="16"/>
                <w:szCs w:val="16"/>
              </w:rPr>
              <w:t>24 Hrs</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50E6EED9" w14:textId="77777777" w:rsidR="00D953C0" w:rsidRPr="0096594F" w:rsidRDefault="00D953C0">
            <w:pPr>
              <w:jc w:val="center"/>
              <w:rPr>
                <w:color w:val="000000"/>
                <w:sz w:val="16"/>
                <w:szCs w:val="16"/>
              </w:rPr>
            </w:pPr>
            <w:r w:rsidRPr="0096594F">
              <w:rPr>
                <w:color w:val="000000"/>
                <w:sz w:val="16"/>
                <w:szCs w:val="16"/>
              </w:rPr>
              <w:t>24 Hrs</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4665E90D" w14:textId="77777777" w:rsidR="00D953C0" w:rsidRPr="0096594F" w:rsidRDefault="00D953C0">
            <w:pPr>
              <w:jc w:val="center"/>
              <w:rPr>
                <w:color w:val="000000"/>
                <w:sz w:val="16"/>
                <w:szCs w:val="16"/>
              </w:rPr>
            </w:pPr>
            <w:r w:rsidRPr="0096594F">
              <w:rPr>
                <w:color w:val="000000"/>
                <w:sz w:val="16"/>
                <w:szCs w:val="16"/>
              </w:rPr>
              <w:t>24 Hrs</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4EAA78FB" w14:textId="77777777" w:rsidR="00D953C0" w:rsidRPr="0096594F" w:rsidRDefault="00D953C0">
            <w:pPr>
              <w:jc w:val="center"/>
              <w:rPr>
                <w:color w:val="000000"/>
                <w:sz w:val="16"/>
                <w:szCs w:val="16"/>
              </w:rPr>
            </w:pPr>
            <w:r w:rsidRPr="0096594F">
              <w:rPr>
                <w:color w:val="000000"/>
                <w:sz w:val="16"/>
                <w:szCs w:val="16"/>
              </w:rPr>
              <w:t>24 Hrs</w:t>
            </w:r>
          </w:p>
        </w:tc>
        <w:tc>
          <w:tcPr>
            <w:tcW w:w="355" w:type="pct"/>
            <w:tcBorders>
              <w:top w:val="single" w:sz="4" w:space="0" w:color="000000"/>
              <w:left w:val="single" w:sz="4" w:space="0" w:color="000000"/>
              <w:bottom w:val="single" w:sz="4" w:space="0" w:color="000000"/>
              <w:right w:val="single" w:sz="4" w:space="0" w:color="000000"/>
            </w:tcBorders>
            <w:vAlign w:val="center"/>
            <w:hideMark/>
          </w:tcPr>
          <w:p w14:paraId="7CF0062D" w14:textId="77777777" w:rsidR="00D953C0" w:rsidRPr="0096594F" w:rsidRDefault="00D953C0">
            <w:pPr>
              <w:jc w:val="center"/>
              <w:rPr>
                <w:color w:val="000000"/>
                <w:sz w:val="16"/>
                <w:szCs w:val="16"/>
              </w:rPr>
            </w:pPr>
            <w:r w:rsidRPr="0096594F">
              <w:rPr>
                <w:color w:val="000000"/>
                <w:sz w:val="16"/>
                <w:szCs w:val="16"/>
              </w:rPr>
              <w:t>24 Hrs</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1F29FA1D" w14:textId="77777777" w:rsidR="00D953C0" w:rsidRPr="0096594F" w:rsidRDefault="00D953C0">
            <w:pPr>
              <w:jc w:val="center"/>
              <w:rPr>
                <w:color w:val="000000"/>
                <w:sz w:val="16"/>
                <w:szCs w:val="16"/>
              </w:rPr>
            </w:pPr>
            <w:r w:rsidRPr="0096594F">
              <w:rPr>
                <w:color w:val="000000"/>
                <w:sz w:val="16"/>
                <w:szCs w:val="16"/>
              </w:rPr>
              <w:t>24 Hrs</w:t>
            </w: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286CF77D" w14:textId="77777777" w:rsidR="00D953C0" w:rsidRPr="0096594F" w:rsidRDefault="00D953C0">
            <w:pPr>
              <w:jc w:val="center"/>
              <w:rPr>
                <w:color w:val="000000"/>
                <w:sz w:val="16"/>
                <w:szCs w:val="16"/>
              </w:rPr>
            </w:pPr>
            <w:r w:rsidRPr="0096594F">
              <w:rPr>
                <w:color w:val="000000"/>
                <w:sz w:val="16"/>
                <w:szCs w:val="16"/>
              </w:rPr>
              <w:t>24 Hrs</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775F3ECA" w14:textId="77777777" w:rsidR="00D953C0" w:rsidRPr="0096594F" w:rsidRDefault="00D953C0">
            <w:pPr>
              <w:jc w:val="center"/>
              <w:rPr>
                <w:color w:val="000000"/>
                <w:sz w:val="16"/>
                <w:szCs w:val="16"/>
              </w:rPr>
            </w:pPr>
            <w:r w:rsidRPr="0096594F">
              <w:rPr>
                <w:color w:val="000000"/>
                <w:sz w:val="16"/>
                <w:szCs w:val="16"/>
              </w:rPr>
              <w:t>24 Hrs/next business Day</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1BF8B70F" w14:textId="77777777" w:rsidR="00D953C0" w:rsidRPr="0096594F" w:rsidRDefault="00D953C0">
            <w:pPr>
              <w:jc w:val="center"/>
              <w:rPr>
                <w:color w:val="000000"/>
                <w:sz w:val="16"/>
                <w:szCs w:val="16"/>
              </w:rPr>
            </w:pPr>
            <w:r w:rsidRPr="0096594F">
              <w:rPr>
                <w:color w:val="000000"/>
                <w:sz w:val="16"/>
                <w:szCs w:val="16"/>
              </w:rPr>
              <w:t>24 Hrs/next business Day</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2F936EAD" w14:textId="77777777" w:rsidR="00D953C0" w:rsidRPr="0096594F" w:rsidRDefault="00D953C0">
            <w:pPr>
              <w:jc w:val="center"/>
              <w:rPr>
                <w:color w:val="000000"/>
                <w:sz w:val="16"/>
                <w:szCs w:val="16"/>
              </w:rPr>
            </w:pPr>
            <w:r w:rsidRPr="0096594F">
              <w:rPr>
                <w:color w:val="000000"/>
                <w:sz w:val="16"/>
                <w:szCs w:val="16"/>
              </w:rPr>
              <w:t>24 Hrs/next business Day</w:t>
            </w:r>
          </w:p>
        </w:tc>
      </w:tr>
      <w:tr w:rsidR="0096594F" w14:paraId="0F92FA46"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7C50F7DC" w14:textId="77777777" w:rsidR="00D953C0" w:rsidRPr="0096594F" w:rsidRDefault="00D953C0">
            <w:pPr>
              <w:rPr>
                <w:color w:val="000000"/>
                <w:sz w:val="16"/>
                <w:szCs w:val="16"/>
              </w:rPr>
            </w:pPr>
            <w:r w:rsidRPr="0096594F">
              <w:rPr>
                <w:color w:val="000000"/>
                <w:sz w:val="16"/>
                <w:szCs w:val="16"/>
              </w:rPr>
              <w:t>AMP-108A/RCA Required</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4941AB42" w14:textId="77777777" w:rsidR="00D953C0" w:rsidRPr="0096594F" w:rsidRDefault="00D953C0">
            <w:pPr>
              <w:jc w:val="center"/>
              <w:rPr>
                <w:color w:val="000000"/>
                <w:sz w:val="16"/>
                <w:szCs w:val="16"/>
              </w:rPr>
            </w:pPr>
            <w:r w:rsidRPr="0096594F">
              <w:rPr>
                <w:color w:val="000000"/>
                <w:sz w:val="16"/>
                <w:szCs w:val="16"/>
              </w:rPr>
              <w:t>No</w:t>
            </w: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7753D206" w14:textId="77777777" w:rsidR="00D953C0" w:rsidRPr="0096594F" w:rsidRDefault="00D953C0">
            <w:pPr>
              <w:jc w:val="center"/>
              <w:rPr>
                <w:color w:val="000000"/>
                <w:sz w:val="16"/>
                <w:szCs w:val="16"/>
              </w:rPr>
            </w:pPr>
            <w:r w:rsidRPr="0096594F">
              <w:rPr>
                <w:color w:val="000000"/>
                <w:sz w:val="16"/>
                <w:szCs w:val="16"/>
              </w:rPr>
              <w:t>5 Days</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65AD2238" w14:textId="77777777" w:rsidR="00D953C0" w:rsidRPr="0096594F" w:rsidRDefault="00D953C0">
            <w:pPr>
              <w:jc w:val="center"/>
              <w:rPr>
                <w:color w:val="000000"/>
                <w:sz w:val="16"/>
                <w:szCs w:val="16"/>
              </w:rPr>
            </w:pPr>
            <w:r w:rsidRPr="0096594F">
              <w:rPr>
                <w:color w:val="000000"/>
                <w:sz w:val="16"/>
                <w:szCs w:val="16"/>
              </w:rPr>
              <w:t>5 Days</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3E06A9DE" w14:textId="77777777" w:rsidR="00D953C0" w:rsidRPr="0096594F" w:rsidRDefault="00D953C0">
            <w:pPr>
              <w:jc w:val="center"/>
              <w:rPr>
                <w:color w:val="000000"/>
                <w:sz w:val="16"/>
                <w:szCs w:val="16"/>
              </w:rPr>
            </w:pPr>
            <w:r w:rsidRPr="0096594F">
              <w:rPr>
                <w:color w:val="000000"/>
                <w:sz w:val="16"/>
                <w:szCs w:val="16"/>
              </w:rPr>
              <w:t>5 Days</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20AF763A" w14:textId="77777777" w:rsidR="00D953C0" w:rsidRPr="0096594F" w:rsidRDefault="00D953C0">
            <w:pPr>
              <w:jc w:val="center"/>
              <w:rPr>
                <w:color w:val="000000"/>
                <w:sz w:val="16"/>
                <w:szCs w:val="16"/>
              </w:rPr>
            </w:pPr>
            <w:r w:rsidRPr="0096594F">
              <w:rPr>
                <w:color w:val="000000"/>
                <w:sz w:val="16"/>
                <w:szCs w:val="16"/>
              </w:rPr>
              <w:t>5 Days</w:t>
            </w:r>
          </w:p>
        </w:tc>
        <w:tc>
          <w:tcPr>
            <w:tcW w:w="355" w:type="pct"/>
            <w:tcBorders>
              <w:top w:val="single" w:sz="4" w:space="0" w:color="000000"/>
              <w:left w:val="single" w:sz="4" w:space="0" w:color="000000"/>
              <w:bottom w:val="single" w:sz="4" w:space="0" w:color="000000"/>
              <w:right w:val="single" w:sz="4" w:space="0" w:color="000000"/>
            </w:tcBorders>
            <w:vAlign w:val="center"/>
            <w:hideMark/>
          </w:tcPr>
          <w:p w14:paraId="06575AFA" w14:textId="77777777" w:rsidR="00D953C0" w:rsidRPr="0096594F" w:rsidRDefault="00D953C0">
            <w:pPr>
              <w:jc w:val="center"/>
              <w:rPr>
                <w:color w:val="000000"/>
                <w:sz w:val="16"/>
                <w:szCs w:val="16"/>
              </w:rPr>
            </w:pPr>
            <w:r w:rsidRPr="0096594F">
              <w:rPr>
                <w:color w:val="000000"/>
                <w:sz w:val="16"/>
                <w:szCs w:val="16"/>
              </w:rPr>
              <w:t>No</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6049DC5F" w14:textId="77777777" w:rsidR="00D953C0" w:rsidRPr="0096594F" w:rsidRDefault="00D953C0">
            <w:pPr>
              <w:jc w:val="center"/>
              <w:rPr>
                <w:color w:val="000000"/>
                <w:sz w:val="16"/>
                <w:szCs w:val="16"/>
              </w:rPr>
            </w:pPr>
            <w:r w:rsidRPr="0096594F">
              <w:rPr>
                <w:color w:val="000000"/>
                <w:sz w:val="16"/>
                <w:szCs w:val="16"/>
              </w:rPr>
              <w:t>5 Days</w:t>
            </w: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0C980128" w14:textId="77777777" w:rsidR="00D953C0" w:rsidRPr="0096594F" w:rsidRDefault="00D953C0">
            <w:pPr>
              <w:jc w:val="center"/>
              <w:rPr>
                <w:color w:val="000000"/>
                <w:sz w:val="16"/>
                <w:szCs w:val="16"/>
              </w:rPr>
            </w:pPr>
            <w:r w:rsidRPr="0096594F">
              <w:rPr>
                <w:color w:val="000000"/>
                <w:sz w:val="16"/>
                <w:szCs w:val="16"/>
              </w:rPr>
              <w:t>5 Days</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3E710A70" w14:textId="77777777" w:rsidR="00D953C0" w:rsidRPr="0096594F" w:rsidRDefault="00D953C0">
            <w:pPr>
              <w:jc w:val="center"/>
              <w:rPr>
                <w:color w:val="000000"/>
                <w:sz w:val="16"/>
                <w:szCs w:val="16"/>
              </w:rPr>
            </w:pPr>
            <w:r w:rsidRPr="0096594F">
              <w:rPr>
                <w:color w:val="000000"/>
                <w:sz w:val="16"/>
                <w:szCs w:val="16"/>
              </w:rPr>
              <w:t>5 Days</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11AA394A" w14:textId="77777777" w:rsidR="00D953C0" w:rsidRPr="0096594F" w:rsidRDefault="00D953C0">
            <w:pPr>
              <w:jc w:val="center"/>
              <w:rPr>
                <w:color w:val="000000"/>
                <w:sz w:val="16"/>
                <w:szCs w:val="16"/>
              </w:rPr>
            </w:pPr>
            <w:r w:rsidRPr="0096594F">
              <w:rPr>
                <w:color w:val="000000"/>
                <w:sz w:val="16"/>
                <w:szCs w:val="16"/>
              </w:rPr>
              <w:t>No ****</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4A64941D" w14:textId="77777777" w:rsidR="00D953C0" w:rsidRPr="0096594F" w:rsidRDefault="00D953C0">
            <w:pPr>
              <w:jc w:val="center"/>
              <w:rPr>
                <w:color w:val="000000"/>
                <w:sz w:val="16"/>
                <w:szCs w:val="16"/>
              </w:rPr>
            </w:pPr>
            <w:r w:rsidRPr="0096594F">
              <w:rPr>
                <w:color w:val="000000"/>
                <w:sz w:val="16"/>
                <w:szCs w:val="16"/>
              </w:rPr>
              <w:t>No</w:t>
            </w:r>
          </w:p>
        </w:tc>
      </w:tr>
      <w:tr w:rsidR="0096594F" w14:paraId="37C17FE2"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14980BD3" w14:textId="77777777" w:rsidR="00D953C0" w:rsidRPr="0096594F" w:rsidRDefault="00D953C0">
            <w:pPr>
              <w:rPr>
                <w:color w:val="000000"/>
                <w:sz w:val="16"/>
                <w:szCs w:val="16"/>
              </w:rPr>
            </w:pPr>
            <w:r w:rsidRPr="0096594F">
              <w:rPr>
                <w:color w:val="000000"/>
                <w:sz w:val="16"/>
                <w:szCs w:val="16"/>
              </w:rPr>
              <w:t>Operations Director</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280A6091" w14:textId="77777777" w:rsidR="00D953C0" w:rsidRPr="0096594F" w:rsidRDefault="00D953C0">
            <w:pPr>
              <w:jc w:val="center"/>
              <w:rPr>
                <w:color w:val="000000"/>
                <w:sz w:val="16"/>
                <w:szCs w:val="16"/>
              </w:rPr>
            </w:pPr>
            <w:r w:rsidRPr="0096594F">
              <w:rPr>
                <w:color w:val="000000"/>
                <w:sz w:val="16"/>
                <w:szCs w:val="16"/>
              </w:rPr>
              <w:t>24 Hrs/next business Day</w:t>
            </w: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31275605" w14:textId="77777777" w:rsidR="00D953C0" w:rsidRPr="0096594F" w:rsidRDefault="00D953C0">
            <w:pPr>
              <w:jc w:val="center"/>
              <w:rPr>
                <w:color w:val="000000"/>
                <w:sz w:val="16"/>
                <w:szCs w:val="16"/>
              </w:rPr>
            </w:pPr>
            <w:r w:rsidRPr="0096594F">
              <w:rPr>
                <w:color w:val="000000"/>
                <w:sz w:val="16"/>
                <w:szCs w:val="16"/>
              </w:rPr>
              <w:t>End of Shift</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4D1BD243"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3F5E2304" w14:textId="77777777" w:rsidR="00D953C0" w:rsidRPr="0096594F" w:rsidRDefault="00D953C0">
            <w:pPr>
              <w:jc w:val="center"/>
              <w:rPr>
                <w:color w:val="000000"/>
                <w:sz w:val="16"/>
                <w:szCs w:val="16"/>
              </w:rPr>
            </w:pPr>
            <w:r w:rsidRPr="0096594F">
              <w:rPr>
                <w:color w:val="000000"/>
                <w:sz w:val="16"/>
                <w:szCs w:val="16"/>
              </w:rPr>
              <w:t>24 Hrs/next business Day</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19721FA8" w14:textId="77777777" w:rsidR="00D953C0" w:rsidRPr="0096594F" w:rsidRDefault="00D953C0">
            <w:pPr>
              <w:jc w:val="center"/>
              <w:rPr>
                <w:color w:val="000000"/>
                <w:sz w:val="16"/>
                <w:szCs w:val="16"/>
              </w:rPr>
            </w:pPr>
            <w:r w:rsidRPr="0096594F">
              <w:rPr>
                <w:color w:val="000000"/>
                <w:sz w:val="16"/>
                <w:szCs w:val="16"/>
              </w:rPr>
              <w:t>24 Hrs/next business Day</w:t>
            </w:r>
          </w:p>
        </w:tc>
        <w:tc>
          <w:tcPr>
            <w:tcW w:w="355" w:type="pct"/>
            <w:tcBorders>
              <w:top w:val="single" w:sz="4" w:space="0" w:color="000000"/>
              <w:left w:val="single" w:sz="4" w:space="0" w:color="000000"/>
              <w:bottom w:val="single" w:sz="4" w:space="0" w:color="000000"/>
              <w:right w:val="single" w:sz="4" w:space="0" w:color="000000"/>
            </w:tcBorders>
            <w:vAlign w:val="center"/>
            <w:hideMark/>
          </w:tcPr>
          <w:p w14:paraId="4A352348"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73976449"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11EF2A46" w14:textId="77777777" w:rsidR="00D953C0" w:rsidRPr="0096594F" w:rsidRDefault="00D953C0">
            <w:pPr>
              <w:jc w:val="center"/>
              <w:rPr>
                <w:color w:val="000000"/>
                <w:sz w:val="16"/>
                <w:szCs w:val="16"/>
              </w:rPr>
            </w:pPr>
            <w:r w:rsidRPr="0096594F">
              <w:rPr>
                <w:color w:val="000000"/>
                <w:sz w:val="16"/>
                <w:szCs w:val="16"/>
              </w:rPr>
              <w:t>24 Hrs/next business Day</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1F358CAF" w14:textId="77777777" w:rsidR="00D953C0" w:rsidRPr="0096594F" w:rsidRDefault="00D953C0">
            <w:pPr>
              <w:jc w:val="center"/>
              <w:rPr>
                <w:color w:val="000000"/>
                <w:sz w:val="16"/>
                <w:szCs w:val="16"/>
              </w:rPr>
            </w:pPr>
            <w:r w:rsidRPr="0096594F">
              <w:rPr>
                <w:color w:val="000000"/>
                <w:sz w:val="16"/>
                <w:szCs w:val="16"/>
              </w:rPr>
              <w:t>24 Hrs/next business Day</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6462D377" w14:textId="77777777" w:rsidR="00D953C0" w:rsidRPr="0096594F" w:rsidRDefault="00D953C0">
            <w:pPr>
              <w:jc w:val="center"/>
              <w:rPr>
                <w:color w:val="000000"/>
                <w:sz w:val="16"/>
                <w:szCs w:val="16"/>
              </w:rPr>
            </w:pPr>
            <w:r w:rsidRPr="0096594F">
              <w:rPr>
                <w:color w:val="000000"/>
                <w:sz w:val="16"/>
                <w:szCs w:val="16"/>
              </w:rPr>
              <w:t>24 Hrs/next business Day</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3E57576B" w14:textId="77777777" w:rsidR="00D953C0" w:rsidRPr="0096594F" w:rsidRDefault="00D953C0">
            <w:pPr>
              <w:jc w:val="center"/>
              <w:rPr>
                <w:color w:val="000000"/>
                <w:sz w:val="16"/>
                <w:szCs w:val="16"/>
              </w:rPr>
            </w:pPr>
            <w:r w:rsidRPr="0096594F">
              <w:rPr>
                <w:color w:val="000000"/>
                <w:sz w:val="16"/>
                <w:szCs w:val="16"/>
              </w:rPr>
              <w:t>24 Hrs/next business Day</w:t>
            </w:r>
          </w:p>
        </w:tc>
      </w:tr>
      <w:tr w:rsidR="0096594F" w14:paraId="37825487"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1553DD0B" w14:textId="77777777" w:rsidR="00D953C0" w:rsidRPr="0096594F" w:rsidRDefault="00D953C0">
            <w:pPr>
              <w:rPr>
                <w:color w:val="000000"/>
                <w:sz w:val="16"/>
                <w:szCs w:val="16"/>
              </w:rPr>
            </w:pPr>
            <w:r w:rsidRPr="0096594F">
              <w:rPr>
                <w:color w:val="000000"/>
                <w:sz w:val="16"/>
                <w:szCs w:val="16"/>
              </w:rPr>
              <w:t>VP Operations East/West</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4D539D9A" w14:textId="77777777" w:rsidR="00D953C0" w:rsidRPr="0096594F" w:rsidRDefault="00D953C0">
            <w:pPr>
              <w:jc w:val="center"/>
              <w:rPr>
                <w:color w:val="000000"/>
                <w:sz w:val="16"/>
                <w:szCs w:val="16"/>
              </w:rPr>
            </w:pPr>
            <w:r w:rsidRPr="0096594F">
              <w:rPr>
                <w:color w:val="000000"/>
                <w:sz w:val="16"/>
                <w:szCs w:val="16"/>
              </w:rPr>
              <w:t>24 Hrs/next business Day</w:t>
            </w: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1BD1F60A" w14:textId="77777777" w:rsidR="00D953C0" w:rsidRPr="0096594F" w:rsidRDefault="00D953C0">
            <w:pPr>
              <w:jc w:val="center"/>
              <w:rPr>
                <w:color w:val="000000"/>
                <w:sz w:val="16"/>
                <w:szCs w:val="16"/>
              </w:rPr>
            </w:pPr>
            <w:r w:rsidRPr="0096594F">
              <w:rPr>
                <w:color w:val="000000"/>
                <w:sz w:val="16"/>
                <w:szCs w:val="16"/>
              </w:rPr>
              <w:t>End of Shift</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60D88FFC"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6F1892C8" w14:textId="77777777" w:rsidR="00D953C0" w:rsidRPr="0096594F" w:rsidRDefault="00D953C0">
            <w:pPr>
              <w:jc w:val="center"/>
              <w:rPr>
                <w:color w:val="000000"/>
                <w:sz w:val="16"/>
                <w:szCs w:val="16"/>
              </w:rPr>
            </w:pPr>
            <w:r w:rsidRPr="0096594F">
              <w:rPr>
                <w:color w:val="000000"/>
                <w:sz w:val="16"/>
                <w:szCs w:val="16"/>
              </w:rPr>
              <w:t>24 Hrs/next business Day</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1CC3F380" w14:textId="77777777" w:rsidR="00D953C0" w:rsidRPr="0096594F" w:rsidRDefault="00D953C0">
            <w:pPr>
              <w:jc w:val="center"/>
              <w:rPr>
                <w:color w:val="000000"/>
                <w:sz w:val="16"/>
                <w:szCs w:val="16"/>
              </w:rPr>
            </w:pPr>
            <w:r w:rsidRPr="0096594F">
              <w:rPr>
                <w:color w:val="000000"/>
                <w:sz w:val="16"/>
                <w:szCs w:val="16"/>
              </w:rPr>
              <w:t>24 Hrs/next business Day</w:t>
            </w:r>
          </w:p>
        </w:tc>
        <w:tc>
          <w:tcPr>
            <w:tcW w:w="355" w:type="pct"/>
            <w:tcBorders>
              <w:top w:val="single" w:sz="4" w:space="0" w:color="000000"/>
              <w:left w:val="single" w:sz="4" w:space="0" w:color="000000"/>
              <w:bottom w:val="single" w:sz="4" w:space="0" w:color="000000"/>
              <w:right w:val="single" w:sz="4" w:space="0" w:color="000000"/>
            </w:tcBorders>
            <w:vAlign w:val="center"/>
            <w:hideMark/>
          </w:tcPr>
          <w:p w14:paraId="24613E42"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419E2BC4"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6C01C41C" w14:textId="77777777" w:rsidR="00D953C0" w:rsidRPr="0096594F" w:rsidRDefault="00D953C0">
            <w:pPr>
              <w:jc w:val="center"/>
              <w:rPr>
                <w:color w:val="000000"/>
                <w:sz w:val="16"/>
                <w:szCs w:val="16"/>
              </w:rPr>
            </w:pPr>
            <w:r w:rsidRPr="0096594F">
              <w:rPr>
                <w:color w:val="000000"/>
                <w:sz w:val="16"/>
                <w:szCs w:val="16"/>
              </w:rPr>
              <w:t>24 Hrs/next business Day</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1ACD5212" w14:textId="77777777" w:rsidR="00D953C0" w:rsidRPr="0096594F" w:rsidRDefault="00D953C0">
            <w:pPr>
              <w:jc w:val="center"/>
              <w:rPr>
                <w:color w:val="000000"/>
                <w:sz w:val="16"/>
                <w:szCs w:val="16"/>
              </w:rPr>
            </w:pPr>
            <w:r w:rsidRPr="0096594F">
              <w:rPr>
                <w:color w:val="000000"/>
                <w:sz w:val="16"/>
                <w:szCs w:val="16"/>
              </w:rPr>
              <w:t>24 Hrs/next business Day</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51D24598" w14:textId="77777777" w:rsidR="00D953C0" w:rsidRPr="0096594F" w:rsidRDefault="00D953C0">
            <w:pPr>
              <w:jc w:val="center"/>
              <w:rPr>
                <w:color w:val="000000"/>
                <w:sz w:val="16"/>
                <w:szCs w:val="16"/>
              </w:rPr>
            </w:pPr>
            <w:r w:rsidRPr="0096594F">
              <w:rPr>
                <w:color w:val="000000"/>
                <w:sz w:val="16"/>
                <w:szCs w:val="16"/>
              </w:rPr>
              <w:t>24 Hrs/next business Day</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0AC4B5E2" w14:textId="77777777" w:rsidR="00D953C0" w:rsidRPr="0096594F" w:rsidRDefault="00D953C0">
            <w:pPr>
              <w:jc w:val="center"/>
              <w:rPr>
                <w:color w:val="000000"/>
                <w:sz w:val="16"/>
                <w:szCs w:val="16"/>
              </w:rPr>
            </w:pPr>
            <w:r w:rsidRPr="0096594F">
              <w:rPr>
                <w:color w:val="000000"/>
                <w:sz w:val="16"/>
                <w:szCs w:val="16"/>
              </w:rPr>
              <w:t>24 Hrs/next business Day</w:t>
            </w:r>
          </w:p>
        </w:tc>
      </w:tr>
      <w:tr w:rsidR="0096594F" w14:paraId="34E8CC8A"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1DF18614" w14:textId="77777777" w:rsidR="00D953C0" w:rsidRPr="0096594F" w:rsidRDefault="00D953C0">
            <w:pPr>
              <w:rPr>
                <w:color w:val="000000"/>
                <w:sz w:val="16"/>
                <w:szCs w:val="16"/>
              </w:rPr>
            </w:pPr>
            <w:r w:rsidRPr="0096594F">
              <w:rPr>
                <w:color w:val="000000"/>
                <w:sz w:val="16"/>
                <w:szCs w:val="16"/>
              </w:rPr>
              <w:t>Project Safety</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55B1683C" w14:textId="77777777" w:rsidR="00D953C0" w:rsidRPr="0096594F" w:rsidRDefault="00D953C0">
            <w:pPr>
              <w:jc w:val="center"/>
              <w:rPr>
                <w:color w:val="000000"/>
                <w:sz w:val="16"/>
                <w:szCs w:val="16"/>
              </w:rPr>
            </w:pPr>
            <w:r w:rsidRPr="0096594F">
              <w:rPr>
                <w:color w:val="000000"/>
                <w:sz w:val="16"/>
                <w:szCs w:val="16"/>
              </w:rPr>
              <w:t>24 Hrs/next business Day</w:t>
            </w: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11F89DC4" w14:textId="77777777" w:rsidR="00D953C0" w:rsidRPr="0096594F" w:rsidRDefault="00D953C0">
            <w:pPr>
              <w:jc w:val="center"/>
              <w:rPr>
                <w:color w:val="000000"/>
                <w:sz w:val="16"/>
                <w:szCs w:val="16"/>
              </w:rPr>
            </w:pPr>
            <w:r w:rsidRPr="0096594F">
              <w:rPr>
                <w:color w:val="000000"/>
                <w:sz w:val="16"/>
                <w:szCs w:val="16"/>
              </w:rPr>
              <w:t>End of Shift</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09C92520"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455" w:type="pct"/>
            <w:tcBorders>
              <w:top w:val="single" w:sz="4" w:space="0" w:color="000000"/>
              <w:left w:val="single" w:sz="4" w:space="0" w:color="000000"/>
              <w:bottom w:val="single" w:sz="4" w:space="0" w:color="000000"/>
              <w:right w:val="single" w:sz="4" w:space="0" w:color="000000"/>
            </w:tcBorders>
            <w:vAlign w:val="center"/>
          </w:tcPr>
          <w:p w14:paraId="04A1E397"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51A4DCB7"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3CB42F8C"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6790EA3E"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3D774B4D"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2490AFB4"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5DB140FD" w14:textId="77777777" w:rsidR="00D953C0" w:rsidRPr="0096594F" w:rsidRDefault="00D953C0">
            <w:pPr>
              <w:jc w:val="center"/>
              <w:rPr>
                <w:color w:val="000000"/>
                <w:sz w:val="16"/>
                <w:szCs w:val="16"/>
              </w:rPr>
            </w:pPr>
            <w:r w:rsidRPr="0096594F">
              <w:rPr>
                <w:color w:val="000000"/>
                <w:sz w:val="16"/>
                <w:szCs w:val="16"/>
              </w:rPr>
              <w:t>24 Hrs/next business Day *</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74171761" w14:textId="77777777" w:rsidR="00D953C0" w:rsidRPr="0096594F" w:rsidRDefault="00D953C0">
            <w:pPr>
              <w:jc w:val="center"/>
              <w:rPr>
                <w:color w:val="000000"/>
                <w:sz w:val="16"/>
                <w:szCs w:val="16"/>
              </w:rPr>
            </w:pPr>
            <w:r w:rsidRPr="0096594F">
              <w:rPr>
                <w:color w:val="000000"/>
                <w:sz w:val="16"/>
                <w:szCs w:val="16"/>
              </w:rPr>
              <w:t>24 Hrs/next business Day *</w:t>
            </w:r>
          </w:p>
        </w:tc>
      </w:tr>
      <w:tr w:rsidR="0096594F" w14:paraId="7FACCD22" w14:textId="77777777" w:rsidTr="00404304">
        <w:trPr>
          <w:trHeight w:val="548"/>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61FB9DFA" w14:textId="77777777" w:rsidR="00D953C0" w:rsidRPr="0096594F" w:rsidRDefault="00D953C0">
            <w:pPr>
              <w:rPr>
                <w:color w:val="000000"/>
                <w:sz w:val="16"/>
                <w:szCs w:val="16"/>
              </w:rPr>
            </w:pPr>
            <w:r w:rsidRPr="0096594F">
              <w:rPr>
                <w:color w:val="000000"/>
                <w:sz w:val="16"/>
                <w:szCs w:val="16"/>
              </w:rPr>
              <w:t>Project Environmental</w:t>
            </w:r>
          </w:p>
        </w:tc>
        <w:tc>
          <w:tcPr>
            <w:tcW w:w="344" w:type="pct"/>
            <w:tcBorders>
              <w:top w:val="single" w:sz="4" w:space="0" w:color="000000"/>
              <w:left w:val="single" w:sz="4" w:space="0" w:color="000000"/>
              <w:bottom w:val="single" w:sz="4" w:space="0" w:color="000000"/>
              <w:right w:val="single" w:sz="4" w:space="0" w:color="000000"/>
            </w:tcBorders>
            <w:vAlign w:val="center"/>
          </w:tcPr>
          <w:p w14:paraId="0CE8637A"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tcPr>
          <w:p w14:paraId="4A3D0920" w14:textId="77777777" w:rsidR="00D953C0" w:rsidRPr="0096594F" w:rsidRDefault="00D953C0">
            <w:pPr>
              <w:jc w:val="center"/>
              <w:rPr>
                <w:color w:val="000000"/>
                <w:sz w:val="16"/>
                <w:szCs w:val="16"/>
              </w:rPr>
            </w:pPr>
          </w:p>
        </w:tc>
        <w:tc>
          <w:tcPr>
            <w:tcW w:w="375" w:type="pct"/>
            <w:tcBorders>
              <w:top w:val="single" w:sz="4" w:space="0" w:color="000000"/>
              <w:left w:val="single" w:sz="4" w:space="0" w:color="000000"/>
              <w:bottom w:val="single" w:sz="4" w:space="0" w:color="000000"/>
              <w:right w:val="single" w:sz="4" w:space="0" w:color="000000"/>
            </w:tcBorders>
            <w:vAlign w:val="center"/>
          </w:tcPr>
          <w:p w14:paraId="2293E73F"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1F1B0E77" w14:textId="77777777" w:rsidR="00D953C0" w:rsidRPr="0096594F" w:rsidRDefault="00D953C0">
            <w:pPr>
              <w:jc w:val="center"/>
              <w:rPr>
                <w:color w:val="000000"/>
                <w:sz w:val="16"/>
                <w:szCs w:val="16"/>
              </w:rPr>
            </w:pPr>
            <w:r w:rsidRPr="0096594F">
              <w:rPr>
                <w:color w:val="000000"/>
                <w:sz w:val="16"/>
                <w:szCs w:val="16"/>
              </w:rPr>
              <w:t>24 Hrs/next business Day</w:t>
            </w:r>
          </w:p>
        </w:tc>
        <w:tc>
          <w:tcPr>
            <w:tcW w:w="455" w:type="pct"/>
            <w:tcBorders>
              <w:top w:val="single" w:sz="4" w:space="0" w:color="000000"/>
              <w:left w:val="single" w:sz="4" w:space="0" w:color="000000"/>
              <w:bottom w:val="single" w:sz="4" w:space="0" w:color="000000"/>
              <w:right w:val="single" w:sz="4" w:space="0" w:color="000000"/>
            </w:tcBorders>
            <w:vAlign w:val="center"/>
          </w:tcPr>
          <w:p w14:paraId="6C06B602"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58814F34"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73C86E0E"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6B330C10"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2062C11E"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079766C1" w14:textId="77777777" w:rsidR="00D953C0" w:rsidRPr="0096594F" w:rsidRDefault="00D953C0">
            <w:pPr>
              <w:jc w:val="center"/>
              <w:rPr>
                <w:color w:val="000000"/>
                <w:sz w:val="16"/>
                <w:szCs w:val="16"/>
              </w:rPr>
            </w:pPr>
            <w:r w:rsidRPr="0096594F">
              <w:rPr>
                <w:color w:val="000000"/>
                <w:sz w:val="16"/>
                <w:szCs w:val="16"/>
              </w:rPr>
              <w:t>24 Hrs/next business Day **</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564DBF32" w14:textId="77777777" w:rsidR="00D953C0" w:rsidRPr="0096594F" w:rsidRDefault="00D953C0">
            <w:pPr>
              <w:jc w:val="center"/>
              <w:rPr>
                <w:color w:val="000000"/>
                <w:sz w:val="16"/>
                <w:szCs w:val="16"/>
              </w:rPr>
            </w:pPr>
            <w:r w:rsidRPr="0096594F">
              <w:rPr>
                <w:color w:val="000000"/>
                <w:sz w:val="16"/>
                <w:szCs w:val="16"/>
              </w:rPr>
              <w:t>24 Hrs/next business Day **</w:t>
            </w:r>
          </w:p>
        </w:tc>
      </w:tr>
      <w:tr w:rsidR="0096594F" w14:paraId="75565D57" w14:textId="77777777" w:rsidTr="00404304">
        <w:trPr>
          <w:trHeight w:val="548"/>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234687BE" w14:textId="77777777" w:rsidR="00D953C0" w:rsidRPr="0096594F" w:rsidRDefault="00D953C0">
            <w:pPr>
              <w:rPr>
                <w:color w:val="000000"/>
                <w:sz w:val="16"/>
                <w:szCs w:val="16"/>
              </w:rPr>
            </w:pPr>
            <w:r w:rsidRPr="0096594F">
              <w:rPr>
                <w:color w:val="000000"/>
                <w:sz w:val="16"/>
                <w:szCs w:val="16"/>
              </w:rPr>
              <w:t>NERC Director</w:t>
            </w:r>
          </w:p>
        </w:tc>
        <w:tc>
          <w:tcPr>
            <w:tcW w:w="344" w:type="pct"/>
            <w:tcBorders>
              <w:top w:val="single" w:sz="4" w:space="0" w:color="000000"/>
              <w:left w:val="single" w:sz="4" w:space="0" w:color="000000"/>
              <w:bottom w:val="single" w:sz="4" w:space="0" w:color="000000"/>
              <w:right w:val="single" w:sz="4" w:space="0" w:color="000000"/>
            </w:tcBorders>
            <w:vAlign w:val="center"/>
          </w:tcPr>
          <w:p w14:paraId="63D23733"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tcPr>
          <w:p w14:paraId="129C7BB1" w14:textId="77777777" w:rsidR="00D953C0" w:rsidRPr="0096594F" w:rsidRDefault="00D953C0">
            <w:pPr>
              <w:jc w:val="center"/>
              <w:rPr>
                <w:color w:val="000000"/>
                <w:sz w:val="16"/>
                <w:szCs w:val="16"/>
              </w:rPr>
            </w:pPr>
          </w:p>
        </w:tc>
        <w:tc>
          <w:tcPr>
            <w:tcW w:w="375" w:type="pct"/>
            <w:tcBorders>
              <w:top w:val="single" w:sz="4" w:space="0" w:color="000000"/>
              <w:left w:val="single" w:sz="4" w:space="0" w:color="000000"/>
              <w:bottom w:val="single" w:sz="4" w:space="0" w:color="000000"/>
              <w:right w:val="single" w:sz="4" w:space="0" w:color="000000"/>
            </w:tcBorders>
            <w:vAlign w:val="center"/>
          </w:tcPr>
          <w:p w14:paraId="1841F8D0"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35F3104A"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48C4C0B9" w14:textId="77777777" w:rsidR="00D953C0" w:rsidRPr="0096594F" w:rsidRDefault="00D953C0">
            <w:pPr>
              <w:jc w:val="center"/>
              <w:rPr>
                <w:color w:val="000000"/>
                <w:sz w:val="16"/>
                <w:szCs w:val="16"/>
              </w:rPr>
            </w:pPr>
            <w:r w:rsidRPr="0096594F">
              <w:rPr>
                <w:color w:val="000000"/>
                <w:sz w:val="16"/>
                <w:szCs w:val="16"/>
              </w:rPr>
              <w:t>24 Hrs/next business Day</w:t>
            </w:r>
          </w:p>
        </w:tc>
        <w:tc>
          <w:tcPr>
            <w:tcW w:w="355" w:type="pct"/>
            <w:tcBorders>
              <w:top w:val="single" w:sz="4" w:space="0" w:color="000000"/>
              <w:left w:val="single" w:sz="4" w:space="0" w:color="000000"/>
              <w:bottom w:val="single" w:sz="4" w:space="0" w:color="000000"/>
              <w:right w:val="single" w:sz="4" w:space="0" w:color="000000"/>
            </w:tcBorders>
            <w:vAlign w:val="center"/>
          </w:tcPr>
          <w:p w14:paraId="3F224AE1"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219F7321"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7D108736"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7E2014BB"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2FC83C5A" w14:textId="77777777" w:rsidR="00D953C0" w:rsidRPr="0096594F" w:rsidRDefault="00D953C0">
            <w:pPr>
              <w:jc w:val="center"/>
              <w:rPr>
                <w:color w:val="000000"/>
                <w:sz w:val="16"/>
                <w:szCs w:val="16"/>
              </w:rPr>
            </w:pP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2FC00A42" w14:textId="77777777" w:rsidR="00D953C0" w:rsidRPr="0096594F" w:rsidRDefault="00D953C0">
            <w:pPr>
              <w:jc w:val="center"/>
              <w:rPr>
                <w:color w:val="000000"/>
                <w:sz w:val="16"/>
                <w:szCs w:val="16"/>
              </w:rPr>
            </w:pPr>
            <w:r w:rsidRPr="0096594F">
              <w:rPr>
                <w:color w:val="000000"/>
                <w:sz w:val="16"/>
                <w:szCs w:val="16"/>
              </w:rPr>
              <w:t>24 Hrs/next business Day ***</w:t>
            </w:r>
          </w:p>
        </w:tc>
      </w:tr>
      <w:tr w:rsidR="0096594F" w14:paraId="35DB7C7D"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0D47CADE" w14:textId="77777777" w:rsidR="00D953C0" w:rsidRPr="0096594F" w:rsidRDefault="00D953C0">
            <w:pPr>
              <w:rPr>
                <w:color w:val="000000"/>
                <w:sz w:val="16"/>
                <w:szCs w:val="16"/>
              </w:rPr>
            </w:pPr>
            <w:r w:rsidRPr="0096594F">
              <w:rPr>
                <w:color w:val="000000"/>
                <w:sz w:val="16"/>
                <w:szCs w:val="16"/>
              </w:rPr>
              <w:t>Safety Director</w:t>
            </w:r>
          </w:p>
        </w:tc>
        <w:tc>
          <w:tcPr>
            <w:tcW w:w="344" w:type="pct"/>
            <w:tcBorders>
              <w:top w:val="single" w:sz="4" w:space="0" w:color="000000"/>
              <w:left w:val="single" w:sz="4" w:space="0" w:color="000000"/>
              <w:bottom w:val="single" w:sz="4" w:space="0" w:color="000000"/>
              <w:right w:val="single" w:sz="4" w:space="0" w:color="000000"/>
            </w:tcBorders>
            <w:vAlign w:val="center"/>
          </w:tcPr>
          <w:p w14:paraId="163E6EA8"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7427EBDC" w14:textId="77777777" w:rsidR="00D953C0" w:rsidRPr="0096594F" w:rsidRDefault="00D953C0">
            <w:pPr>
              <w:jc w:val="center"/>
              <w:rPr>
                <w:color w:val="000000"/>
                <w:sz w:val="16"/>
                <w:szCs w:val="16"/>
              </w:rPr>
            </w:pPr>
            <w:r w:rsidRPr="0096594F">
              <w:rPr>
                <w:color w:val="000000"/>
                <w:sz w:val="16"/>
                <w:szCs w:val="16"/>
              </w:rPr>
              <w:t>24 Hrs/next business Day</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3A90460B"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455" w:type="pct"/>
            <w:tcBorders>
              <w:top w:val="single" w:sz="4" w:space="0" w:color="000000"/>
              <w:left w:val="single" w:sz="4" w:space="0" w:color="000000"/>
              <w:bottom w:val="single" w:sz="4" w:space="0" w:color="000000"/>
              <w:right w:val="single" w:sz="4" w:space="0" w:color="000000"/>
            </w:tcBorders>
            <w:vAlign w:val="center"/>
          </w:tcPr>
          <w:p w14:paraId="4BDBD5DC"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4BA825CC"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0CBEEAE3"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1345CFE6"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78455E54"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1840AA10"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03C8F0DF" w14:textId="77777777" w:rsidR="00D953C0" w:rsidRPr="0096594F" w:rsidRDefault="00D953C0">
            <w:pPr>
              <w:jc w:val="center"/>
              <w:rPr>
                <w:color w:val="000000"/>
                <w:sz w:val="16"/>
                <w:szCs w:val="16"/>
              </w:rPr>
            </w:pPr>
          </w:p>
        </w:tc>
        <w:tc>
          <w:tcPr>
            <w:tcW w:w="399" w:type="pct"/>
            <w:tcBorders>
              <w:top w:val="single" w:sz="4" w:space="0" w:color="000000"/>
              <w:left w:val="single" w:sz="4" w:space="0" w:color="000000"/>
              <w:bottom w:val="single" w:sz="4" w:space="0" w:color="000000"/>
              <w:right w:val="single" w:sz="4" w:space="0" w:color="000000"/>
            </w:tcBorders>
            <w:vAlign w:val="center"/>
          </w:tcPr>
          <w:p w14:paraId="4ECD524F" w14:textId="77777777" w:rsidR="00D953C0" w:rsidRPr="0096594F" w:rsidRDefault="00D953C0">
            <w:pPr>
              <w:jc w:val="center"/>
              <w:rPr>
                <w:color w:val="000000"/>
                <w:sz w:val="16"/>
                <w:szCs w:val="16"/>
              </w:rPr>
            </w:pPr>
          </w:p>
        </w:tc>
      </w:tr>
      <w:tr w:rsidR="0096594F" w14:paraId="529D92FB"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40438E71" w14:textId="77777777" w:rsidR="00D953C0" w:rsidRPr="0096594F" w:rsidRDefault="00D953C0">
            <w:pPr>
              <w:rPr>
                <w:color w:val="000000"/>
                <w:sz w:val="16"/>
                <w:szCs w:val="16"/>
              </w:rPr>
            </w:pPr>
            <w:r w:rsidRPr="0096594F">
              <w:rPr>
                <w:color w:val="000000"/>
                <w:sz w:val="16"/>
                <w:szCs w:val="16"/>
              </w:rPr>
              <w:t>VP Power Plant Operations</w:t>
            </w:r>
          </w:p>
        </w:tc>
        <w:tc>
          <w:tcPr>
            <w:tcW w:w="344" w:type="pct"/>
            <w:tcBorders>
              <w:top w:val="single" w:sz="4" w:space="0" w:color="000000"/>
              <w:left w:val="single" w:sz="4" w:space="0" w:color="000000"/>
              <w:bottom w:val="single" w:sz="4" w:space="0" w:color="000000"/>
              <w:right w:val="single" w:sz="4" w:space="0" w:color="000000"/>
            </w:tcBorders>
            <w:vAlign w:val="center"/>
          </w:tcPr>
          <w:p w14:paraId="7ABC6661"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28B09592" w14:textId="77777777" w:rsidR="00D953C0" w:rsidRPr="0096594F" w:rsidRDefault="00D953C0">
            <w:pPr>
              <w:jc w:val="center"/>
              <w:rPr>
                <w:color w:val="000000"/>
                <w:sz w:val="16"/>
                <w:szCs w:val="16"/>
              </w:rPr>
            </w:pPr>
            <w:r w:rsidRPr="0096594F">
              <w:rPr>
                <w:color w:val="000000"/>
                <w:sz w:val="16"/>
                <w:szCs w:val="16"/>
              </w:rPr>
              <w:t>24 Hrs/next business Day</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1966BF1C"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455" w:type="pct"/>
            <w:tcBorders>
              <w:top w:val="single" w:sz="4" w:space="0" w:color="000000"/>
              <w:left w:val="single" w:sz="4" w:space="0" w:color="000000"/>
              <w:bottom w:val="single" w:sz="4" w:space="0" w:color="000000"/>
              <w:right w:val="single" w:sz="4" w:space="0" w:color="000000"/>
            </w:tcBorders>
            <w:vAlign w:val="center"/>
          </w:tcPr>
          <w:p w14:paraId="15BE4A13"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402C7785"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04F20123"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53224AB2"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6598643B"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224A15E9"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0F374365" w14:textId="77777777" w:rsidR="00D953C0" w:rsidRPr="0096594F" w:rsidRDefault="00D953C0">
            <w:pPr>
              <w:jc w:val="center"/>
              <w:rPr>
                <w:color w:val="000000"/>
                <w:sz w:val="16"/>
                <w:szCs w:val="16"/>
              </w:rPr>
            </w:pPr>
          </w:p>
        </w:tc>
        <w:tc>
          <w:tcPr>
            <w:tcW w:w="399" w:type="pct"/>
            <w:tcBorders>
              <w:top w:val="single" w:sz="4" w:space="0" w:color="000000"/>
              <w:left w:val="single" w:sz="4" w:space="0" w:color="000000"/>
              <w:bottom w:val="single" w:sz="4" w:space="0" w:color="000000"/>
              <w:right w:val="single" w:sz="4" w:space="0" w:color="000000"/>
            </w:tcBorders>
            <w:vAlign w:val="center"/>
          </w:tcPr>
          <w:p w14:paraId="56213290" w14:textId="77777777" w:rsidR="00D953C0" w:rsidRPr="0096594F" w:rsidRDefault="00D953C0">
            <w:pPr>
              <w:jc w:val="center"/>
              <w:rPr>
                <w:color w:val="000000"/>
                <w:sz w:val="16"/>
                <w:szCs w:val="16"/>
              </w:rPr>
            </w:pPr>
          </w:p>
        </w:tc>
      </w:tr>
      <w:tr w:rsidR="0096594F" w14:paraId="7C80944D"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021C8AC4" w14:textId="77777777" w:rsidR="00D953C0" w:rsidRPr="0096594F" w:rsidRDefault="00D953C0">
            <w:pPr>
              <w:rPr>
                <w:color w:val="000000"/>
                <w:sz w:val="16"/>
                <w:szCs w:val="16"/>
              </w:rPr>
            </w:pPr>
            <w:r w:rsidRPr="0096594F">
              <w:rPr>
                <w:color w:val="000000"/>
                <w:sz w:val="16"/>
                <w:szCs w:val="16"/>
              </w:rPr>
              <w:t>SR VP &amp; COO</w:t>
            </w:r>
          </w:p>
        </w:tc>
        <w:tc>
          <w:tcPr>
            <w:tcW w:w="344" w:type="pct"/>
            <w:tcBorders>
              <w:top w:val="single" w:sz="4" w:space="0" w:color="000000"/>
              <w:left w:val="single" w:sz="4" w:space="0" w:color="000000"/>
              <w:bottom w:val="single" w:sz="4" w:space="0" w:color="000000"/>
              <w:right w:val="single" w:sz="4" w:space="0" w:color="000000"/>
            </w:tcBorders>
            <w:vAlign w:val="center"/>
          </w:tcPr>
          <w:p w14:paraId="1C04440B"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6AB30E5F" w14:textId="77777777" w:rsidR="00D953C0" w:rsidRPr="0096594F" w:rsidRDefault="00D953C0">
            <w:pPr>
              <w:jc w:val="center"/>
              <w:rPr>
                <w:color w:val="000000"/>
                <w:sz w:val="16"/>
                <w:szCs w:val="16"/>
              </w:rPr>
            </w:pPr>
            <w:r w:rsidRPr="0096594F">
              <w:rPr>
                <w:color w:val="000000"/>
                <w:sz w:val="16"/>
                <w:szCs w:val="16"/>
              </w:rPr>
              <w:t>Next Business Day</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723B4214" w14:textId="77777777" w:rsidR="00D953C0" w:rsidRPr="0096594F" w:rsidRDefault="00D953C0">
            <w:pPr>
              <w:jc w:val="center"/>
              <w:rPr>
                <w:color w:val="000000"/>
                <w:sz w:val="16"/>
                <w:szCs w:val="16"/>
              </w:rPr>
            </w:pPr>
            <w:r w:rsidRPr="0096594F">
              <w:rPr>
                <w:color w:val="000000"/>
                <w:sz w:val="16"/>
                <w:szCs w:val="16"/>
              </w:rPr>
              <w:t>24 Hrs</w:t>
            </w:r>
          </w:p>
        </w:tc>
        <w:tc>
          <w:tcPr>
            <w:tcW w:w="455" w:type="pct"/>
            <w:tcBorders>
              <w:top w:val="single" w:sz="4" w:space="0" w:color="000000"/>
              <w:left w:val="single" w:sz="4" w:space="0" w:color="000000"/>
              <w:bottom w:val="single" w:sz="4" w:space="0" w:color="000000"/>
              <w:right w:val="single" w:sz="4" w:space="0" w:color="000000"/>
            </w:tcBorders>
            <w:vAlign w:val="center"/>
          </w:tcPr>
          <w:p w14:paraId="6662E4DC"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7AF2C5D4"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4E9C4429"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5BEFB355"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15BFA6F0"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7473FD9B"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20D51AE5" w14:textId="77777777" w:rsidR="00D953C0" w:rsidRPr="0096594F" w:rsidRDefault="00D953C0">
            <w:pPr>
              <w:jc w:val="center"/>
              <w:rPr>
                <w:color w:val="000000"/>
                <w:sz w:val="16"/>
                <w:szCs w:val="16"/>
              </w:rPr>
            </w:pPr>
          </w:p>
        </w:tc>
        <w:tc>
          <w:tcPr>
            <w:tcW w:w="399" w:type="pct"/>
            <w:tcBorders>
              <w:top w:val="single" w:sz="4" w:space="0" w:color="000000"/>
              <w:left w:val="single" w:sz="4" w:space="0" w:color="000000"/>
              <w:bottom w:val="single" w:sz="4" w:space="0" w:color="000000"/>
              <w:right w:val="single" w:sz="4" w:space="0" w:color="000000"/>
            </w:tcBorders>
            <w:vAlign w:val="center"/>
          </w:tcPr>
          <w:p w14:paraId="2A759923" w14:textId="77777777" w:rsidR="00D953C0" w:rsidRPr="0096594F" w:rsidRDefault="00D953C0">
            <w:pPr>
              <w:jc w:val="center"/>
              <w:rPr>
                <w:color w:val="000000"/>
                <w:sz w:val="16"/>
                <w:szCs w:val="16"/>
              </w:rPr>
            </w:pPr>
          </w:p>
        </w:tc>
      </w:tr>
      <w:tr w:rsidR="0096594F" w14:paraId="2D98286D" w14:textId="77777777" w:rsidTr="00404304">
        <w:trPr>
          <w:trHeight w:val="374"/>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6BC63DD7" w14:textId="77777777" w:rsidR="00D953C0" w:rsidRPr="0096594F" w:rsidRDefault="00D953C0">
            <w:pPr>
              <w:rPr>
                <w:color w:val="000000"/>
                <w:sz w:val="16"/>
                <w:szCs w:val="16"/>
              </w:rPr>
            </w:pPr>
            <w:r w:rsidRPr="0096594F">
              <w:rPr>
                <w:color w:val="000000"/>
                <w:sz w:val="16"/>
                <w:szCs w:val="16"/>
              </w:rPr>
              <w:t xml:space="preserve"> Corporate Insurance</w:t>
            </w:r>
          </w:p>
        </w:tc>
        <w:tc>
          <w:tcPr>
            <w:tcW w:w="344" w:type="pct"/>
            <w:tcBorders>
              <w:top w:val="single" w:sz="4" w:space="0" w:color="000000"/>
              <w:left w:val="single" w:sz="4" w:space="0" w:color="000000"/>
              <w:bottom w:val="single" w:sz="4" w:space="0" w:color="000000"/>
              <w:right w:val="single" w:sz="4" w:space="0" w:color="000000"/>
            </w:tcBorders>
            <w:vAlign w:val="center"/>
          </w:tcPr>
          <w:p w14:paraId="2F3F424A"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28DEDAFD" w14:textId="77777777" w:rsidR="00D953C0" w:rsidRPr="0096594F" w:rsidRDefault="00D953C0">
            <w:pPr>
              <w:jc w:val="center"/>
              <w:rPr>
                <w:color w:val="000000"/>
                <w:sz w:val="16"/>
                <w:szCs w:val="16"/>
              </w:rPr>
            </w:pPr>
            <w:r w:rsidRPr="0096594F">
              <w:rPr>
                <w:color w:val="000000"/>
                <w:sz w:val="16"/>
                <w:szCs w:val="16"/>
              </w:rPr>
              <w:t>24 Hrs/next business Day</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0883E80A" w14:textId="77777777" w:rsidR="00D953C0" w:rsidRPr="0096594F" w:rsidRDefault="00D953C0">
            <w:pPr>
              <w:jc w:val="center"/>
              <w:rPr>
                <w:color w:val="000000"/>
                <w:sz w:val="16"/>
                <w:szCs w:val="16"/>
              </w:rPr>
            </w:pPr>
            <w:r w:rsidRPr="0096594F">
              <w:rPr>
                <w:color w:val="000000"/>
                <w:sz w:val="16"/>
                <w:szCs w:val="16"/>
              </w:rPr>
              <w:t>24 Hrs/next business Day</w:t>
            </w:r>
          </w:p>
        </w:tc>
        <w:tc>
          <w:tcPr>
            <w:tcW w:w="455" w:type="pct"/>
            <w:tcBorders>
              <w:top w:val="single" w:sz="4" w:space="0" w:color="000000"/>
              <w:left w:val="single" w:sz="4" w:space="0" w:color="000000"/>
              <w:bottom w:val="single" w:sz="4" w:space="0" w:color="000000"/>
              <w:right w:val="single" w:sz="4" w:space="0" w:color="000000"/>
            </w:tcBorders>
            <w:vAlign w:val="center"/>
          </w:tcPr>
          <w:p w14:paraId="47699017"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37C98EA2"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4A71B33E"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06F63BED"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2F65A3E1" w14:textId="77777777" w:rsidR="00D953C0" w:rsidRPr="0096594F" w:rsidRDefault="00D953C0">
            <w:pPr>
              <w:jc w:val="center"/>
              <w:rPr>
                <w:color w:val="000000"/>
                <w:sz w:val="16"/>
                <w:szCs w:val="16"/>
              </w:rPr>
            </w:pPr>
            <w:r w:rsidRPr="0096594F">
              <w:rPr>
                <w:color w:val="000000"/>
                <w:sz w:val="16"/>
                <w:szCs w:val="16"/>
              </w:rPr>
              <w:t>24 Hrs/next business Day</w:t>
            </w:r>
          </w:p>
        </w:tc>
        <w:tc>
          <w:tcPr>
            <w:tcW w:w="344" w:type="pct"/>
            <w:tcBorders>
              <w:top w:val="single" w:sz="4" w:space="0" w:color="000000"/>
              <w:left w:val="single" w:sz="4" w:space="0" w:color="000000"/>
              <w:bottom w:val="single" w:sz="4" w:space="0" w:color="000000"/>
              <w:right w:val="single" w:sz="4" w:space="0" w:color="000000"/>
            </w:tcBorders>
            <w:vAlign w:val="center"/>
          </w:tcPr>
          <w:p w14:paraId="694CABBA"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3D64F93A" w14:textId="77777777" w:rsidR="00D953C0" w:rsidRPr="0096594F" w:rsidRDefault="00D953C0">
            <w:pPr>
              <w:jc w:val="center"/>
              <w:rPr>
                <w:color w:val="000000"/>
                <w:sz w:val="16"/>
                <w:szCs w:val="16"/>
              </w:rPr>
            </w:pPr>
          </w:p>
        </w:tc>
        <w:tc>
          <w:tcPr>
            <w:tcW w:w="399" w:type="pct"/>
            <w:tcBorders>
              <w:top w:val="single" w:sz="4" w:space="0" w:color="000000"/>
              <w:left w:val="single" w:sz="4" w:space="0" w:color="000000"/>
              <w:bottom w:val="single" w:sz="4" w:space="0" w:color="000000"/>
              <w:right w:val="single" w:sz="4" w:space="0" w:color="000000"/>
            </w:tcBorders>
            <w:vAlign w:val="center"/>
          </w:tcPr>
          <w:p w14:paraId="65BA0D2B" w14:textId="77777777" w:rsidR="00D953C0" w:rsidRPr="0096594F" w:rsidRDefault="00D953C0">
            <w:pPr>
              <w:jc w:val="center"/>
              <w:rPr>
                <w:color w:val="000000"/>
                <w:sz w:val="16"/>
                <w:szCs w:val="16"/>
              </w:rPr>
            </w:pPr>
          </w:p>
        </w:tc>
      </w:tr>
      <w:tr w:rsidR="0096594F" w14:paraId="7D3A89D4"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4153B676" w14:textId="77777777" w:rsidR="00D953C0" w:rsidRPr="0096594F" w:rsidRDefault="00D953C0">
            <w:pPr>
              <w:rPr>
                <w:color w:val="000000"/>
                <w:sz w:val="16"/>
                <w:szCs w:val="16"/>
              </w:rPr>
            </w:pPr>
            <w:r w:rsidRPr="0096594F">
              <w:rPr>
                <w:color w:val="000000"/>
                <w:sz w:val="16"/>
                <w:szCs w:val="16"/>
              </w:rPr>
              <w:t xml:space="preserve"> Project HR</w:t>
            </w:r>
          </w:p>
        </w:tc>
        <w:tc>
          <w:tcPr>
            <w:tcW w:w="344" w:type="pct"/>
            <w:tcBorders>
              <w:top w:val="single" w:sz="4" w:space="0" w:color="000000"/>
              <w:left w:val="single" w:sz="4" w:space="0" w:color="000000"/>
              <w:bottom w:val="single" w:sz="4" w:space="0" w:color="000000"/>
              <w:right w:val="single" w:sz="4" w:space="0" w:color="000000"/>
            </w:tcBorders>
            <w:vAlign w:val="center"/>
          </w:tcPr>
          <w:p w14:paraId="438BB70A"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61F9E33B" w14:textId="77777777" w:rsidR="00D953C0" w:rsidRPr="0096594F" w:rsidRDefault="00D953C0">
            <w:pPr>
              <w:jc w:val="center"/>
              <w:rPr>
                <w:color w:val="000000"/>
                <w:sz w:val="16"/>
                <w:szCs w:val="16"/>
              </w:rPr>
            </w:pPr>
            <w:r w:rsidRPr="0096594F">
              <w:rPr>
                <w:color w:val="000000"/>
                <w:sz w:val="16"/>
                <w:szCs w:val="16"/>
              </w:rPr>
              <w:t>24 Hrs/next business Day</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4A8F3E27" w14:textId="77777777" w:rsidR="00D953C0" w:rsidRPr="0096594F" w:rsidRDefault="00D953C0">
            <w:pPr>
              <w:jc w:val="center"/>
              <w:rPr>
                <w:color w:val="000000"/>
                <w:sz w:val="16"/>
                <w:szCs w:val="16"/>
              </w:rPr>
            </w:pPr>
            <w:r w:rsidRPr="0096594F">
              <w:rPr>
                <w:color w:val="000000"/>
                <w:sz w:val="16"/>
                <w:szCs w:val="16"/>
              </w:rPr>
              <w:t>24 Hrs/next business Day</w:t>
            </w:r>
          </w:p>
        </w:tc>
        <w:tc>
          <w:tcPr>
            <w:tcW w:w="455" w:type="pct"/>
            <w:tcBorders>
              <w:top w:val="single" w:sz="4" w:space="0" w:color="000000"/>
              <w:left w:val="single" w:sz="4" w:space="0" w:color="000000"/>
              <w:bottom w:val="single" w:sz="4" w:space="0" w:color="000000"/>
              <w:right w:val="single" w:sz="4" w:space="0" w:color="000000"/>
            </w:tcBorders>
            <w:vAlign w:val="center"/>
          </w:tcPr>
          <w:p w14:paraId="74503156"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4381A1E9"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5F2D3040"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63A0E176"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2DF66062"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5FDC5462"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229E2A11" w14:textId="77777777" w:rsidR="00D953C0" w:rsidRPr="0096594F" w:rsidRDefault="00D953C0">
            <w:pPr>
              <w:jc w:val="center"/>
              <w:rPr>
                <w:color w:val="000000"/>
                <w:sz w:val="16"/>
                <w:szCs w:val="16"/>
              </w:rPr>
            </w:pPr>
          </w:p>
        </w:tc>
        <w:tc>
          <w:tcPr>
            <w:tcW w:w="399" w:type="pct"/>
            <w:tcBorders>
              <w:top w:val="single" w:sz="4" w:space="0" w:color="000000"/>
              <w:left w:val="single" w:sz="4" w:space="0" w:color="000000"/>
              <w:bottom w:val="single" w:sz="4" w:space="0" w:color="000000"/>
              <w:right w:val="single" w:sz="4" w:space="0" w:color="000000"/>
            </w:tcBorders>
            <w:vAlign w:val="center"/>
          </w:tcPr>
          <w:p w14:paraId="28C08852" w14:textId="77777777" w:rsidR="00D953C0" w:rsidRPr="0096594F" w:rsidRDefault="00D953C0">
            <w:pPr>
              <w:jc w:val="center"/>
              <w:rPr>
                <w:color w:val="000000"/>
                <w:sz w:val="16"/>
                <w:szCs w:val="16"/>
              </w:rPr>
            </w:pPr>
          </w:p>
        </w:tc>
      </w:tr>
      <w:tr w:rsidR="0096594F" w14:paraId="252D4CA5"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49C67444" w14:textId="77777777" w:rsidR="00D953C0" w:rsidRPr="0096594F" w:rsidRDefault="00D953C0">
            <w:pPr>
              <w:rPr>
                <w:color w:val="000000"/>
                <w:sz w:val="16"/>
                <w:szCs w:val="16"/>
              </w:rPr>
            </w:pPr>
            <w:r w:rsidRPr="0096594F">
              <w:rPr>
                <w:color w:val="000000"/>
                <w:sz w:val="16"/>
                <w:szCs w:val="16"/>
              </w:rPr>
              <w:t xml:space="preserve"> Director of Engineering</w:t>
            </w:r>
          </w:p>
        </w:tc>
        <w:tc>
          <w:tcPr>
            <w:tcW w:w="344" w:type="pct"/>
            <w:tcBorders>
              <w:top w:val="single" w:sz="4" w:space="0" w:color="000000"/>
              <w:left w:val="single" w:sz="4" w:space="0" w:color="000000"/>
              <w:bottom w:val="single" w:sz="4" w:space="0" w:color="000000"/>
              <w:right w:val="single" w:sz="4" w:space="0" w:color="000000"/>
            </w:tcBorders>
            <w:vAlign w:val="center"/>
          </w:tcPr>
          <w:p w14:paraId="5D671E0E"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tcPr>
          <w:p w14:paraId="57F8F89E" w14:textId="77777777" w:rsidR="00D953C0" w:rsidRPr="0096594F" w:rsidRDefault="00D953C0">
            <w:pPr>
              <w:jc w:val="center"/>
              <w:rPr>
                <w:color w:val="000000"/>
                <w:sz w:val="16"/>
                <w:szCs w:val="16"/>
              </w:rPr>
            </w:pPr>
          </w:p>
        </w:tc>
        <w:tc>
          <w:tcPr>
            <w:tcW w:w="375" w:type="pct"/>
            <w:tcBorders>
              <w:top w:val="single" w:sz="4" w:space="0" w:color="000000"/>
              <w:left w:val="single" w:sz="4" w:space="0" w:color="000000"/>
              <w:bottom w:val="single" w:sz="4" w:space="0" w:color="000000"/>
              <w:right w:val="single" w:sz="4" w:space="0" w:color="000000"/>
            </w:tcBorders>
            <w:vAlign w:val="center"/>
          </w:tcPr>
          <w:p w14:paraId="0566B712"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5089CFB5"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51F22600"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51A8A045"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4D1961D7"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61CB48B9"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4EB1D652"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1777DDF6" w14:textId="77777777" w:rsidR="00D953C0" w:rsidRPr="0096594F" w:rsidRDefault="00D953C0">
            <w:pPr>
              <w:jc w:val="center"/>
              <w:rPr>
                <w:color w:val="000000"/>
                <w:sz w:val="16"/>
                <w:szCs w:val="16"/>
              </w:rPr>
            </w:pPr>
            <w:r w:rsidRPr="0096594F">
              <w:rPr>
                <w:color w:val="000000"/>
                <w:sz w:val="16"/>
                <w:szCs w:val="16"/>
              </w:rPr>
              <w:t>As Prepared</w:t>
            </w:r>
          </w:p>
        </w:tc>
        <w:tc>
          <w:tcPr>
            <w:tcW w:w="399" w:type="pct"/>
            <w:tcBorders>
              <w:top w:val="single" w:sz="4" w:space="0" w:color="000000"/>
              <w:left w:val="single" w:sz="4" w:space="0" w:color="000000"/>
              <w:bottom w:val="single" w:sz="4" w:space="0" w:color="000000"/>
              <w:right w:val="single" w:sz="4" w:space="0" w:color="000000"/>
            </w:tcBorders>
            <w:vAlign w:val="center"/>
          </w:tcPr>
          <w:p w14:paraId="6C8AD57F" w14:textId="77777777" w:rsidR="00D953C0" w:rsidRPr="0096594F" w:rsidRDefault="00D953C0">
            <w:pPr>
              <w:jc w:val="center"/>
              <w:rPr>
                <w:color w:val="000000"/>
                <w:sz w:val="16"/>
                <w:szCs w:val="16"/>
              </w:rPr>
            </w:pPr>
          </w:p>
        </w:tc>
      </w:tr>
      <w:tr w:rsidR="0096594F" w14:paraId="7CCC1890" w14:textId="77777777" w:rsidTr="00404304">
        <w:trPr>
          <w:trHeight w:val="360"/>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55E211CF" w14:textId="77777777" w:rsidR="00D953C0" w:rsidRPr="0096594F" w:rsidRDefault="00D953C0">
            <w:pPr>
              <w:rPr>
                <w:color w:val="000000"/>
                <w:sz w:val="16"/>
                <w:szCs w:val="16"/>
              </w:rPr>
            </w:pPr>
            <w:r w:rsidRPr="0096594F">
              <w:rPr>
                <w:color w:val="000000"/>
                <w:sz w:val="16"/>
                <w:szCs w:val="16"/>
              </w:rPr>
              <w:t xml:space="preserve"> Legal</w:t>
            </w:r>
          </w:p>
        </w:tc>
        <w:tc>
          <w:tcPr>
            <w:tcW w:w="344" w:type="pct"/>
            <w:tcBorders>
              <w:top w:val="single" w:sz="4" w:space="0" w:color="000000"/>
              <w:left w:val="single" w:sz="4" w:space="0" w:color="000000"/>
              <w:bottom w:val="single" w:sz="4" w:space="0" w:color="000000"/>
              <w:right w:val="single" w:sz="4" w:space="0" w:color="000000"/>
            </w:tcBorders>
            <w:vAlign w:val="center"/>
          </w:tcPr>
          <w:p w14:paraId="5CD2110F"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01E544A5" w14:textId="77777777" w:rsidR="00D953C0" w:rsidRPr="0096594F" w:rsidRDefault="00D953C0">
            <w:pPr>
              <w:jc w:val="center"/>
              <w:rPr>
                <w:color w:val="000000"/>
                <w:sz w:val="16"/>
                <w:szCs w:val="16"/>
              </w:rPr>
            </w:pPr>
            <w:r w:rsidRPr="0096594F">
              <w:rPr>
                <w:color w:val="000000"/>
                <w:sz w:val="16"/>
                <w:szCs w:val="16"/>
              </w:rPr>
              <w:t>24 Hrs/next business Day</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53871966" w14:textId="77777777" w:rsidR="00D953C0" w:rsidRPr="0096594F" w:rsidRDefault="00D953C0">
            <w:pPr>
              <w:jc w:val="center"/>
              <w:rPr>
                <w:color w:val="000000"/>
                <w:sz w:val="16"/>
                <w:szCs w:val="16"/>
              </w:rPr>
            </w:pPr>
            <w:r w:rsidRPr="0096594F">
              <w:rPr>
                <w:color w:val="000000"/>
                <w:sz w:val="16"/>
                <w:szCs w:val="16"/>
              </w:rPr>
              <w:t>24 Hrs/next business Day</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00E64563" w14:textId="77777777" w:rsidR="00D953C0" w:rsidRPr="0096594F" w:rsidRDefault="00D953C0">
            <w:pPr>
              <w:jc w:val="center"/>
              <w:rPr>
                <w:color w:val="000000"/>
                <w:sz w:val="16"/>
                <w:szCs w:val="16"/>
              </w:rPr>
            </w:pPr>
            <w:r w:rsidRPr="0096594F">
              <w:rPr>
                <w:color w:val="000000"/>
                <w:sz w:val="16"/>
                <w:szCs w:val="16"/>
              </w:rPr>
              <w:t>24 Hrs/next business Day</w:t>
            </w:r>
          </w:p>
        </w:tc>
        <w:tc>
          <w:tcPr>
            <w:tcW w:w="455" w:type="pct"/>
            <w:tcBorders>
              <w:top w:val="single" w:sz="4" w:space="0" w:color="000000"/>
              <w:left w:val="single" w:sz="4" w:space="0" w:color="000000"/>
              <w:bottom w:val="single" w:sz="4" w:space="0" w:color="000000"/>
              <w:right w:val="single" w:sz="4" w:space="0" w:color="000000"/>
            </w:tcBorders>
            <w:vAlign w:val="center"/>
          </w:tcPr>
          <w:p w14:paraId="1D009D97"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3BAA6D4B"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142FA782"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0339EC83"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60331F9A"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245031C3" w14:textId="77777777" w:rsidR="00D953C0" w:rsidRPr="0096594F" w:rsidRDefault="00D953C0">
            <w:pPr>
              <w:jc w:val="center"/>
              <w:rPr>
                <w:color w:val="000000"/>
                <w:sz w:val="16"/>
                <w:szCs w:val="16"/>
              </w:rPr>
            </w:pP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3391D604" w14:textId="77777777" w:rsidR="00D953C0" w:rsidRPr="0096594F" w:rsidRDefault="00D953C0">
            <w:pPr>
              <w:jc w:val="center"/>
              <w:rPr>
                <w:color w:val="000000"/>
                <w:sz w:val="16"/>
                <w:szCs w:val="16"/>
              </w:rPr>
            </w:pPr>
            <w:r w:rsidRPr="0096594F">
              <w:rPr>
                <w:color w:val="000000"/>
                <w:sz w:val="16"/>
                <w:szCs w:val="16"/>
              </w:rPr>
              <w:t>24 Hrs/next business Day</w:t>
            </w:r>
          </w:p>
        </w:tc>
      </w:tr>
      <w:tr w:rsidR="0096594F" w14:paraId="71CC809E" w14:textId="77777777" w:rsidTr="00404304">
        <w:trPr>
          <w:trHeight w:val="172"/>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3CD74699" w14:textId="77777777" w:rsidR="00D953C0" w:rsidRPr="0096594F" w:rsidRDefault="00D953C0">
            <w:pPr>
              <w:rPr>
                <w:color w:val="000000"/>
                <w:sz w:val="16"/>
                <w:szCs w:val="16"/>
              </w:rPr>
            </w:pPr>
            <w:r w:rsidRPr="0096594F">
              <w:rPr>
                <w:color w:val="000000"/>
                <w:sz w:val="16"/>
                <w:szCs w:val="16"/>
              </w:rPr>
              <w:lastRenderedPageBreak/>
              <w:t>OSHA/State</w:t>
            </w:r>
          </w:p>
        </w:tc>
        <w:tc>
          <w:tcPr>
            <w:tcW w:w="344" w:type="pct"/>
            <w:tcBorders>
              <w:top w:val="single" w:sz="4" w:space="0" w:color="000000"/>
              <w:left w:val="single" w:sz="4" w:space="0" w:color="000000"/>
              <w:bottom w:val="single" w:sz="4" w:space="0" w:color="000000"/>
              <w:right w:val="single" w:sz="4" w:space="0" w:color="000000"/>
            </w:tcBorders>
            <w:vAlign w:val="center"/>
          </w:tcPr>
          <w:p w14:paraId="29BC1FD8"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tcPr>
          <w:p w14:paraId="311E6727" w14:textId="77777777" w:rsidR="00D953C0" w:rsidRPr="0096594F" w:rsidRDefault="00D953C0">
            <w:pPr>
              <w:jc w:val="center"/>
              <w:rPr>
                <w:color w:val="000000"/>
                <w:sz w:val="16"/>
                <w:szCs w:val="16"/>
              </w:rPr>
            </w:pP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76681A28" w14:textId="77777777" w:rsidR="00D953C0" w:rsidRPr="0096594F" w:rsidRDefault="00D953C0">
            <w:pPr>
              <w:jc w:val="center"/>
              <w:rPr>
                <w:color w:val="000000"/>
                <w:sz w:val="16"/>
                <w:szCs w:val="16"/>
              </w:rPr>
            </w:pPr>
            <w:r w:rsidRPr="0096594F">
              <w:rPr>
                <w:color w:val="000000"/>
                <w:sz w:val="16"/>
                <w:szCs w:val="16"/>
              </w:rPr>
              <w:t>24 Hrs (8 for Death)</w:t>
            </w:r>
          </w:p>
        </w:tc>
        <w:tc>
          <w:tcPr>
            <w:tcW w:w="455" w:type="pct"/>
            <w:tcBorders>
              <w:top w:val="single" w:sz="4" w:space="0" w:color="000000"/>
              <w:left w:val="single" w:sz="4" w:space="0" w:color="000000"/>
              <w:bottom w:val="single" w:sz="4" w:space="0" w:color="000000"/>
              <w:right w:val="single" w:sz="4" w:space="0" w:color="000000"/>
            </w:tcBorders>
            <w:vAlign w:val="center"/>
          </w:tcPr>
          <w:p w14:paraId="12C06C51"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7B081598"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003174F0" w14:textId="77777777" w:rsidR="00D953C0" w:rsidRPr="0096594F" w:rsidRDefault="00D953C0">
            <w:pPr>
              <w:jc w:val="center"/>
              <w:rPr>
                <w:color w:val="000000"/>
                <w:sz w:val="16"/>
                <w:szCs w:val="16"/>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045FD376"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6B401927" w14:textId="77777777" w:rsidR="00D953C0" w:rsidRPr="0096594F" w:rsidRDefault="00D953C0">
            <w:pPr>
              <w:jc w:val="center"/>
              <w:rPr>
                <w:color w:val="000000"/>
                <w:sz w:val="16"/>
                <w:szCs w:val="16"/>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1511D9BA"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68DA7F1F" w14:textId="77777777" w:rsidR="00D953C0" w:rsidRPr="0096594F" w:rsidRDefault="00D953C0">
            <w:pPr>
              <w:jc w:val="center"/>
              <w:rPr>
                <w:color w:val="000000"/>
                <w:sz w:val="16"/>
                <w:szCs w:val="16"/>
              </w:rPr>
            </w:pPr>
          </w:p>
        </w:tc>
        <w:tc>
          <w:tcPr>
            <w:tcW w:w="399" w:type="pct"/>
            <w:tcBorders>
              <w:top w:val="single" w:sz="4" w:space="0" w:color="000000"/>
              <w:left w:val="single" w:sz="4" w:space="0" w:color="000000"/>
              <w:bottom w:val="single" w:sz="4" w:space="0" w:color="000000"/>
              <w:right w:val="single" w:sz="4" w:space="0" w:color="000000"/>
            </w:tcBorders>
            <w:vAlign w:val="center"/>
          </w:tcPr>
          <w:p w14:paraId="214BBE33" w14:textId="77777777" w:rsidR="00D953C0" w:rsidRPr="0096594F" w:rsidRDefault="00D953C0">
            <w:pPr>
              <w:jc w:val="center"/>
              <w:rPr>
                <w:color w:val="000000"/>
                <w:sz w:val="16"/>
                <w:szCs w:val="16"/>
              </w:rPr>
            </w:pPr>
          </w:p>
        </w:tc>
      </w:tr>
      <w:tr w:rsidR="0096594F" w14:paraId="52149B06" w14:textId="77777777" w:rsidTr="00404304">
        <w:trPr>
          <w:trHeight w:val="187"/>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4D6F2249" w14:textId="77777777" w:rsidR="00D953C0" w:rsidRPr="0096594F" w:rsidRDefault="00D953C0">
            <w:pPr>
              <w:rPr>
                <w:color w:val="000000"/>
                <w:sz w:val="16"/>
                <w:szCs w:val="16"/>
              </w:rPr>
            </w:pPr>
            <w:r w:rsidRPr="0096594F">
              <w:rPr>
                <w:color w:val="000000"/>
                <w:sz w:val="16"/>
                <w:szCs w:val="16"/>
              </w:rPr>
              <w:t>CPUC – (Section 5)</w:t>
            </w:r>
          </w:p>
        </w:tc>
        <w:tc>
          <w:tcPr>
            <w:tcW w:w="344" w:type="pct"/>
            <w:tcBorders>
              <w:top w:val="single" w:sz="4" w:space="0" w:color="000000"/>
              <w:left w:val="single" w:sz="4" w:space="0" w:color="000000"/>
              <w:bottom w:val="single" w:sz="4" w:space="0" w:color="000000"/>
              <w:right w:val="single" w:sz="4" w:space="0" w:color="000000"/>
            </w:tcBorders>
            <w:vAlign w:val="center"/>
          </w:tcPr>
          <w:p w14:paraId="3B833225" w14:textId="77777777" w:rsidR="00D953C0" w:rsidRPr="0096594F" w:rsidRDefault="00D953C0">
            <w:pPr>
              <w:jc w:val="center"/>
              <w:rPr>
                <w:color w:val="000000"/>
                <w:sz w:val="16"/>
                <w:szCs w:val="16"/>
              </w:rPr>
            </w:pPr>
          </w:p>
        </w:tc>
        <w:tc>
          <w:tcPr>
            <w:tcW w:w="603" w:type="pct"/>
            <w:tcBorders>
              <w:top w:val="single" w:sz="4" w:space="0" w:color="000000"/>
              <w:left w:val="single" w:sz="4" w:space="0" w:color="000000"/>
              <w:bottom w:val="single" w:sz="4" w:space="0" w:color="000000"/>
              <w:right w:val="single" w:sz="4" w:space="0" w:color="000000"/>
            </w:tcBorders>
            <w:vAlign w:val="center"/>
          </w:tcPr>
          <w:p w14:paraId="3327974D" w14:textId="77777777" w:rsidR="00D953C0" w:rsidRPr="0096594F" w:rsidRDefault="00D953C0">
            <w:pPr>
              <w:jc w:val="center"/>
              <w:rPr>
                <w:color w:val="000000"/>
                <w:sz w:val="16"/>
                <w:szCs w:val="16"/>
              </w:rPr>
            </w:pP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10E420FE" w14:textId="77777777" w:rsidR="00D953C0" w:rsidRPr="0096594F" w:rsidRDefault="00D953C0">
            <w:pPr>
              <w:jc w:val="center"/>
              <w:rPr>
                <w:color w:val="000000"/>
                <w:sz w:val="16"/>
                <w:szCs w:val="16"/>
              </w:rPr>
            </w:pPr>
            <w:r w:rsidRPr="0096594F">
              <w:rPr>
                <w:color w:val="000000"/>
                <w:sz w:val="16"/>
                <w:szCs w:val="16"/>
              </w:rPr>
              <w:t>2 hours</w:t>
            </w:r>
          </w:p>
        </w:tc>
        <w:tc>
          <w:tcPr>
            <w:tcW w:w="455" w:type="pct"/>
            <w:tcBorders>
              <w:top w:val="single" w:sz="4" w:space="0" w:color="000000"/>
              <w:left w:val="single" w:sz="4" w:space="0" w:color="000000"/>
              <w:bottom w:val="single" w:sz="4" w:space="0" w:color="000000"/>
              <w:right w:val="single" w:sz="4" w:space="0" w:color="000000"/>
            </w:tcBorders>
            <w:vAlign w:val="center"/>
          </w:tcPr>
          <w:p w14:paraId="1AD276B5" w14:textId="77777777" w:rsidR="00D953C0" w:rsidRPr="0096594F" w:rsidRDefault="00D953C0">
            <w:pPr>
              <w:jc w:val="center"/>
              <w:rPr>
                <w:color w:val="000000"/>
                <w:sz w:val="16"/>
                <w:szCs w:val="16"/>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1720CDB5" w14:textId="77777777" w:rsidR="00D953C0" w:rsidRPr="0096594F" w:rsidRDefault="00D953C0">
            <w:pPr>
              <w:jc w:val="center"/>
              <w:rPr>
                <w:color w:val="000000"/>
                <w:sz w:val="16"/>
                <w:szCs w:val="16"/>
              </w:rPr>
            </w:pPr>
          </w:p>
        </w:tc>
        <w:tc>
          <w:tcPr>
            <w:tcW w:w="355" w:type="pct"/>
            <w:tcBorders>
              <w:top w:val="single" w:sz="4" w:space="0" w:color="000000"/>
              <w:left w:val="single" w:sz="4" w:space="0" w:color="000000"/>
              <w:bottom w:val="single" w:sz="4" w:space="0" w:color="000000"/>
              <w:right w:val="single" w:sz="4" w:space="0" w:color="000000"/>
            </w:tcBorders>
            <w:vAlign w:val="center"/>
            <w:hideMark/>
          </w:tcPr>
          <w:p w14:paraId="608044F6" w14:textId="77777777" w:rsidR="00D953C0" w:rsidRPr="0096594F" w:rsidRDefault="00D953C0">
            <w:pPr>
              <w:jc w:val="center"/>
              <w:rPr>
                <w:color w:val="000000"/>
                <w:sz w:val="16"/>
                <w:szCs w:val="16"/>
              </w:rPr>
            </w:pPr>
            <w:r w:rsidRPr="0096594F">
              <w:rPr>
                <w:color w:val="000000"/>
                <w:sz w:val="16"/>
                <w:szCs w:val="16"/>
              </w:rPr>
              <w:t>2 hours (media)</w:t>
            </w:r>
          </w:p>
        </w:tc>
        <w:tc>
          <w:tcPr>
            <w:tcW w:w="384" w:type="pct"/>
            <w:tcBorders>
              <w:top w:val="single" w:sz="4" w:space="0" w:color="000000"/>
              <w:left w:val="single" w:sz="4" w:space="0" w:color="000000"/>
              <w:bottom w:val="single" w:sz="4" w:space="0" w:color="000000"/>
              <w:right w:val="single" w:sz="4" w:space="0" w:color="000000"/>
            </w:tcBorders>
            <w:vAlign w:val="center"/>
          </w:tcPr>
          <w:p w14:paraId="33E271A7" w14:textId="77777777" w:rsidR="00D953C0" w:rsidRPr="0096594F" w:rsidRDefault="00D953C0">
            <w:pPr>
              <w:jc w:val="center"/>
              <w:rPr>
                <w:color w:val="000000"/>
                <w:sz w:val="16"/>
                <w:szCs w:val="16"/>
              </w:rPr>
            </w:pP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112ED6CF" w14:textId="77777777" w:rsidR="00D953C0" w:rsidRPr="0096594F" w:rsidRDefault="00D953C0">
            <w:pPr>
              <w:jc w:val="center"/>
              <w:rPr>
                <w:color w:val="000000"/>
                <w:sz w:val="16"/>
                <w:szCs w:val="16"/>
              </w:rPr>
            </w:pPr>
            <w:r w:rsidRPr="0096594F">
              <w:rPr>
                <w:color w:val="000000"/>
                <w:sz w:val="16"/>
                <w:szCs w:val="16"/>
              </w:rPr>
              <w:t>2 hours (&gt;$50k)</w:t>
            </w:r>
          </w:p>
        </w:tc>
        <w:tc>
          <w:tcPr>
            <w:tcW w:w="344" w:type="pct"/>
            <w:tcBorders>
              <w:top w:val="single" w:sz="4" w:space="0" w:color="000000"/>
              <w:left w:val="single" w:sz="4" w:space="0" w:color="000000"/>
              <w:bottom w:val="single" w:sz="4" w:space="0" w:color="000000"/>
              <w:right w:val="single" w:sz="4" w:space="0" w:color="000000"/>
            </w:tcBorders>
            <w:vAlign w:val="center"/>
          </w:tcPr>
          <w:p w14:paraId="4CF36D15" w14:textId="77777777" w:rsidR="00D953C0" w:rsidRPr="0096594F" w:rsidRDefault="00D953C0">
            <w:pPr>
              <w:jc w:val="center"/>
              <w:rPr>
                <w:color w:val="000000"/>
                <w:sz w:val="16"/>
                <w:szCs w:val="16"/>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31ACAD13" w14:textId="77777777" w:rsidR="00D953C0" w:rsidRPr="0096594F" w:rsidRDefault="00D953C0">
            <w:pPr>
              <w:jc w:val="center"/>
              <w:rPr>
                <w:color w:val="000000"/>
                <w:sz w:val="16"/>
                <w:szCs w:val="16"/>
              </w:rPr>
            </w:pPr>
          </w:p>
        </w:tc>
        <w:tc>
          <w:tcPr>
            <w:tcW w:w="399" w:type="pct"/>
            <w:tcBorders>
              <w:top w:val="single" w:sz="4" w:space="0" w:color="000000"/>
              <w:left w:val="single" w:sz="4" w:space="0" w:color="000000"/>
              <w:bottom w:val="single" w:sz="4" w:space="0" w:color="000000"/>
              <w:right w:val="single" w:sz="4" w:space="0" w:color="000000"/>
            </w:tcBorders>
            <w:vAlign w:val="center"/>
          </w:tcPr>
          <w:p w14:paraId="487881B3" w14:textId="77777777" w:rsidR="00D953C0" w:rsidRPr="0096594F" w:rsidRDefault="00D953C0">
            <w:pPr>
              <w:jc w:val="center"/>
              <w:rPr>
                <w:color w:val="000000"/>
                <w:sz w:val="16"/>
                <w:szCs w:val="16"/>
              </w:rPr>
            </w:pPr>
          </w:p>
        </w:tc>
      </w:tr>
      <w:tr w:rsidR="0096594F" w14:paraId="014B4CA0" w14:textId="77777777" w:rsidTr="00404304">
        <w:trPr>
          <w:trHeight w:val="187"/>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7B8C1DB4" w14:textId="77777777" w:rsidR="00D953C0" w:rsidRPr="0096594F" w:rsidRDefault="00D953C0">
            <w:pPr>
              <w:rPr>
                <w:color w:val="000000"/>
                <w:sz w:val="16"/>
                <w:szCs w:val="16"/>
              </w:rPr>
            </w:pPr>
            <w:r w:rsidRPr="0096594F">
              <w:rPr>
                <w:color w:val="000000"/>
                <w:sz w:val="16"/>
                <w:szCs w:val="16"/>
              </w:rPr>
              <w:t>Owner Section:</w:t>
            </w:r>
          </w:p>
        </w:tc>
        <w:tc>
          <w:tcPr>
            <w:tcW w:w="344" w:type="pct"/>
            <w:tcBorders>
              <w:top w:val="single" w:sz="4" w:space="0" w:color="000000"/>
              <w:left w:val="single" w:sz="4" w:space="0" w:color="000000"/>
              <w:bottom w:val="single" w:sz="4" w:space="0" w:color="000000"/>
              <w:right w:val="single" w:sz="4" w:space="0" w:color="000000"/>
            </w:tcBorders>
            <w:vAlign w:val="center"/>
          </w:tcPr>
          <w:p w14:paraId="495C6B24" w14:textId="77777777" w:rsidR="00D953C0" w:rsidRPr="0096594F" w:rsidRDefault="00D953C0">
            <w:pPr>
              <w:jc w:val="center"/>
              <w:rPr>
                <w:color w:val="000000"/>
                <w:sz w:val="16"/>
                <w:szCs w:val="16"/>
                <w:highlight w:val="lightGray"/>
              </w:rPr>
            </w:pPr>
          </w:p>
        </w:tc>
        <w:tc>
          <w:tcPr>
            <w:tcW w:w="603" w:type="pct"/>
            <w:tcBorders>
              <w:top w:val="single" w:sz="4" w:space="0" w:color="000000"/>
              <w:left w:val="single" w:sz="4" w:space="0" w:color="000000"/>
              <w:bottom w:val="single" w:sz="4" w:space="0" w:color="000000"/>
              <w:right w:val="single" w:sz="4" w:space="0" w:color="000000"/>
            </w:tcBorders>
            <w:vAlign w:val="center"/>
          </w:tcPr>
          <w:p w14:paraId="79871B84" w14:textId="77777777" w:rsidR="00D953C0" w:rsidRPr="0096594F" w:rsidRDefault="00D953C0">
            <w:pPr>
              <w:jc w:val="center"/>
              <w:rPr>
                <w:color w:val="000000"/>
                <w:sz w:val="16"/>
                <w:szCs w:val="16"/>
                <w:highlight w:val="lightGray"/>
              </w:rPr>
            </w:pPr>
          </w:p>
        </w:tc>
        <w:tc>
          <w:tcPr>
            <w:tcW w:w="375" w:type="pct"/>
            <w:tcBorders>
              <w:top w:val="single" w:sz="4" w:space="0" w:color="000000"/>
              <w:left w:val="single" w:sz="4" w:space="0" w:color="000000"/>
              <w:bottom w:val="single" w:sz="4" w:space="0" w:color="000000"/>
              <w:right w:val="single" w:sz="4" w:space="0" w:color="000000"/>
            </w:tcBorders>
            <w:vAlign w:val="center"/>
          </w:tcPr>
          <w:p w14:paraId="4F37962E" w14:textId="77777777" w:rsidR="00D953C0" w:rsidRPr="0096594F" w:rsidRDefault="00D953C0">
            <w:pPr>
              <w:jc w:val="center"/>
              <w:rPr>
                <w:color w:val="000000"/>
                <w:sz w:val="16"/>
                <w:szCs w:val="16"/>
                <w:highlight w:val="lightGray"/>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22894D09" w14:textId="77777777" w:rsidR="00D953C0" w:rsidRPr="0096594F" w:rsidRDefault="00D953C0">
            <w:pPr>
              <w:jc w:val="center"/>
              <w:rPr>
                <w:color w:val="000000"/>
                <w:sz w:val="16"/>
                <w:szCs w:val="16"/>
                <w:highlight w:val="lightGray"/>
              </w:rPr>
            </w:pPr>
          </w:p>
        </w:tc>
        <w:tc>
          <w:tcPr>
            <w:tcW w:w="455" w:type="pct"/>
            <w:tcBorders>
              <w:top w:val="single" w:sz="4" w:space="0" w:color="000000"/>
              <w:left w:val="single" w:sz="4" w:space="0" w:color="000000"/>
              <w:bottom w:val="single" w:sz="4" w:space="0" w:color="000000"/>
              <w:right w:val="single" w:sz="4" w:space="0" w:color="000000"/>
            </w:tcBorders>
            <w:vAlign w:val="center"/>
          </w:tcPr>
          <w:p w14:paraId="085D2272" w14:textId="77777777" w:rsidR="00D953C0" w:rsidRPr="0096594F" w:rsidRDefault="00D953C0">
            <w:pPr>
              <w:jc w:val="center"/>
              <w:rPr>
                <w:color w:val="000000"/>
                <w:sz w:val="16"/>
                <w:szCs w:val="16"/>
                <w:highlight w:val="lightGray"/>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77FF3086" w14:textId="77777777" w:rsidR="00D953C0" w:rsidRPr="0096594F" w:rsidRDefault="00D953C0">
            <w:pPr>
              <w:jc w:val="center"/>
              <w:rPr>
                <w:color w:val="000000"/>
                <w:sz w:val="16"/>
                <w:szCs w:val="16"/>
                <w:highlight w:val="lightGray"/>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13F57EF7" w14:textId="77777777" w:rsidR="00D953C0" w:rsidRPr="0096594F" w:rsidRDefault="00D953C0">
            <w:pPr>
              <w:jc w:val="center"/>
              <w:rPr>
                <w:color w:val="000000"/>
                <w:sz w:val="16"/>
                <w:szCs w:val="16"/>
                <w:highlight w:val="lightGray"/>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4C148DFD" w14:textId="77777777" w:rsidR="00D953C0" w:rsidRPr="0096594F" w:rsidRDefault="00D953C0">
            <w:pPr>
              <w:jc w:val="center"/>
              <w:rPr>
                <w:color w:val="000000"/>
                <w:sz w:val="16"/>
                <w:szCs w:val="16"/>
                <w:highlight w:val="lightGray"/>
              </w:rPr>
            </w:pPr>
          </w:p>
        </w:tc>
        <w:tc>
          <w:tcPr>
            <w:tcW w:w="344" w:type="pct"/>
            <w:tcBorders>
              <w:top w:val="single" w:sz="4" w:space="0" w:color="000000"/>
              <w:left w:val="single" w:sz="4" w:space="0" w:color="000000"/>
              <w:bottom w:val="single" w:sz="4" w:space="0" w:color="000000"/>
              <w:right w:val="single" w:sz="4" w:space="0" w:color="000000"/>
            </w:tcBorders>
            <w:vAlign w:val="center"/>
          </w:tcPr>
          <w:p w14:paraId="4B980EF5" w14:textId="77777777" w:rsidR="00D953C0" w:rsidRPr="0096594F" w:rsidRDefault="00D953C0">
            <w:pPr>
              <w:jc w:val="center"/>
              <w:rPr>
                <w:color w:val="000000"/>
                <w:sz w:val="16"/>
                <w:szCs w:val="16"/>
                <w:highlight w:val="lightGray"/>
              </w:rPr>
            </w:pPr>
          </w:p>
        </w:tc>
        <w:tc>
          <w:tcPr>
            <w:tcW w:w="358" w:type="pct"/>
            <w:tcBorders>
              <w:top w:val="single" w:sz="4" w:space="0" w:color="000000"/>
              <w:left w:val="single" w:sz="4" w:space="0" w:color="000000"/>
              <w:bottom w:val="single" w:sz="4" w:space="0" w:color="000000"/>
              <w:right w:val="single" w:sz="4" w:space="0" w:color="000000"/>
            </w:tcBorders>
            <w:vAlign w:val="center"/>
          </w:tcPr>
          <w:p w14:paraId="2382A3FF" w14:textId="77777777" w:rsidR="00D953C0" w:rsidRPr="0096594F" w:rsidRDefault="00D953C0">
            <w:pPr>
              <w:jc w:val="center"/>
              <w:rPr>
                <w:color w:val="000000"/>
                <w:sz w:val="16"/>
                <w:szCs w:val="16"/>
                <w:highlight w:val="lightGray"/>
              </w:rPr>
            </w:pPr>
          </w:p>
        </w:tc>
        <w:tc>
          <w:tcPr>
            <w:tcW w:w="399" w:type="pct"/>
            <w:tcBorders>
              <w:top w:val="single" w:sz="4" w:space="0" w:color="000000"/>
              <w:left w:val="single" w:sz="4" w:space="0" w:color="000000"/>
              <w:bottom w:val="single" w:sz="4" w:space="0" w:color="000000"/>
              <w:right w:val="single" w:sz="4" w:space="0" w:color="000000"/>
            </w:tcBorders>
            <w:vAlign w:val="center"/>
          </w:tcPr>
          <w:p w14:paraId="65DA430E" w14:textId="77777777" w:rsidR="00D953C0" w:rsidRPr="0096594F" w:rsidRDefault="00D953C0">
            <w:pPr>
              <w:jc w:val="center"/>
              <w:rPr>
                <w:color w:val="000000"/>
                <w:sz w:val="16"/>
                <w:szCs w:val="16"/>
                <w:highlight w:val="lightGray"/>
              </w:rPr>
            </w:pPr>
          </w:p>
        </w:tc>
      </w:tr>
      <w:tr w:rsidR="0096594F" w14:paraId="7A82B125" w14:textId="77777777" w:rsidTr="00404304">
        <w:trPr>
          <w:trHeight w:val="346"/>
          <w:jc w:val="center"/>
        </w:trPr>
        <w:tc>
          <w:tcPr>
            <w:tcW w:w="514" w:type="pct"/>
            <w:tcBorders>
              <w:top w:val="single" w:sz="4" w:space="0" w:color="000000"/>
              <w:left w:val="single" w:sz="4" w:space="0" w:color="000000"/>
              <w:bottom w:val="single" w:sz="4" w:space="0" w:color="000000"/>
              <w:right w:val="single" w:sz="4" w:space="0" w:color="000000"/>
            </w:tcBorders>
            <w:vAlign w:val="center"/>
            <w:hideMark/>
          </w:tcPr>
          <w:p w14:paraId="40C7561D" w14:textId="77777777" w:rsidR="00D953C0" w:rsidRPr="0096594F" w:rsidRDefault="00D953C0">
            <w:pPr>
              <w:rPr>
                <w:color w:val="000000"/>
                <w:sz w:val="16"/>
                <w:szCs w:val="16"/>
              </w:rPr>
            </w:pPr>
            <w:r w:rsidRPr="0096594F">
              <w:rPr>
                <w:color w:val="000000"/>
                <w:sz w:val="16"/>
                <w:szCs w:val="16"/>
              </w:rPr>
              <w:t>As required by contract.</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3A3F7506" w14:textId="77777777" w:rsidR="00D953C0" w:rsidRPr="0096594F" w:rsidRDefault="00D953C0">
            <w:pPr>
              <w:jc w:val="center"/>
              <w:rPr>
                <w:color w:val="000000"/>
                <w:sz w:val="16"/>
                <w:szCs w:val="16"/>
              </w:rPr>
            </w:pPr>
            <w:r w:rsidRPr="0096594F">
              <w:rPr>
                <w:color w:val="000000"/>
                <w:sz w:val="16"/>
                <w:szCs w:val="16"/>
              </w:rPr>
              <w:t>24 Hrs/next business Day</w:t>
            </w:r>
          </w:p>
        </w:tc>
        <w:tc>
          <w:tcPr>
            <w:tcW w:w="603" w:type="pct"/>
            <w:tcBorders>
              <w:top w:val="single" w:sz="4" w:space="0" w:color="000000"/>
              <w:left w:val="single" w:sz="4" w:space="0" w:color="000000"/>
              <w:bottom w:val="single" w:sz="4" w:space="0" w:color="000000"/>
              <w:right w:val="single" w:sz="4" w:space="0" w:color="000000"/>
            </w:tcBorders>
            <w:vAlign w:val="center"/>
            <w:hideMark/>
          </w:tcPr>
          <w:p w14:paraId="2F7927FE" w14:textId="77777777" w:rsidR="00D953C0" w:rsidRPr="0096594F" w:rsidRDefault="00D953C0">
            <w:pPr>
              <w:jc w:val="center"/>
              <w:rPr>
                <w:color w:val="000000"/>
                <w:sz w:val="16"/>
                <w:szCs w:val="16"/>
              </w:rPr>
            </w:pPr>
            <w:r w:rsidRPr="0096594F">
              <w:rPr>
                <w:color w:val="000000"/>
                <w:sz w:val="16"/>
                <w:szCs w:val="16"/>
              </w:rPr>
              <w:t>End of Shift</w:t>
            </w:r>
          </w:p>
        </w:tc>
        <w:tc>
          <w:tcPr>
            <w:tcW w:w="375" w:type="pct"/>
            <w:tcBorders>
              <w:top w:val="single" w:sz="4" w:space="0" w:color="000000"/>
              <w:left w:val="single" w:sz="4" w:space="0" w:color="000000"/>
              <w:bottom w:val="single" w:sz="4" w:space="0" w:color="000000"/>
              <w:right w:val="single" w:sz="4" w:space="0" w:color="000000"/>
            </w:tcBorders>
            <w:vAlign w:val="center"/>
            <w:hideMark/>
          </w:tcPr>
          <w:p w14:paraId="560019AF"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5CE62351" w14:textId="77777777" w:rsidR="00D953C0" w:rsidRPr="0096594F" w:rsidRDefault="00D953C0">
            <w:pPr>
              <w:jc w:val="center"/>
              <w:rPr>
                <w:color w:val="000000"/>
                <w:sz w:val="16"/>
                <w:szCs w:val="16"/>
              </w:rPr>
            </w:pPr>
            <w:r w:rsidRPr="0096594F">
              <w:rPr>
                <w:color w:val="000000"/>
                <w:sz w:val="16"/>
                <w:szCs w:val="16"/>
              </w:rPr>
              <w:t>24 Hrs/next business Day</w:t>
            </w:r>
          </w:p>
        </w:tc>
        <w:tc>
          <w:tcPr>
            <w:tcW w:w="455" w:type="pct"/>
            <w:tcBorders>
              <w:top w:val="single" w:sz="4" w:space="0" w:color="000000"/>
              <w:left w:val="single" w:sz="4" w:space="0" w:color="000000"/>
              <w:bottom w:val="single" w:sz="4" w:space="0" w:color="000000"/>
              <w:right w:val="single" w:sz="4" w:space="0" w:color="000000"/>
            </w:tcBorders>
            <w:vAlign w:val="center"/>
            <w:hideMark/>
          </w:tcPr>
          <w:p w14:paraId="03E5C4FA" w14:textId="77777777" w:rsidR="00D953C0" w:rsidRPr="0096594F" w:rsidRDefault="00D953C0">
            <w:pPr>
              <w:jc w:val="center"/>
              <w:rPr>
                <w:color w:val="000000"/>
                <w:sz w:val="16"/>
                <w:szCs w:val="16"/>
              </w:rPr>
            </w:pPr>
            <w:r w:rsidRPr="0096594F">
              <w:rPr>
                <w:color w:val="000000"/>
                <w:sz w:val="16"/>
                <w:szCs w:val="16"/>
              </w:rPr>
              <w:t>24 Hrs/next business Day</w:t>
            </w:r>
          </w:p>
        </w:tc>
        <w:tc>
          <w:tcPr>
            <w:tcW w:w="355" w:type="pct"/>
            <w:tcBorders>
              <w:top w:val="single" w:sz="4" w:space="0" w:color="000000"/>
              <w:left w:val="single" w:sz="4" w:space="0" w:color="000000"/>
              <w:bottom w:val="single" w:sz="4" w:space="0" w:color="000000"/>
              <w:right w:val="single" w:sz="4" w:space="0" w:color="000000"/>
            </w:tcBorders>
            <w:vAlign w:val="center"/>
            <w:hideMark/>
          </w:tcPr>
          <w:p w14:paraId="20C2698A"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5D5787E2" w14:textId="77777777" w:rsidR="00D953C0" w:rsidRPr="0096594F" w:rsidRDefault="00D953C0">
            <w:pPr>
              <w:jc w:val="center"/>
              <w:rPr>
                <w:color w:val="000000"/>
                <w:sz w:val="16"/>
                <w:szCs w:val="16"/>
              </w:rPr>
            </w:pPr>
            <w:r w:rsidRPr="0096594F">
              <w:rPr>
                <w:color w:val="000000"/>
                <w:sz w:val="16"/>
                <w:szCs w:val="16"/>
              </w:rPr>
              <w:t>As soon as possible/ 1 Hour.</w:t>
            </w:r>
          </w:p>
        </w:tc>
        <w:tc>
          <w:tcPr>
            <w:tcW w:w="414" w:type="pct"/>
            <w:tcBorders>
              <w:top w:val="single" w:sz="4" w:space="0" w:color="000000"/>
              <w:left w:val="single" w:sz="4" w:space="0" w:color="000000"/>
              <w:bottom w:val="single" w:sz="4" w:space="0" w:color="000000"/>
              <w:right w:val="single" w:sz="4" w:space="0" w:color="000000"/>
            </w:tcBorders>
            <w:vAlign w:val="center"/>
            <w:hideMark/>
          </w:tcPr>
          <w:p w14:paraId="0204BE26" w14:textId="77777777" w:rsidR="00D953C0" w:rsidRPr="0096594F" w:rsidRDefault="00D953C0">
            <w:pPr>
              <w:jc w:val="center"/>
              <w:rPr>
                <w:color w:val="000000"/>
                <w:sz w:val="16"/>
                <w:szCs w:val="16"/>
              </w:rPr>
            </w:pPr>
            <w:r w:rsidRPr="0096594F">
              <w:rPr>
                <w:color w:val="000000"/>
                <w:sz w:val="16"/>
                <w:szCs w:val="16"/>
              </w:rPr>
              <w:t>24 Hrs/next business Day</w:t>
            </w:r>
          </w:p>
        </w:tc>
        <w:tc>
          <w:tcPr>
            <w:tcW w:w="344" w:type="pct"/>
            <w:tcBorders>
              <w:top w:val="single" w:sz="4" w:space="0" w:color="000000"/>
              <w:left w:val="single" w:sz="4" w:space="0" w:color="000000"/>
              <w:bottom w:val="single" w:sz="4" w:space="0" w:color="000000"/>
              <w:right w:val="single" w:sz="4" w:space="0" w:color="000000"/>
            </w:tcBorders>
            <w:vAlign w:val="center"/>
            <w:hideMark/>
          </w:tcPr>
          <w:p w14:paraId="0AFF7181" w14:textId="77777777" w:rsidR="00D953C0" w:rsidRPr="0096594F" w:rsidRDefault="00D953C0">
            <w:pPr>
              <w:jc w:val="center"/>
              <w:rPr>
                <w:color w:val="000000"/>
                <w:sz w:val="16"/>
                <w:szCs w:val="16"/>
              </w:rPr>
            </w:pPr>
            <w:r w:rsidRPr="0096594F">
              <w:rPr>
                <w:color w:val="000000"/>
                <w:sz w:val="16"/>
                <w:szCs w:val="16"/>
              </w:rPr>
              <w:t>24 Hrs/next business Day</w:t>
            </w:r>
          </w:p>
        </w:tc>
        <w:tc>
          <w:tcPr>
            <w:tcW w:w="358" w:type="pct"/>
            <w:tcBorders>
              <w:top w:val="single" w:sz="4" w:space="0" w:color="000000"/>
              <w:left w:val="single" w:sz="4" w:space="0" w:color="000000"/>
              <w:bottom w:val="single" w:sz="4" w:space="0" w:color="000000"/>
              <w:right w:val="single" w:sz="4" w:space="0" w:color="000000"/>
            </w:tcBorders>
            <w:vAlign w:val="center"/>
            <w:hideMark/>
          </w:tcPr>
          <w:p w14:paraId="04B2101A" w14:textId="77777777" w:rsidR="00D953C0" w:rsidRPr="0096594F" w:rsidRDefault="00D953C0">
            <w:pPr>
              <w:jc w:val="center"/>
              <w:rPr>
                <w:color w:val="000000"/>
                <w:sz w:val="16"/>
                <w:szCs w:val="16"/>
              </w:rPr>
            </w:pPr>
            <w:r w:rsidRPr="0096594F">
              <w:rPr>
                <w:color w:val="000000"/>
                <w:sz w:val="16"/>
                <w:szCs w:val="16"/>
              </w:rPr>
              <w:t>24 Hrs/next business Day</w:t>
            </w:r>
          </w:p>
        </w:tc>
        <w:tc>
          <w:tcPr>
            <w:tcW w:w="399" w:type="pct"/>
            <w:tcBorders>
              <w:top w:val="single" w:sz="4" w:space="0" w:color="000000"/>
              <w:left w:val="single" w:sz="4" w:space="0" w:color="000000"/>
              <w:bottom w:val="single" w:sz="4" w:space="0" w:color="000000"/>
              <w:right w:val="single" w:sz="4" w:space="0" w:color="000000"/>
            </w:tcBorders>
            <w:vAlign w:val="center"/>
            <w:hideMark/>
          </w:tcPr>
          <w:p w14:paraId="3E205C53" w14:textId="77777777" w:rsidR="00D953C0" w:rsidRPr="0096594F" w:rsidRDefault="00D953C0">
            <w:pPr>
              <w:jc w:val="center"/>
              <w:rPr>
                <w:color w:val="000000"/>
                <w:sz w:val="16"/>
                <w:szCs w:val="16"/>
              </w:rPr>
            </w:pPr>
            <w:r w:rsidRPr="0096594F">
              <w:rPr>
                <w:color w:val="000000"/>
                <w:sz w:val="16"/>
                <w:szCs w:val="16"/>
              </w:rPr>
              <w:t>24 Hrs/next business Day</w:t>
            </w:r>
          </w:p>
        </w:tc>
      </w:tr>
    </w:tbl>
    <w:p w14:paraId="02D2DF51" w14:textId="7917A12E" w:rsidR="00D953C0" w:rsidRDefault="00B60657" w:rsidP="00987462">
      <w:pPr>
        <w:spacing w:before="240" w:after="0" w:line="240" w:lineRule="auto"/>
        <w:contextualSpacing/>
        <w:rPr>
          <w:color w:val="000000"/>
          <w:sz w:val="16"/>
          <w:szCs w:val="16"/>
        </w:rPr>
      </w:pPr>
      <w:r>
        <w:rPr>
          <w:noProof/>
          <w:color w:val="000000"/>
          <w:sz w:val="16"/>
          <w:szCs w:val="16"/>
        </w:rPr>
        <mc:AlternateContent>
          <mc:Choice Requires="wps">
            <w:drawing>
              <wp:anchor distT="0" distB="0" distL="114300" distR="114300" simplePos="0" relativeHeight="251687936" behindDoc="0" locked="0" layoutInCell="1" allowOverlap="1" wp14:anchorId="1A8F5434" wp14:editId="61857488">
                <wp:simplePos x="0" y="0"/>
                <wp:positionH relativeFrom="column">
                  <wp:posOffset>-736270</wp:posOffset>
                </wp:positionH>
                <wp:positionV relativeFrom="paragraph">
                  <wp:posOffset>-1604414</wp:posOffset>
                </wp:positionV>
                <wp:extent cx="7398327" cy="2541319"/>
                <wp:effectExtent l="0" t="0" r="12700" b="11430"/>
                <wp:wrapNone/>
                <wp:docPr id="17" name="Rectangle 17"/>
                <wp:cNvGraphicFramePr/>
                <a:graphic xmlns:a="http://schemas.openxmlformats.org/drawingml/2006/main">
                  <a:graphicData uri="http://schemas.microsoft.com/office/word/2010/wordprocessingShape">
                    <wps:wsp>
                      <wps:cNvSpPr/>
                      <wps:spPr>
                        <a:xfrm>
                          <a:off x="0" y="0"/>
                          <a:ext cx="7398327" cy="25413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E4B9E4" id="Rectangle 17" o:spid="_x0000_s1026" style="position:absolute;margin-left:-57.95pt;margin-top:-126.35pt;width:582.55pt;height:200.1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" fillcolor="black [3200]" strokecolor="black [1600]" strokeweight="1pt"/>
            </w:pict>
          </mc:Fallback>
        </mc:AlternateContent>
      </w:r>
      <w:r w:rsidR="00D953C0">
        <w:rPr>
          <w:color w:val="000000"/>
          <w:sz w:val="16"/>
          <w:szCs w:val="16"/>
        </w:rPr>
        <w:t>* If Related to Safety</w:t>
      </w:r>
      <w:r w:rsidR="00D953C0">
        <w:rPr>
          <w:color w:val="000000"/>
          <w:sz w:val="16"/>
          <w:szCs w:val="16"/>
        </w:rPr>
        <w:tab/>
      </w:r>
      <w:r w:rsidR="00D953C0">
        <w:rPr>
          <w:color w:val="000000"/>
          <w:sz w:val="16"/>
          <w:szCs w:val="16"/>
        </w:rPr>
        <w:tab/>
      </w:r>
    </w:p>
    <w:p w14:paraId="6ECDD81A" w14:textId="77777777" w:rsidR="00D953C0" w:rsidRDefault="00D953C0" w:rsidP="00987462">
      <w:pPr>
        <w:spacing w:before="240" w:after="0" w:line="240" w:lineRule="auto"/>
        <w:contextualSpacing/>
        <w:rPr>
          <w:color w:val="000000"/>
          <w:sz w:val="16"/>
          <w:szCs w:val="16"/>
        </w:rPr>
      </w:pPr>
      <w:r>
        <w:rPr>
          <w:color w:val="000000"/>
          <w:sz w:val="16"/>
          <w:szCs w:val="16"/>
        </w:rPr>
        <w:t>** If Related to Environmental</w:t>
      </w:r>
      <w:r>
        <w:rPr>
          <w:color w:val="000000"/>
          <w:sz w:val="16"/>
          <w:szCs w:val="16"/>
        </w:rPr>
        <w:tab/>
      </w:r>
      <w:r>
        <w:rPr>
          <w:color w:val="000000"/>
          <w:sz w:val="16"/>
          <w:szCs w:val="16"/>
        </w:rPr>
        <w:tab/>
      </w:r>
    </w:p>
    <w:p w14:paraId="69E847B2" w14:textId="77777777" w:rsidR="00D953C0" w:rsidRDefault="00D953C0" w:rsidP="00987462">
      <w:pPr>
        <w:spacing w:before="240" w:after="0" w:line="240" w:lineRule="auto"/>
        <w:contextualSpacing/>
        <w:rPr>
          <w:color w:val="000000"/>
          <w:sz w:val="16"/>
          <w:szCs w:val="16"/>
        </w:rPr>
      </w:pPr>
      <w:r>
        <w:rPr>
          <w:color w:val="000000"/>
          <w:sz w:val="16"/>
          <w:szCs w:val="16"/>
        </w:rPr>
        <w:t>*** If Related to NERC</w:t>
      </w:r>
      <w:r>
        <w:rPr>
          <w:color w:val="000000"/>
          <w:sz w:val="16"/>
          <w:szCs w:val="16"/>
        </w:rPr>
        <w:tab/>
      </w:r>
    </w:p>
    <w:p w14:paraId="0F1357F3" w14:textId="77777777" w:rsidR="00D953C0" w:rsidRDefault="00D953C0" w:rsidP="00987462">
      <w:pPr>
        <w:spacing w:before="240" w:after="0" w:line="240" w:lineRule="auto"/>
        <w:contextualSpacing/>
        <w:rPr>
          <w:sz w:val="16"/>
          <w:szCs w:val="16"/>
        </w:rPr>
      </w:pPr>
      <w:r>
        <w:rPr>
          <w:color w:val="000000"/>
          <w:sz w:val="16"/>
          <w:szCs w:val="16"/>
        </w:rPr>
        <w:t>**** Near misses with the possibility of severe injury, death or major equipment damage may require an RCA.</w:t>
      </w:r>
    </w:p>
    <w:p w14:paraId="7421C869" w14:textId="4762B112" w:rsidR="00D953C0" w:rsidRDefault="00D953C0" w:rsidP="00987462">
      <w:pPr>
        <w:spacing w:after="0" w:line="240" w:lineRule="auto"/>
        <w:contextualSpacing/>
        <w:rPr>
          <w:rFonts w:ascii="Times New Roman" w:hAnsi="Times New Roman"/>
          <w:sz w:val="24"/>
          <w:szCs w:val="24"/>
        </w:rPr>
      </w:pPr>
      <w:r>
        <w:rPr>
          <w:rFonts w:ascii="Times New Roman" w:hAnsi="Times New Roman"/>
          <w:sz w:val="24"/>
          <w:szCs w:val="24"/>
        </w:rPr>
        <w:t>(Rev1)</w:t>
      </w:r>
    </w:p>
    <w:p w14:paraId="51BB6473" w14:textId="77777777" w:rsidR="00D953C0" w:rsidRDefault="00D953C0" w:rsidP="00EA0B84">
      <w:pPr>
        <w:keepNext/>
        <w:keepLines/>
        <w:ind w:left="720"/>
      </w:pPr>
    </w:p>
    <w:p w14:paraId="54B42C4E" w14:textId="108247C5" w:rsidR="00EA0B84" w:rsidRDefault="00EA0B84" w:rsidP="00EA0B84">
      <w:pPr>
        <w:ind w:left="720"/>
        <w:jc w:val="center"/>
      </w:pPr>
    </w:p>
    <w:p w14:paraId="18DA5845" w14:textId="14C65AF2" w:rsidR="00A262C4" w:rsidRDefault="00A262C4" w:rsidP="00357D8D">
      <w:r>
        <w:br w:type="page"/>
      </w:r>
    </w:p>
    <w:p w14:paraId="1F149EAE" w14:textId="73088ED8" w:rsidR="00EA0B84" w:rsidRPr="00412750" w:rsidRDefault="00412750" w:rsidP="00412750">
      <w:pPr>
        <w:pStyle w:val="Heading2"/>
        <w:rPr>
          <w:noProof/>
          <w:color w:val="auto"/>
        </w:rPr>
      </w:pPr>
      <w:bookmarkStart w:id="335" w:name="_Toc100653790"/>
      <w:bookmarkStart w:id="336" w:name="_Toc517380898"/>
      <w:bookmarkStart w:id="337" w:name="_Toc2134136751"/>
      <w:bookmarkStart w:id="338" w:name="_Toc1860210519"/>
      <w:bookmarkStart w:id="339" w:name="_Toc123722774"/>
      <w:bookmarkStart w:id="340" w:name="_Toc129012029"/>
      <w:r w:rsidRPr="00412750">
        <w:rPr>
          <w:noProof/>
          <w:color w:val="auto"/>
        </w:rPr>
        <w:lastRenderedPageBreak/>
        <w:t>2</w:t>
      </w:r>
      <w:r w:rsidR="001B34B1">
        <w:rPr>
          <w:noProof/>
          <w:color w:val="auto"/>
        </w:rPr>
        <w:t>1</w:t>
      </w:r>
      <w:r w:rsidR="00EA0B84" w:rsidRPr="00412750">
        <w:rPr>
          <w:noProof/>
          <w:color w:val="auto"/>
        </w:rPr>
        <w:t>.</w:t>
      </w:r>
      <w:r w:rsidRPr="00412750">
        <w:rPr>
          <w:noProof/>
          <w:color w:val="auto"/>
        </w:rPr>
        <w:t>6</w:t>
      </w:r>
      <w:r w:rsidR="00EA0B84" w:rsidRPr="00412750">
        <w:rPr>
          <w:color w:val="auto"/>
        </w:rPr>
        <w:tab/>
      </w:r>
      <w:r w:rsidR="00EA0B84" w:rsidRPr="00412750">
        <w:rPr>
          <w:noProof/>
          <w:color w:val="auto"/>
        </w:rPr>
        <w:t>NIMS Training</w:t>
      </w:r>
      <w:bookmarkEnd w:id="335"/>
      <w:bookmarkEnd w:id="336"/>
      <w:bookmarkEnd w:id="337"/>
      <w:bookmarkEnd w:id="338"/>
      <w:bookmarkEnd w:id="339"/>
      <w:bookmarkEnd w:id="340"/>
    </w:p>
    <w:p w14:paraId="751833BA" w14:textId="1326913F" w:rsidR="00EA0B84" w:rsidRPr="00E05775" w:rsidRDefault="00E05775" w:rsidP="00412750">
      <w:pPr>
        <w:spacing w:after="120" w:line="240" w:lineRule="auto"/>
        <w:ind w:left="720"/>
        <w:rPr>
          <w:noProof/>
        </w:rPr>
      </w:pPr>
      <w:r w:rsidRPr="00E05775">
        <w:t>Victoria WLE</w:t>
      </w:r>
      <w:r w:rsidRPr="00E05775" w:rsidDel="00EA0B84">
        <w:t xml:space="preserve"> </w:t>
      </w:r>
      <w:r w:rsidR="00EA0B84" w:rsidRPr="00E05775">
        <w:rPr>
          <w:noProof/>
        </w:rPr>
        <w:t>emergency management personnel will have received training in the following National Incident Management Training (NIMS) Courses.  The courses are available online or locally available for scheduling via the FEMA National Incident Management System (NIMS) training website.</w:t>
      </w:r>
    </w:p>
    <w:p w14:paraId="3C856174" w14:textId="77777777" w:rsidR="00EA0B84" w:rsidRDefault="00EA0B84" w:rsidP="00412750">
      <w:pPr>
        <w:pStyle w:val="ListParagraph"/>
        <w:numPr>
          <w:ilvl w:val="0"/>
          <w:numId w:val="123"/>
        </w:numPr>
        <w:spacing w:after="120" w:line="240" w:lineRule="auto"/>
        <w:rPr>
          <w:noProof/>
        </w:rPr>
      </w:pPr>
      <w:r>
        <w:rPr>
          <w:noProof/>
        </w:rPr>
        <w:t>ICS-100: Introduction to the Incident Command System</w:t>
      </w:r>
    </w:p>
    <w:p w14:paraId="63F874C8" w14:textId="77777777" w:rsidR="00EA0B84" w:rsidRDefault="00EA0B84" w:rsidP="00412750">
      <w:pPr>
        <w:pStyle w:val="ListParagraph"/>
        <w:numPr>
          <w:ilvl w:val="0"/>
          <w:numId w:val="123"/>
        </w:numPr>
        <w:spacing w:after="120" w:line="240" w:lineRule="auto"/>
        <w:rPr>
          <w:noProof/>
        </w:rPr>
      </w:pPr>
      <w:r>
        <w:rPr>
          <w:noProof/>
        </w:rPr>
        <w:t>ICS-200: ICS for Single Resources and Initial Action Incidents</w:t>
      </w:r>
    </w:p>
    <w:p w14:paraId="4DA50E19" w14:textId="77777777" w:rsidR="00EA0B84" w:rsidRDefault="00EA0B84" w:rsidP="00412750">
      <w:pPr>
        <w:pStyle w:val="ListParagraph"/>
        <w:numPr>
          <w:ilvl w:val="0"/>
          <w:numId w:val="123"/>
        </w:numPr>
        <w:spacing w:after="120" w:line="240" w:lineRule="auto"/>
        <w:rPr>
          <w:noProof/>
        </w:rPr>
      </w:pPr>
      <w:r>
        <w:rPr>
          <w:noProof/>
        </w:rPr>
        <w:t>IS-700: National Incident Management System, An Introduction</w:t>
      </w:r>
    </w:p>
    <w:p w14:paraId="501AAF12" w14:textId="77777777" w:rsidR="00EA0B84" w:rsidRDefault="00EA0B84" w:rsidP="00412750">
      <w:pPr>
        <w:pStyle w:val="ListParagraph"/>
        <w:numPr>
          <w:ilvl w:val="0"/>
          <w:numId w:val="123"/>
        </w:numPr>
        <w:spacing w:after="120" w:line="240" w:lineRule="auto"/>
        <w:rPr>
          <w:noProof/>
        </w:rPr>
      </w:pPr>
      <w:r>
        <w:rPr>
          <w:noProof/>
        </w:rPr>
        <w:t>IS-800: National Response Framework, An Introduction</w:t>
      </w:r>
    </w:p>
    <w:p w14:paraId="2ABB2526" w14:textId="77777777" w:rsidR="00EA0B84" w:rsidRDefault="00EA0B84" w:rsidP="00412750">
      <w:pPr>
        <w:spacing w:after="120" w:line="240" w:lineRule="auto"/>
        <w:ind w:left="720"/>
        <w:rPr>
          <w:noProof/>
        </w:rPr>
      </w:pPr>
      <w:r>
        <w:rPr>
          <w:noProof/>
        </w:rPr>
        <w:t>Certification will be maintained, and recertification will be performed per NIMS requirements.</w:t>
      </w:r>
    </w:p>
    <w:p w14:paraId="5388AB5B" w14:textId="77777777" w:rsidR="007D6A6B" w:rsidRDefault="007D6A6B" w:rsidP="007D6A6B">
      <w:pPr>
        <w:rPr>
          <w:noProof/>
          <w:highlight w:val="yellow"/>
        </w:rPr>
      </w:pPr>
      <w:r>
        <w:rPr>
          <w:noProof/>
          <w:highlight w:val="yellow"/>
        </w:rPr>
        <w:br w:type="page"/>
      </w:r>
    </w:p>
    <w:bookmarkStart w:id="341" w:name="_Toc2132119239"/>
    <w:bookmarkStart w:id="342" w:name="_Toc646225286"/>
    <w:bookmarkStart w:id="343" w:name="_Toc112666020"/>
    <w:bookmarkStart w:id="344" w:name="_Toc123722775"/>
    <w:bookmarkStart w:id="345" w:name="_Toc129012030"/>
    <w:p w14:paraId="7470E552" w14:textId="2F1960B6" w:rsidR="00A26362" w:rsidRPr="00412750" w:rsidRDefault="00B60657" w:rsidP="00412750">
      <w:pPr>
        <w:pStyle w:val="Heading1"/>
        <w:rPr>
          <w:noProof/>
          <w:color w:val="auto"/>
        </w:rPr>
      </w:pPr>
      <w:r>
        <w:rPr>
          <w:noProof/>
          <w:color w:val="auto"/>
        </w:rPr>
        <w:lastRenderedPageBreak/>
        <mc:AlternateContent>
          <mc:Choice Requires="wps">
            <w:drawing>
              <wp:anchor distT="0" distB="0" distL="114300" distR="114300" simplePos="0" relativeHeight="251688960" behindDoc="0" locked="0" layoutInCell="1" allowOverlap="1" wp14:anchorId="7B9FE3B4" wp14:editId="358B3C5E">
                <wp:simplePos x="0" y="0"/>
                <wp:positionH relativeFrom="column">
                  <wp:posOffset>-142504</wp:posOffset>
                </wp:positionH>
                <wp:positionV relativeFrom="paragraph">
                  <wp:posOffset>296883</wp:posOffset>
                </wp:positionV>
                <wp:extent cx="6567055" cy="7825839"/>
                <wp:effectExtent l="0" t="0" r="24765" b="22860"/>
                <wp:wrapNone/>
                <wp:docPr id="18" name="Rectangle 18"/>
                <wp:cNvGraphicFramePr/>
                <a:graphic xmlns:a="http://schemas.openxmlformats.org/drawingml/2006/main">
                  <a:graphicData uri="http://schemas.microsoft.com/office/word/2010/wordprocessingShape">
                    <wps:wsp>
                      <wps:cNvSpPr/>
                      <wps:spPr>
                        <a:xfrm>
                          <a:off x="0" y="0"/>
                          <a:ext cx="6567055" cy="782583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319D17" id="Rectangle 18" o:spid="_x0000_s1026" style="position:absolute;margin-left:-11.2pt;margin-top:23.4pt;width:517.1pt;height:616.2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" fillcolor="black [3200]" strokecolor="black [1600]" strokeweight="1pt"/>
            </w:pict>
          </mc:Fallback>
        </mc:AlternateContent>
      </w:r>
      <w:r w:rsidR="00412750" w:rsidRPr="00412750">
        <w:rPr>
          <w:noProof/>
          <w:color w:val="auto"/>
        </w:rPr>
        <w:t>2</w:t>
      </w:r>
      <w:r w:rsidR="001B34B1">
        <w:rPr>
          <w:noProof/>
          <w:color w:val="auto"/>
        </w:rPr>
        <w:t>2</w:t>
      </w:r>
      <w:r w:rsidR="00412750" w:rsidRPr="00412750">
        <w:rPr>
          <w:noProof/>
          <w:color w:val="auto"/>
        </w:rPr>
        <w:t>.0</w:t>
      </w:r>
      <w:r w:rsidR="007D6A6B" w:rsidRPr="00412750">
        <w:rPr>
          <w:color w:val="auto"/>
        </w:rPr>
        <w:tab/>
      </w:r>
      <w:r w:rsidR="00A26362" w:rsidRPr="00412750">
        <w:rPr>
          <w:noProof/>
          <w:color w:val="auto"/>
        </w:rPr>
        <w:t>Business Continuity Plan</w:t>
      </w:r>
      <w:r w:rsidR="000A444A" w:rsidRPr="00412750">
        <w:rPr>
          <w:noProof/>
          <w:color w:val="auto"/>
        </w:rPr>
        <w:t xml:space="preserve"> [§25.53(c)(4)(C)(v)]</w:t>
      </w:r>
      <w:bookmarkEnd w:id="341"/>
      <w:bookmarkEnd w:id="342"/>
      <w:bookmarkEnd w:id="343"/>
      <w:bookmarkEnd w:id="344"/>
      <w:bookmarkEnd w:id="345"/>
    </w:p>
    <w:p w14:paraId="32EC5722" w14:textId="7C4B1888" w:rsidR="00E212C8" w:rsidRPr="00412750" w:rsidRDefault="00412750" w:rsidP="00412750">
      <w:pPr>
        <w:pStyle w:val="Heading2"/>
        <w:rPr>
          <w:noProof/>
          <w:color w:val="auto"/>
        </w:rPr>
      </w:pPr>
      <w:bookmarkStart w:id="346" w:name="_Toc123722776"/>
      <w:bookmarkStart w:id="347" w:name="_Toc129012031"/>
      <w:r w:rsidRPr="00412750">
        <w:rPr>
          <w:noProof/>
          <w:color w:val="auto"/>
        </w:rPr>
        <w:t>2</w:t>
      </w:r>
      <w:r w:rsidR="001B34B1">
        <w:rPr>
          <w:noProof/>
          <w:color w:val="auto"/>
        </w:rPr>
        <w:t>2</w:t>
      </w:r>
      <w:r w:rsidRPr="00412750">
        <w:rPr>
          <w:noProof/>
          <w:color w:val="auto"/>
        </w:rPr>
        <w:t>.</w:t>
      </w:r>
      <w:r w:rsidR="00EE1926" w:rsidRPr="00412750">
        <w:rPr>
          <w:noProof/>
          <w:color w:val="auto"/>
        </w:rPr>
        <w:t>1</w:t>
      </w:r>
      <w:r w:rsidR="00E212C8" w:rsidRPr="00412750">
        <w:rPr>
          <w:noProof/>
          <w:color w:val="auto"/>
        </w:rPr>
        <w:tab/>
        <w:t>P</w:t>
      </w:r>
      <w:r w:rsidR="00835B47" w:rsidRPr="00412750">
        <w:rPr>
          <w:noProof/>
          <w:color w:val="auto"/>
        </w:rPr>
        <w:t>urpose</w:t>
      </w:r>
      <w:bookmarkEnd w:id="346"/>
      <w:r w:rsidR="00462B79" w:rsidRPr="00412750">
        <w:rPr>
          <w:noProof/>
          <w:color w:val="auto"/>
        </w:rPr>
        <w:t xml:space="preserve"> (Rev1)</w:t>
      </w:r>
      <w:bookmarkEnd w:id="347"/>
    </w:p>
    <w:p w14:paraId="2FD78241" w14:textId="77777777" w:rsidR="00E212C8" w:rsidRPr="00404304" w:rsidRDefault="00E212C8" w:rsidP="00412750">
      <w:pPr>
        <w:spacing w:after="120" w:line="240" w:lineRule="auto"/>
        <w:ind w:left="720"/>
        <w:rPr>
          <w:noProof/>
        </w:rPr>
      </w:pPr>
      <w:r w:rsidRPr="00404304">
        <w:rPr>
          <w:noProof/>
        </w:rPr>
        <w:t>The purpose of this Plan is to describe the facility’s General Business Continuity Plan and to detail the steps to be taken to restore the facility’s administrative infrastructure (and process systems) in the event of a failure.</w:t>
      </w:r>
    </w:p>
    <w:p w14:paraId="79ACB55A" w14:textId="5BFED47B" w:rsidR="00E212C8" w:rsidRPr="00044120" w:rsidRDefault="00412750" w:rsidP="00044120">
      <w:pPr>
        <w:pStyle w:val="Heading2"/>
        <w:rPr>
          <w:noProof/>
          <w:color w:val="auto"/>
        </w:rPr>
      </w:pPr>
      <w:bookmarkStart w:id="348" w:name="_Toc123722777"/>
      <w:bookmarkStart w:id="349" w:name="_Toc129012032"/>
      <w:r w:rsidRPr="00044120">
        <w:rPr>
          <w:noProof/>
          <w:color w:val="auto"/>
        </w:rPr>
        <w:t>2</w:t>
      </w:r>
      <w:r w:rsidR="001B34B1">
        <w:rPr>
          <w:noProof/>
          <w:color w:val="auto"/>
        </w:rPr>
        <w:t>2</w:t>
      </w:r>
      <w:r w:rsidR="00EE1926" w:rsidRPr="00044120">
        <w:rPr>
          <w:noProof/>
          <w:color w:val="auto"/>
        </w:rPr>
        <w:t>.2</w:t>
      </w:r>
      <w:r w:rsidR="00E212C8" w:rsidRPr="00044120">
        <w:rPr>
          <w:noProof/>
          <w:color w:val="auto"/>
        </w:rPr>
        <w:tab/>
        <w:t>S</w:t>
      </w:r>
      <w:bookmarkEnd w:id="348"/>
      <w:r w:rsidR="00835B47" w:rsidRPr="00044120">
        <w:rPr>
          <w:noProof/>
          <w:color w:val="auto"/>
        </w:rPr>
        <w:t>cope</w:t>
      </w:r>
      <w:r w:rsidR="00462B79" w:rsidRPr="00044120">
        <w:rPr>
          <w:noProof/>
          <w:color w:val="auto"/>
        </w:rPr>
        <w:t xml:space="preserve"> (Rev1)</w:t>
      </w:r>
      <w:bookmarkEnd w:id="349"/>
    </w:p>
    <w:p w14:paraId="71B6314F" w14:textId="77777777" w:rsidR="00E212C8" w:rsidRPr="00404304" w:rsidRDefault="00E212C8" w:rsidP="00044120">
      <w:pPr>
        <w:spacing w:after="120" w:line="240" w:lineRule="auto"/>
        <w:ind w:left="720"/>
        <w:rPr>
          <w:noProof/>
        </w:rPr>
      </w:pPr>
      <w:r w:rsidRPr="00404304">
        <w:rPr>
          <w:noProof/>
        </w:rPr>
        <w:t>The scope of the General Business Continuity Plan is to:</w:t>
      </w:r>
    </w:p>
    <w:p w14:paraId="758E8806" w14:textId="6CB5A895" w:rsidR="00E212C8" w:rsidRPr="00404304" w:rsidRDefault="00E212C8" w:rsidP="00044120">
      <w:pPr>
        <w:pStyle w:val="ListParagraph"/>
        <w:numPr>
          <w:ilvl w:val="1"/>
          <w:numId w:val="37"/>
        </w:numPr>
        <w:spacing w:after="120" w:line="240" w:lineRule="auto"/>
        <w:ind w:left="1800"/>
        <w:rPr>
          <w:noProof/>
        </w:rPr>
      </w:pPr>
      <w:r w:rsidRPr="00404304">
        <w:rPr>
          <w:noProof/>
        </w:rPr>
        <w:t>minimize interruptions to normal operations,</w:t>
      </w:r>
    </w:p>
    <w:p w14:paraId="780556C5" w14:textId="3E8DC569" w:rsidR="00E212C8" w:rsidRPr="00404304" w:rsidRDefault="00E212C8" w:rsidP="00044120">
      <w:pPr>
        <w:pStyle w:val="ListParagraph"/>
        <w:numPr>
          <w:ilvl w:val="1"/>
          <w:numId w:val="37"/>
        </w:numPr>
        <w:spacing w:after="120" w:line="240" w:lineRule="auto"/>
        <w:ind w:left="1800"/>
        <w:rPr>
          <w:noProof/>
        </w:rPr>
      </w:pPr>
      <w:r w:rsidRPr="00404304">
        <w:rPr>
          <w:noProof/>
        </w:rPr>
        <w:t>limit the extent of disruption and damage,</w:t>
      </w:r>
    </w:p>
    <w:p w14:paraId="7FDEC8DC" w14:textId="61861818" w:rsidR="00E212C8" w:rsidRPr="00404304" w:rsidRDefault="00E212C8" w:rsidP="00044120">
      <w:pPr>
        <w:pStyle w:val="ListParagraph"/>
        <w:numPr>
          <w:ilvl w:val="1"/>
          <w:numId w:val="37"/>
        </w:numPr>
        <w:spacing w:after="120" w:line="240" w:lineRule="auto"/>
        <w:ind w:left="1800"/>
        <w:rPr>
          <w:noProof/>
        </w:rPr>
      </w:pPr>
      <w:r w:rsidRPr="00404304">
        <w:rPr>
          <w:noProof/>
        </w:rPr>
        <w:t>minimize the economic impact of the interruption,</w:t>
      </w:r>
    </w:p>
    <w:p w14:paraId="20CCA585" w14:textId="5F5B1FD6" w:rsidR="00E212C8" w:rsidRPr="00404304" w:rsidRDefault="00E212C8" w:rsidP="00044120">
      <w:pPr>
        <w:pStyle w:val="ListParagraph"/>
        <w:numPr>
          <w:ilvl w:val="1"/>
          <w:numId w:val="37"/>
        </w:numPr>
        <w:spacing w:after="120" w:line="240" w:lineRule="auto"/>
        <w:ind w:left="1800"/>
        <w:rPr>
          <w:noProof/>
        </w:rPr>
      </w:pPr>
      <w:r w:rsidRPr="00404304">
        <w:rPr>
          <w:noProof/>
        </w:rPr>
        <w:t>establish alternative means of operation in advance, and</w:t>
      </w:r>
    </w:p>
    <w:p w14:paraId="65F6B40F" w14:textId="2CAC4761" w:rsidR="00E212C8" w:rsidRPr="00404304" w:rsidRDefault="00E212C8" w:rsidP="00044120">
      <w:pPr>
        <w:pStyle w:val="ListParagraph"/>
        <w:numPr>
          <w:ilvl w:val="1"/>
          <w:numId w:val="37"/>
        </w:numPr>
        <w:spacing w:after="120" w:line="240" w:lineRule="auto"/>
        <w:ind w:left="1800"/>
        <w:rPr>
          <w:noProof/>
        </w:rPr>
      </w:pPr>
      <w:r w:rsidRPr="00404304">
        <w:rPr>
          <w:noProof/>
        </w:rPr>
        <w:t>provide for smooth and rapid restoration of services of the facility business process servers.</w:t>
      </w:r>
    </w:p>
    <w:p w14:paraId="44668DFF" w14:textId="26FF7D3D" w:rsidR="00E212C8" w:rsidRPr="00044120" w:rsidRDefault="00044120" w:rsidP="00044120">
      <w:pPr>
        <w:pStyle w:val="Heading2"/>
        <w:rPr>
          <w:noProof/>
          <w:color w:val="auto"/>
        </w:rPr>
      </w:pPr>
      <w:bookmarkStart w:id="350" w:name="_Toc123722778"/>
      <w:bookmarkStart w:id="351" w:name="_Toc129012033"/>
      <w:r w:rsidRPr="00044120">
        <w:rPr>
          <w:noProof/>
          <w:color w:val="auto"/>
        </w:rPr>
        <w:t>2</w:t>
      </w:r>
      <w:r w:rsidR="001B34B1">
        <w:rPr>
          <w:noProof/>
          <w:color w:val="auto"/>
        </w:rPr>
        <w:t>2</w:t>
      </w:r>
      <w:r w:rsidR="00EE1926" w:rsidRPr="00044120">
        <w:rPr>
          <w:noProof/>
          <w:color w:val="auto"/>
        </w:rPr>
        <w:t>.3</w:t>
      </w:r>
      <w:r w:rsidR="00E212C8" w:rsidRPr="00044120">
        <w:rPr>
          <w:noProof/>
          <w:color w:val="auto"/>
        </w:rPr>
        <w:tab/>
        <w:t>A</w:t>
      </w:r>
      <w:r w:rsidR="00835B47" w:rsidRPr="00044120">
        <w:rPr>
          <w:noProof/>
          <w:color w:val="auto"/>
        </w:rPr>
        <w:t>dministrative Systems Backup</w:t>
      </w:r>
      <w:r w:rsidR="00E212C8" w:rsidRPr="00044120">
        <w:rPr>
          <w:noProof/>
          <w:color w:val="auto"/>
        </w:rPr>
        <w:t xml:space="preserve"> O</w:t>
      </w:r>
      <w:r w:rsidR="00835B47" w:rsidRPr="00044120">
        <w:rPr>
          <w:noProof/>
          <w:color w:val="auto"/>
        </w:rPr>
        <w:t>perations</w:t>
      </w:r>
      <w:bookmarkEnd w:id="350"/>
      <w:r w:rsidR="00462B79" w:rsidRPr="00044120">
        <w:rPr>
          <w:noProof/>
          <w:color w:val="auto"/>
        </w:rPr>
        <w:t xml:space="preserve"> (Rev1)</w:t>
      </w:r>
      <w:bookmarkEnd w:id="351"/>
    </w:p>
    <w:p w14:paraId="2D6254B7" w14:textId="77777777" w:rsidR="00E212C8" w:rsidRPr="00404304" w:rsidRDefault="00E212C8" w:rsidP="00044120">
      <w:pPr>
        <w:spacing w:after="120" w:line="240" w:lineRule="auto"/>
        <w:ind w:left="720"/>
        <w:rPr>
          <w:noProof/>
        </w:rPr>
      </w:pPr>
      <w:r w:rsidRPr="00404304">
        <w:rPr>
          <w:noProof/>
        </w:rPr>
        <w:t>Managed IT services provider, ICT (Infiniti Communications Technologies), is responsible for ensuring data backups are performed on the business process servers at the facility.</w:t>
      </w:r>
    </w:p>
    <w:p w14:paraId="3058CB98" w14:textId="63B6FB06" w:rsidR="00E212C8" w:rsidRPr="00404304" w:rsidRDefault="00E212C8" w:rsidP="00044120">
      <w:pPr>
        <w:spacing w:after="120" w:line="240" w:lineRule="auto"/>
        <w:ind w:left="720"/>
        <w:rPr>
          <w:noProof/>
        </w:rPr>
      </w:pPr>
      <w:r w:rsidRPr="00404304">
        <w:rPr>
          <w:noProof/>
        </w:rPr>
        <w:t>NOTE:</w:t>
      </w:r>
      <w:r w:rsidRPr="00404304">
        <w:rPr>
          <w:noProof/>
        </w:rPr>
        <w:tab/>
        <w:t xml:space="preserve">This procedure applies only to the business process servers. There is a separate operating procedure covering backups to the DCS systems. See Procedure TAS71-I151E, Victoria WLE, LP Process Control Back-up and Restoration Procedures (Attachment </w:t>
      </w:r>
      <w:r w:rsidR="005436C2" w:rsidRPr="00404304">
        <w:rPr>
          <w:noProof/>
        </w:rPr>
        <w:t>K</w:t>
      </w:r>
      <w:r w:rsidR="00E460E4" w:rsidRPr="00404304">
        <w:rPr>
          <w:noProof/>
        </w:rPr>
        <w:t>)</w:t>
      </w:r>
      <w:r w:rsidRPr="00404304">
        <w:rPr>
          <w:noProof/>
        </w:rPr>
        <w:t>.</w:t>
      </w:r>
    </w:p>
    <w:p w14:paraId="59875B43" w14:textId="77777777" w:rsidR="00E212C8" w:rsidRPr="00404304" w:rsidRDefault="00E212C8" w:rsidP="00044120">
      <w:pPr>
        <w:spacing w:after="120" w:line="240" w:lineRule="auto"/>
        <w:ind w:left="720"/>
        <w:rPr>
          <w:noProof/>
        </w:rPr>
      </w:pPr>
      <w:r w:rsidRPr="00404304">
        <w:rPr>
          <w:noProof/>
        </w:rPr>
        <w:t>To ensure that essential data processing operational tasks can be resumed immediately following a disruption, backups occur Daily at 11PM, seven days a week using Zoolz cloud-based backup. The backups are saved to a cloud-based system. In addition, site routers configurations are backed up and saved to a cloud-based system. The backup files are completed with 256AES (Advanced Encryption Standard) and encrypted when transmitted to the cloud backup.</w:t>
      </w:r>
    </w:p>
    <w:p w14:paraId="77A092A5" w14:textId="77777777" w:rsidR="00E212C8" w:rsidRPr="00404304" w:rsidRDefault="00E212C8" w:rsidP="00044120">
      <w:pPr>
        <w:spacing w:after="120" w:line="240" w:lineRule="auto"/>
        <w:ind w:left="720"/>
        <w:rPr>
          <w:noProof/>
        </w:rPr>
      </w:pPr>
      <w:r w:rsidRPr="00404304">
        <w:rPr>
          <w:noProof/>
        </w:rPr>
        <w:t xml:space="preserve">Backups are monitored daily, 7 days a week and checked routinely for concerns and issues. Extended backup failures to onsite or offsite storage are flagged, and the managed IT service provider is notified to remediate accordingly. With backups occurring daily, ample backup points are available for recovery if needed. </w:t>
      </w:r>
    </w:p>
    <w:p w14:paraId="78A9EC53" w14:textId="31C9546A" w:rsidR="00E212C8" w:rsidRPr="00044120" w:rsidRDefault="00044120" w:rsidP="00044120">
      <w:pPr>
        <w:pStyle w:val="Heading2"/>
        <w:rPr>
          <w:noProof/>
          <w:color w:val="auto"/>
        </w:rPr>
      </w:pPr>
      <w:bookmarkStart w:id="352" w:name="_Toc123722779"/>
      <w:bookmarkStart w:id="353" w:name="_Toc129012034"/>
      <w:r w:rsidRPr="00044120">
        <w:rPr>
          <w:noProof/>
          <w:color w:val="auto"/>
        </w:rPr>
        <w:t>2</w:t>
      </w:r>
      <w:r w:rsidR="001B34B1">
        <w:rPr>
          <w:noProof/>
          <w:color w:val="auto"/>
        </w:rPr>
        <w:t>2</w:t>
      </w:r>
      <w:r w:rsidR="00EE1926" w:rsidRPr="00044120">
        <w:rPr>
          <w:noProof/>
          <w:color w:val="auto"/>
        </w:rPr>
        <w:t>.4</w:t>
      </w:r>
      <w:r w:rsidR="00E212C8" w:rsidRPr="00044120">
        <w:rPr>
          <w:noProof/>
          <w:color w:val="auto"/>
        </w:rPr>
        <w:tab/>
        <w:t>P</w:t>
      </w:r>
      <w:r w:rsidR="00835B47" w:rsidRPr="00044120">
        <w:rPr>
          <w:noProof/>
          <w:color w:val="auto"/>
        </w:rPr>
        <w:t xml:space="preserve">rocess Systems Backup Operations </w:t>
      </w:r>
      <w:bookmarkEnd w:id="352"/>
      <w:r w:rsidR="00462B79" w:rsidRPr="00044120">
        <w:rPr>
          <w:noProof/>
          <w:color w:val="auto"/>
        </w:rPr>
        <w:t>(Rev1)</w:t>
      </w:r>
      <w:bookmarkEnd w:id="353"/>
    </w:p>
    <w:p w14:paraId="7EB28FF9" w14:textId="77777777" w:rsidR="00E212C8" w:rsidRPr="00404304" w:rsidRDefault="00E212C8" w:rsidP="00044120">
      <w:pPr>
        <w:spacing w:after="120" w:line="240" w:lineRule="auto"/>
        <w:ind w:left="720"/>
        <w:rPr>
          <w:noProof/>
        </w:rPr>
      </w:pPr>
      <w:r w:rsidRPr="00404304">
        <w:rPr>
          <w:noProof/>
        </w:rPr>
        <w:t xml:space="preserve">Backups of Process Systems will be performed at the beginning of hurricane season each year per or more frequently as needed (e.g., following any major configuration changes) to ensure integrity of the system.  </w:t>
      </w:r>
    </w:p>
    <w:p w14:paraId="70C536BA" w14:textId="77777777" w:rsidR="00E212C8" w:rsidRPr="00404304" w:rsidRDefault="00E212C8" w:rsidP="00044120">
      <w:pPr>
        <w:spacing w:after="120" w:line="240" w:lineRule="auto"/>
        <w:ind w:left="720"/>
        <w:rPr>
          <w:noProof/>
        </w:rPr>
      </w:pPr>
      <w:r w:rsidRPr="00404304">
        <w:rPr>
          <w:noProof/>
        </w:rPr>
        <w:t>A copy of the Process Systems backups will be maintained at Victoria WLE, LP on the Yokogawa &amp; MHI engineering Work Stations located in the control room and gas turbine controls package as well as on the plant file server. To ensure that essential, data processing operational tasks can be resumed following a disruption, backups of Yokogawa and MHI process systems occur annually prior to hurricane season or as frequently as needed following any configuration changes to ensure integrity of the systems.</w:t>
      </w:r>
    </w:p>
    <w:p w14:paraId="74383043" w14:textId="2C98AB55" w:rsidR="00E212C8" w:rsidRPr="00044120" w:rsidRDefault="001B34B1" w:rsidP="00044120">
      <w:pPr>
        <w:pStyle w:val="Heading2"/>
        <w:rPr>
          <w:noProof/>
          <w:color w:val="auto"/>
        </w:rPr>
      </w:pPr>
      <w:bookmarkStart w:id="354" w:name="_Toc123722780"/>
      <w:bookmarkStart w:id="355" w:name="_Toc129012035"/>
      <w:r>
        <w:rPr>
          <w:noProof/>
          <w:color w:val="auto"/>
        </w:rPr>
        <w:t>22</w:t>
      </w:r>
      <w:r w:rsidR="003F44D7" w:rsidRPr="00044120">
        <w:rPr>
          <w:noProof/>
          <w:color w:val="auto"/>
        </w:rPr>
        <w:t>.5</w:t>
      </w:r>
      <w:r w:rsidR="00E212C8" w:rsidRPr="00044120">
        <w:rPr>
          <w:noProof/>
          <w:color w:val="auto"/>
        </w:rPr>
        <w:tab/>
        <w:t>R</w:t>
      </w:r>
      <w:r w:rsidR="00835B47" w:rsidRPr="00044120">
        <w:rPr>
          <w:noProof/>
          <w:color w:val="auto"/>
        </w:rPr>
        <w:t xml:space="preserve">esponse and Recovery Procedures </w:t>
      </w:r>
      <w:bookmarkEnd w:id="354"/>
      <w:r w:rsidR="00462B79" w:rsidRPr="00044120">
        <w:rPr>
          <w:noProof/>
          <w:color w:val="auto"/>
        </w:rPr>
        <w:t>(Rev1)</w:t>
      </w:r>
      <w:bookmarkEnd w:id="355"/>
    </w:p>
    <w:p w14:paraId="6895A34F" w14:textId="77777777" w:rsidR="00E212C8" w:rsidRPr="00404304" w:rsidRDefault="00E212C8" w:rsidP="00044120">
      <w:pPr>
        <w:spacing w:after="120" w:line="240" w:lineRule="auto"/>
        <w:ind w:left="720"/>
        <w:rPr>
          <w:noProof/>
        </w:rPr>
      </w:pPr>
      <w:r w:rsidRPr="00404304">
        <w:rPr>
          <w:noProof/>
        </w:rPr>
        <w:t xml:space="preserve">To initiate backup data recovery, contact the facility’s managed IT services provider, ICT (Infiniti Communications Technologies) for administrative systems backup and restoration.  </w:t>
      </w:r>
    </w:p>
    <w:p w14:paraId="53D36ADC" w14:textId="6F14CBE0" w:rsidR="00E212C8" w:rsidRPr="00404304" w:rsidRDefault="00B60657" w:rsidP="00044120">
      <w:pPr>
        <w:spacing w:after="120" w:line="240" w:lineRule="auto"/>
        <w:ind w:left="720"/>
        <w:rPr>
          <w:noProof/>
        </w:rPr>
      </w:pPr>
      <w:r>
        <w:rPr>
          <w:noProof/>
        </w:rPr>
        <w:lastRenderedPageBreak/>
        <mc:AlternateContent>
          <mc:Choice Requires="wps">
            <w:drawing>
              <wp:anchor distT="0" distB="0" distL="114300" distR="114300" simplePos="0" relativeHeight="251689984" behindDoc="0" locked="0" layoutInCell="1" allowOverlap="1" wp14:anchorId="0BDE5500" wp14:editId="654A4F55">
                <wp:simplePos x="0" y="0"/>
                <wp:positionH relativeFrom="column">
                  <wp:posOffset>-23751</wp:posOffset>
                </wp:positionH>
                <wp:positionV relativeFrom="paragraph">
                  <wp:posOffset>-213756</wp:posOffset>
                </wp:positionV>
                <wp:extent cx="6092042" cy="6329548"/>
                <wp:effectExtent l="0" t="0" r="23495" b="14605"/>
                <wp:wrapNone/>
                <wp:docPr id="19" name="Rectangle 19"/>
                <wp:cNvGraphicFramePr/>
                <a:graphic xmlns:a="http://schemas.openxmlformats.org/drawingml/2006/main">
                  <a:graphicData uri="http://schemas.microsoft.com/office/word/2010/wordprocessingShape">
                    <wps:wsp>
                      <wps:cNvSpPr/>
                      <wps:spPr>
                        <a:xfrm>
                          <a:off x="0" y="0"/>
                          <a:ext cx="6092042" cy="6329548"/>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FA76FB" id="Rectangle 19" o:spid="_x0000_s1026" style="position:absolute;margin-left:-1.85pt;margin-top:-16.85pt;width:479.7pt;height:498.4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" fillcolor="black [3200]" strokecolor="black [1600]" strokeweight="1pt"/>
            </w:pict>
          </mc:Fallback>
        </mc:AlternateContent>
      </w:r>
      <w:r w:rsidR="00E212C8" w:rsidRPr="00404304">
        <w:rPr>
          <w:noProof/>
        </w:rPr>
        <w:t xml:space="preserve">ICT (Infiniti Communications Technologies) contact information is as follows: </w:t>
      </w:r>
    </w:p>
    <w:p w14:paraId="5A2FA894" w14:textId="77777777" w:rsidR="00E212C8" w:rsidRPr="00404304" w:rsidRDefault="00E212C8" w:rsidP="00044120">
      <w:pPr>
        <w:spacing w:after="120" w:line="240" w:lineRule="auto"/>
        <w:ind w:left="720"/>
        <w:rPr>
          <w:noProof/>
        </w:rPr>
      </w:pPr>
      <w:r w:rsidRPr="00404304">
        <w:rPr>
          <w:noProof/>
        </w:rPr>
        <w:t>•</w:t>
      </w:r>
      <w:r w:rsidRPr="00404304">
        <w:rPr>
          <w:noProof/>
        </w:rPr>
        <w:tab/>
        <w:t xml:space="preserve">Telephone: 361-576-1153.  </w:t>
      </w:r>
    </w:p>
    <w:p w14:paraId="71631585" w14:textId="77777777" w:rsidR="00E212C8" w:rsidRPr="00404304" w:rsidRDefault="00E212C8" w:rsidP="00044120">
      <w:pPr>
        <w:spacing w:after="120" w:line="240" w:lineRule="auto"/>
        <w:ind w:left="720"/>
        <w:rPr>
          <w:noProof/>
        </w:rPr>
      </w:pPr>
      <w:r w:rsidRPr="00404304">
        <w:rPr>
          <w:noProof/>
        </w:rPr>
        <w:t>•</w:t>
      </w:r>
      <w:r w:rsidRPr="00404304">
        <w:rPr>
          <w:noProof/>
        </w:rPr>
        <w:tab/>
        <w:t>Afterhours support contact, call Rocco Windover 361-649-5577</w:t>
      </w:r>
    </w:p>
    <w:p w14:paraId="013D94C5" w14:textId="77777777" w:rsidR="00E212C8" w:rsidRPr="00404304" w:rsidRDefault="00E212C8" w:rsidP="00044120">
      <w:pPr>
        <w:spacing w:after="120" w:line="240" w:lineRule="auto"/>
        <w:ind w:left="720"/>
        <w:rPr>
          <w:noProof/>
        </w:rPr>
      </w:pPr>
      <w:r w:rsidRPr="00404304">
        <w:rPr>
          <w:noProof/>
        </w:rPr>
        <w:t>•</w:t>
      </w:r>
      <w:r w:rsidRPr="00404304">
        <w:rPr>
          <w:noProof/>
        </w:rPr>
        <w:tab/>
        <w:t>Email: Rocco.Windover@vcscompanies.com</w:t>
      </w:r>
    </w:p>
    <w:p w14:paraId="169E4185" w14:textId="6CF1A5D2" w:rsidR="00E212C8" w:rsidRPr="00404304" w:rsidRDefault="00E212C8" w:rsidP="00044120">
      <w:pPr>
        <w:spacing w:after="120" w:line="240" w:lineRule="auto"/>
        <w:ind w:left="720"/>
        <w:rPr>
          <w:noProof/>
        </w:rPr>
      </w:pPr>
      <w:r w:rsidRPr="00404304">
        <w:rPr>
          <w:noProof/>
        </w:rPr>
        <w:t xml:space="preserve">To initiate backup data recovery, contact the facility’s </w:t>
      </w:r>
      <w:r w:rsidR="000F4530" w:rsidRPr="00404304">
        <w:rPr>
          <w:noProof/>
        </w:rPr>
        <w:t>O&amp;M Manager</w:t>
      </w:r>
      <w:r w:rsidRPr="00404304">
        <w:rPr>
          <w:noProof/>
        </w:rPr>
        <w:t xml:space="preserve"> for process systems backup and restoration.  </w:t>
      </w:r>
      <w:r w:rsidR="000F4530" w:rsidRPr="00404304">
        <w:rPr>
          <w:noProof/>
        </w:rPr>
        <w:t>(Rev1)</w:t>
      </w:r>
    </w:p>
    <w:p w14:paraId="68756D75" w14:textId="77777777" w:rsidR="00E212C8" w:rsidRPr="00404304" w:rsidRDefault="00E212C8" w:rsidP="00044120">
      <w:pPr>
        <w:spacing w:after="120" w:line="240" w:lineRule="auto"/>
        <w:ind w:left="720"/>
        <w:rPr>
          <w:noProof/>
        </w:rPr>
      </w:pPr>
      <w:r w:rsidRPr="00404304">
        <w:rPr>
          <w:noProof/>
        </w:rPr>
        <w:t>•</w:t>
      </w:r>
      <w:r w:rsidRPr="00404304">
        <w:rPr>
          <w:noProof/>
        </w:rPr>
        <w:tab/>
        <w:t>Telephone: 361-489-8086</w:t>
      </w:r>
    </w:p>
    <w:p w14:paraId="7BF52021" w14:textId="77777777" w:rsidR="00E212C8" w:rsidRPr="00404304" w:rsidRDefault="00E212C8" w:rsidP="00044120">
      <w:pPr>
        <w:spacing w:after="120" w:line="240" w:lineRule="auto"/>
        <w:ind w:left="720"/>
        <w:rPr>
          <w:noProof/>
        </w:rPr>
      </w:pPr>
      <w:r w:rsidRPr="00404304">
        <w:rPr>
          <w:noProof/>
        </w:rPr>
        <w:t>•</w:t>
      </w:r>
      <w:r w:rsidRPr="00404304">
        <w:rPr>
          <w:noProof/>
        </w:rPr>
        <w:tab/>
        <w:t>Email: abenavides@victoriawlepower.com</w:t>
      </w:r>
    </w:p>
    <w:p w14:paraId="6039659C" w14:textId="09E17E8D" w:rsidR="00E212C8" w:rsidRPr="00044120" w:rsidRDefault="00044120" w:rsidP="00044120">
      <w:pPr>
        <w:pStyle w:val="Heading2"/>
        <w:rPr>
          <w:noProof/>
          <w:color w:val="auto"/>
        </w:rPr>
      </w:pPr>
      <w:bookmarkStart w:id="356" w:name="_Toc123722781"/>
      <w:bookmarkStart w:id="357" w:name="_Toc129012036"/>
      <w:r w:rsidRPr="00044120">
        <w:rPr>
          <w:noProof/>
          <w:color w:val="auto"/>
        </w:rPr>
        <w:t>2</w:t>
      </w:r>
      <w:r w:rsidR="001B34B1">
        <w:rPr>
          <w:noProof/>
          <w:color w:val="auto"/>
        </w:rPr>
        <w:t>2</w:t>
      </w:r>
      <w:r w:rsidR="003F44D7" w:rsidRPr="00044120">
        <w:rPr>
          <w:noProof/>
          <w:color w:val="auto"/>
        </w:rPr>
        <w:t>.6</w:t>
      </w:r>
      <w:r w:rsidR="00E212C8" w:rsidRPr="00044120">
        <w:rPr>
          <w:noProof/>
          <w:color w:val="auto"/>
        </w:rPr>
        <w:tab/>
        <w:t>R</w:t>
      </w:r>
      <w:r w:rsidR="00835B47" w:rsidRPr="00044120">
        <w:rPr>
          <w:noProof/>
          <w:color w:val="auto"/>
        </w:rPr>
        <w:t xml:space="preserve">ecovery Actions </w:t>
      </w:r>
      <w:bookmarkEnd w:id="356"/>
      <w:r w:rsidR="00462B79" w:rsidRPr="00044120">
        <w:rPr>
          <w:noProof/>
          <w:color w:val="auto"/>
        </w:rPr>
        <w:t>(Rev1)</w:t>
      </w:r>
      <w:bookmarkEnd w:id="357"/>
    </w:p>
    <w:p w14:paraId="1F1C770D" w14:textId="3C123EA5" w:rsidR="00E212C8" w:rsidRPr="00044120" w:rsidRDefault="00044120" w:rsidP="00044120">
      <w:pPr>
        <w:pStyle w:val="Heading3"/>
        <w:ind w:left="720"/>
        <w:rPr>
          <w:i/>
          <w:iCs/>
          <w:color w:val="auto"/>
        </w:rPr>
      </w:pPr>
      <w:bookmarkStart w:id="358" w:name="_Toc123722782"/>
      <w:bookmarkStart w:id="359" w:name="_Toc129012037"/>
      <w:r w:rsidRPr="00044120">
        <w:rPr>
          <w:color w:val="auto"/>
        </w:rPr>
        <w:t>2</w:t>
      </w:r>
      <w:r w:rsidR="001B34B1">
        <w:rPr>
          <w:color w:val="auto"/>
        </w:rPr>
        <w:t>2</w:t>
      </w:r>
      <w:r w:rsidR="003F44D7" w:rsidRPr="00044120">
        <w:rPr>
          <w:color w:val="auto"/>
        </w:rPr>
        <w:t>.6.1</w:t>
      </w:r>
      <w:r w:rsidR="00E212C8" w:rsidRPr="00044120">
        <w:rPr>
          <w:color w:val="auto"/>
        </w:rPr>
        <w:tab/>
      </w:r>
      <w:r w:rsidR="00404304" w:rsidRPr="00044120">
        <w:rPr>
          <w:color w:val="auto"/>
        </w:rPr>
        <w:tab/>
      </w:r>
      <w:r w:rsidR="00E212C8" w:rsidRPr="00044120">
        <w:rPr>
          <w:color w:val="auto"/>
        </w:rPr>
        <w:t>File or Directory Restoration</w:t>
      </w:r>
      <w:bookmarkEnd w:id="358"/>
      <w:r w:rsidR="00462B79" w:rsidRPr="00044120">
        <w:rPr>
          <w:color w:val="auto"/>
        </w:rPr>
        <w:t xml:space="preserve"> (Rev1)</w:t>
      </w:r>
      <w:bookmarkEnd w:id="359"/>
    </w:p>
    <w:p w14:paraId="560895A8" w14:textId="77777777" w:rsidR="00E212C8" w:rsidRPr="00404304" w:rsidRDefault="00E212C8" w:rsidP="00044120">
      <w:pPr>
        <w:spacing w:after="120" w:line="240" w:lineRule="auto"/>
        <w:ind w:left="720"/>
        <w:rPr>
          <w:noProof/>
        </w:rPr>
      </w:pPr>
      <w:r w:rsidRPr="00404304">
        <w:rPr>
          <w:noProof/>
        </w:rPr>
        <w:t>If a file or directory must be recovered because it was deleted or edited erroneously, contact ICT using one of the above methods. Specify the approximate date and time stamp of file/directory that should be recovered. ICT personnel will remotely recover the file/directory in question from the cloud backup.</w:t>
      </w:r>
    </w:p>
    <w:p w14:paraId="2ACB85BF" w14:textId="6FC75ECF" w:rsidR="00E212C8" w:rsidRPr="00044120" w:rsidRDefault="00404304" w:rsidP="00044120">
      <w:pPr>
        <w:pStyle w:val="Heading3"/>
        <w:rPr>
          <w:i/>
          <w:iCs/>
          <w:color w:val="auto"/>
        </w:rPr>
      </w:pPr>
      <w:bookmarkStart w:id="360" w:name="_Toc123722783"/>
      <w:r w:rsidRPr="00044120">
        <w:rPr>
          <w:color w:val="auto"/>
        </w:rPr>
        <w:tab/>
      </w:r>
      <w:bookmarkStart w:id="361" w:name="_Toc129012038"/>
      <w:r w:rsidR="00044120" w:rsidRPr="00044120">
        <w:rPr>
          <w:color w:val="auto"/>
        </w:rPr>
        <w:t>2</w:t>
      </w:r>
      <w:r w:rsidR="001B34B1">
        <w:rPr>
          <w:color w:val="auto"/>
        </w:rPr>
        <w:t>2</w:t>
      </w:r>
      <w:r w:rsidR="00044120" w:rsidRPr="00044120">
        <w:rPr>
          <w:color w:val="auto"/>
        </w:rPr>
        <w:t>.6.2</w:t>
      </w:r>
      <w:r w:rsidR="00044120" w:rsidRPr="00044120">
        <w:rPr>
          <w:color w:val="auto"/>
        </w:rPr>
        <w:tab/>
      </w:r>
      <w:r w:rsidR="00044120" w:rsidRPr="00044120">
        <w:rPr>
          <w:color w:val="auto"/>
        </w:rPr>
        <w:tab/>
      </w:r>
      <w:r w:rsidR="00E212C8" w:rsidRPr="00044120">
        <w:rPr>
          <w:color w:val="auto"/>
        </w:rPr>
        <w:t>Server Hardware Failure</w:t>
      </w:r>
      <w:bookmarkEnd w:id="360"/>
      <w:r w:rsidR="00462B79" w:rsidRPr="00044120">
        <w:rPr>
          <w:color w:val="auto"/>
        </w:rPr>
        <w:t xml:space="preserve"> (Rev1)</w:t>
      </w:r>
      <w:bookmarkEnd w:id="361"/>
    </w:p>
    <w:p w14:paraId="3383EE00" w14:textId="77777777" w:rsidR="00E212C8" w:rsidRPr="00404304" w:rsidRDefault="00E212C8" w:rsidP="00044120">
      <w:pPr>
        <w:spacing w:after="120" w:line="240" w:lineRule="auto"/>
        <w:ind w:left="720"/>
        <w:rPr>
          <w:noProof/>
        </w:rPr>
      </w:pPr>
      <w:r w:rsidRPr="00404304">
        <w:rPr>
          <w:noProof/>
        </w:rPr>
        <w:t>If server hardware has failed, ICT personnel will provide a temporary replacement server from maintained inventory and utilize the existing backups stored on the cloud and program replacement server hardware and place the server back online.  This process can take from 30 minutes to 4+ hours depending on the size of the backups. ICT’s maintained server inventory provides business continuity while allowing the site time to procure replacement hardware.  Once new hardware arrives, ICT personnel will recover the existing data back to the new hardware.</w:t>
      </w:r>
    </w:p>
    <w:p w14:paraId="3E128E0D" w14:textId="163D3D65" w:rsidR="00E212C8" w:rsidRPr="00404304" w:rsidRDefault="00404304" w:rsidP="00044120">
      <w:pPr>
        <w:pStyle w:val="Heading3"/>
        <w:rPr>
          <w:i/>
          <w:iCs/>
        </w:rPr>
      </w:pPr>
      <w:bookmarkStart w:id="362" w:name="_Toc123722784"/>
      <w:r>
        <w:tab/>
      </w:r>
      <w:bookmarkStart w:id="363" w:name="_Toc129012039"/>
      <w:r w:rsidR="00044120" w:rsidRPr="00044120">
        <w:rPr>
          <w:color w:val="auto"/>
        </w:rPr>
        <w:t>2</w:t>
      </w:r>
      <w:r w:rsidR="001B34B1">
        <w:rPr>
          <w:color w:val="auto"/>
        </w:rPr>
        <w:t>2</w:t>
      </w:r>
      <w:r w:rsidR="00044120" w:rsidRPr="00044120">
        <w:rPr>
          <w:color w:val="auto"/>
        </w:rPr>
        <w:t>.6.3</w:t>
      </w:r>
      <w:r w:rsidR="00044120" w:rsidRPr="00044120">
        <w:rPr>
          <w:color w:val="auto"/>
        </w:rPr>
        <w:tab/>
      </w:r>
      <w:r w:rsidR="00044120" w:rsidRPr="00044120">
        <w:rPr>
          <w:color w:val="auto"/>
        </w:rPr>
        <w:tab/>
      </w:r>
      <w:r w:rsidR="00E212C8" w:rsidRPr="00044120">
        <w:rPr>
          <w:color w:val="auto"/>
        </w:rPr>
        <w:t>Complete Disaster Recovery</w:t>
      </w:r>
      <w:bookmarkEnd w:id="362"/>
      <w:r w:rsidR="00462B79" w:rsidRPr="00044120">
        <w:rPr>
          <w:color w:val="auto"/>
        </w:rPr>
        <w:t xml:space="preserve"> (Rev1)</w:t>
      </w:r>
      <w:bookmarkEnd w:id="363"/>
    </w:p>
    <w:p w14:paraId="26172365" w14:textId="02B6658D" w:rsidR="00E212C8" w:rsidRDefault="00E212C8" w:rsidP="00044120">
      <w:pPr>
        <w:spacing w:after="120" w:line="240" w:lineRule="auto"/>
        <w:ind w:left="720"/>
        <w:rPr>
          <w:noProof/>
          <w:highlight w:val="yellow"/>
        </w:rPr>
      </w:pPr>
      <w:r w:rsidRPr="00404304">
        <w:rPr>
          <w:noProof/>
        </w:rPr>
        <w:t xml:space="preserve">If complete disaster recovery is necessary, where </w:t>
      </w:r>
      <w:r>
        <w:rPr>
          <w:noProof/>
        </w:rPr>
        <w:t>there is no local backup available (fire, explosion, etc. resulting in loss of BDR unit), ICT personnel will have the data recovered in as little as 24 hours (via an offsite data cloud storage). Once ICT downloads the backup information, the server will be recovered to new hardware or temporary hardware, if needed. The amount of data that is lost will be limited to any changes made from the previous night’s backup.</w:t>
      </w:r>
    </w:p>
    <w:p w14:paraId="71078B5A" w14:textId="625060EC" w:rsidR="009D4874" w:rsidRDefault="009D4874" w:rsidP="009D4874"/>
    <w:p w14:paraId="45791ACB" w14:textId="77777777" w:rsidR="00B528A5" w:rsidRDefault="00B528A5" w:rsidP="004C72D8">
      <w:pPr>
        <w:pStyle w:val="Heading1"/>
        <w:rPr>
          <w:rStyle w:val="Strong"/>
          <w:b w:val="0"/>
          <w:bCs w:val="0"/>
          <w:color w:val="auto"/>
        </w:rPr>
      </w:pPr>
    </w:p>
    <w:p w14:paraId="3FDF6CFC" w14:textId="77777777" w:rsidR="00B528A5" w:rsidRDefault="00B528A5" w:rsidP="004C72D8">
      <w:pPr>
        <w:pStyle w:val="Heading1"/>
        <w:rPr>
          <w:rStyle w:val="Strong"/>
          <w:b w:val="0"/>
          <w:bCs w:val="0"/>
          <w:color w:val="auto"/>
        </w:rPr>
      </w:pPr>
    </w:p>
    <w:p w14:paraId="2BEEE868" w14:textId="77777777" w:rsidR="00B528A5" w:rsidRDefault="00B528A5" w:rsidP="004C72D8">
      <w:pPr>
        <w:pStyle w:val="Heading1"/>
        <w:rPr>
          <w:rStyle w:val="Strong"/>
          <w:b w:val="0"/>
          <w:bCs w:val="0"/>
          <w:color w:val="auto"/>
        </w:rPr>
      </w:pPr>
    </w:p>
    <w:p w14:paraId="23762FF4" w14:textId="77777777" w:rsidR="00B528A5" w:rsidRDefault="00B528A5" w:rsidP="004C72D8">
      <w:pPr>
        <w:pStyle w:val="Heading1"/>
        <w:rPr>
          <w:rStyle w:val="Strong"/>
          <w:b w:val="0"/>
          <w:bCs w:val="0"/>
          <w:color w:val="auto"/>
        </w:rPr>
      </w:pPr>
    </w:p>
    <w:p w14:paraId="7A9A715F" w14:textId="77777777" w:rsidR="00B528A5" w:rsidRDefault="00B528A5" w:rsidP="004C72D8">
      <w:pPr>
        <w:pStyle w:val="Heading1"/>
        <w:rPr>
          <w:rStyle w:val="Strong"/>
          <w:b w:val="0"/>
          <w:bCs w:val="0"/>
          <w:color w:val="auto"/>
        </w:rPr>
      </w:pPr>
    </w:p>
    <w:p w14:paraId="149F5A82" w14:textId="77777777" w:rsidR="00B528A5" w:rsidRDefault="00B528A5" w:rsidP="004C72D8">
      <w:pPr>
        <w:pStyle w:val="Heading1"/>
        <w:rPr>
          <w:rStyle w:val="Strong"/>
          <w:b w:val="0"/>
          <w:bCs w:val="0"/>
          <w:color w:val="auto"/>
        </w:rPr>
      </w:pPr>
    </w:p>
    <w:p w14:paraId="3C24A991" w14:textId="77777777" w:rsidR="00B528A5" w:rsidRDefault="00B528A5" w:rsidP="004C72D8">
      <w:pPr>
        <w:pStyle w:val="Heading1"/>
        <w:rPr>
          <w:rStyle w:val="Strong"/>
          <w:b w:val="0"/>
          <w:bCs w:val="0"/>
          <w:color w:val="auto"/>
        </w:rPr>
      </w:pPr>
    </w:p>
    <w:p w14:paraId="1959BB6E" w14:textId="693B7D85" w:rsidR="00404304" w:rsidRDefault="00330250" w:rsidP="00B528A5">
      <w:pPr>
        <w:pStyle w:val="Heading1"/>
        <w:jc w:val="center"/>
        <w:rPr>
          <w:rStyle w:val="Strong"/>
          <w:b w:val="0"/>
          <w:bCs w:val="0"/>
          <w:color w:val="auto"/>
        </w:rPr>
      </w:pPr>
      <w:bookmarkStart w:id="364" w:name="_Toc129012040"/>
      <w:r>
        <w:rPr>
          <w:rStyle w:val="Strong"/>
          <w:b w:val="0"/>
          <w:bCs w:val="0"/>
          <w:color w:val="auto"/>
        </w:rPr>
        <w:t>A</w:t>
      </w:r>
      <w:r w:rsidR="00EC3B83">
        <w:rPr>
          <w:rStyle w:val="Strong"/>
          <w:b w:val="0"/>
          <w:bCs w:val="0"/>
          <w:color w:val="auto"/>
        </w:rPr>
        <w:t xml:space="preserve"> </w:t>
      </w:r>
      <w:r>
        <w:rPr>
          <w:rStyle w:val="Strong"/>
          <w:b w:val="0"/>
          <w:bCs w:val="0"/>
          <w:color w:val="auto"/>
        </w:rPr>
        <w:t>-</w:t>
      </w:r>
      <w:r w:rsidR="00EC3B83">
        <w:rPr>
          <w:rStyle w:val="Strong"/>
          <w:b w:val="0"/>
          <w:bCs w:val="0"/>
          <w:color w:val="auto"/>
        </w:rPr>
        <w:t xml:space="preserve"> </w:t>
      </w:r>
      <w:r>
        <w:rPr>
          <w:rStyle w:val="Strong"/>
          <w:b w:val="0"/>
          <w:bCs w:val="0"/>
          <w:color w:val="auto"/>
        </w:rPr>
        <w:t>J</w:t>
      </w:r>
      <w:r w:rsidR="00404304" w:rsidRPr="004C72D8">
        <w:rPr>
          <w:rStyle w:val="Strong"/>
          <w:b w:val="0"/>
          <w:bCs w:val="0"/>
          <w:color w:val="auto"/>
        </w:rPr>
        <w:t xml:space="preserve"> </w:t>
      </w:r>
      <w:r w:rsidR="00404304" w:rsidRPr="004C72D8">
        <w:rPr>
          <w:rStyle w:val="Strong"/>
          <w:b w:val="0"/>
          <w:bCs w:val="0"/>
          <w:color w:val="auto"/>
        </w:rPr>
        <w:tab/>
        <w:t>A</w:t>
      </w:r>
      <w:r w:rsidR="00B528A5">
        <w:rPr>
          <w:rStyle w:val="Strong"/>
          <w:b w:val="0"/>
          <w:bCs w:val="0"/>
          <w:color w:val="auto"/>
        </w:rPr>
        <w:t>TTACHMENTS</w:t>
      </w:r>
      <w:bookmarkEnd w:id="364"/>
    </w:p>
    <w:p w14:paraId="70039FDC" w14:textId="56189CB4" w:rsidR="00B528A5" w:rsidRDefault="00B528A5">
      <w:r>
        <w:br w:type="page"/>
      </w:r>
    </w:p>
    <w:p w14:paraId="094080E2" w14:textId="77777777" w:rsidR="00B528A5" w:rsidRPr="00B528A5" w:rsidRDefault="00B528A5" w:rsidP="00B528A5"/>
    <w:p w14:paraId="7983D24F" w14:textId="3F9F3BA3" w:rsidR="00D42C7E" w:rsidRPr="004C72D8" w:rsidRDefault="00404304" w:rsidP="004C72D8">
      <w:pPr>
        <w:pStyle w:val="Heading2"/>
        <w:rPr>
          <w:rStyle w:val="Strong"/>
          <w:b w:val="0"/>
          <w:bCs w:val="0"/>
          <w:color w:val="auto"/>
        </w:rPr>
      </w:pPr>
      <w:r w:rsidRPr="004C72D8">
        <w:rPr>
          <w:rStyle w:val="Strong"/>
          <w:b w:val="0"/>
          <w:bCs w:val="0"/>
          <w:color w:val="auto"/>
        </w:rPr>
        <w:tab/>
      </w:r>
      <w:bookmarkStart w:id="365" w:name="_Toc129012041"/>
      <w:r w:rsidR="00330250">
        <w:rPr>
          <w:rStyle w:val="Strong"/>
          <w:b w:val="0"/>
          <w:bCs w:val="0"/>
          <w:color w:val="auto"/>
        </w:rPr>
        <w:t>A</w:t>
      </w:r>
      <w:r w:rsidRPr="004C72D8">
        <w:rPr>
          <w:rStyle w:val="Strong"/>
          <w:b w:val="0"/>
          <w:bCs w:val="0"/>
          <w:color w:val="auto"/>
        </w:rPr>
        <w:tab/>
      </w:r>
      <w:r w:rsidR="00D42C7E" w:rsidRPr="004C72D8">
        <w:rPr>
          <w:rStyle w:val="Strong"/>
          <w:b w:val="0"/>
          <w:bCs w:val="0"/>
          <w:color w:val="auto"/>
        </w:rPr>
        <w:t>Attachment A</w:t>
      </w:r>
      <w:r w:rsidR="00357D8D" w:rsidRPr="004C72D8">
        <w:rPr>
          <w:rStyle w:val="Strong"/>
          <w:b w:val="0"/>
          <w:bCs w:val="0"/>
          <w:color w:val="auto"/>
        </w:rPr>
        <w:t xml:space="preserve"> </w:t>
      </w:r>
      <w:r w:rsidR="00857ACE">
        <w:rPr>
          <w:rStyle w:val="Strong"/>
          <w:b w:val="0"/>
          <w:bCs w:val="0"/>
          <w:color w:val="auto"/>
        </w:rPr>
        <w:t>–</w:t>
      </w:r>
      <w:r w:rsidR="00357D8D" w:rsidRPr="004C72D8">
        <w:rPr>
          <w:rStyle w:val="Strong"/>
          <w:b w:val="0"/>
          <w:bCs w:val="0"/>
          <w:color w:val="auto"/>
        </w:rPr>
        <w:t xml:space="preserve"> </w:t>
      </w:r>
      <w:r w:rsidR="00857ACE">
        <w:rPr>
          <w:rStyle w:val="Strong"/>
          <w:b w:val="0"/>
          <w:bCs w:val="0"/>
          <w:color w:val="auto"/>
        </w:rPr>
        <w:t>Incident Reporting (</w:t>
      </w:r>
      <w:r w:rsidR="00D42C7E" w:rsidRPr="004C72D8">
        <w:rPr>
          <w:rStyle w:val="Strong"/>
          <w:b w:val="0"/>
          <w:bCs w:val="0"/>
          <w:color w:val="auto"/>
        </w:rPr>
        <w:t>AMP-108</w:t>
      </w:r>
      <w:r w:rsidR="00857ACE">
        <w:rPr>
          <w:rStyle w:val="Strong"/>
          <w:b w:val="0"/>
          <w:bCs w:val="0"/>
          <w:color w:val="auto"/>
        </w:rPr>
        <w:t>)</w:t>
      </w:r>
      <w:r w:rsidR="004B5516" w:rsidRPr="004C72D8">
        <w:rPr>
          <w:rStyle w:val="Strong"/>
          <w:b w:val="0"/>
          <w:bCs w:val="0"/>
          <w:color w:val="auto"/>
        </w:rPr>
        <w:t xml:space="preserve"> (Rev1)</w:t>
      </w:r>
      <w:bookmarkEnd w:id="365"/>
    </w:p>
    <w:p w14:paraId="692D8EFF" w14:textId="77777777" w:rsidR="009556F8" w:rsidRDefault="009556F8" w:rsidP="009556F8">
      <w:pPr>
        <w:pStyle w:val="BodyText"/>
        <w:spacing w:before="1"/>
        <w:rPr>
          <w:rFonts w:ascii="Times New Roman"/>
          <w:sz w:val="7"/>
        </w:rPr>
      </w:pPr>
    </w:p>
    <w:p w14:paraId="13D3C008" w14:textId="77777777" w:rsidR="009556F8" w:rsidRDefault="009556F8" w:rsidP="009556F8">
      <w:pPr>
        <w:pStyle w:val="BodyText"/>
        <w:ind w:left="85"/>
        <w:rPr>
          <w:rFonts w:ascii="Times New Roman"/>
          <w:sz w:val="20"/>
        </w:rPr>
      </w:pPr>
    </w:p>
    <w:tbl>
      <w:tblPr>
        <w:tblStyle w:val="TableGrid"/>
        <w:tblW w:w="0" w:type="auto"/>
        <w:tblInd w:w="-600" w:type="dxa"/>
        <w:tblLook w:val="04A0" w:firstRow="1" w:lastRow="0" w:firstColumn="1" w:lastColumn="0" w:noHBand="0" w:noVBand="1"/>
      </w:tblPr>
      <w:tblGrid>
        <w:gridCol w:w="9950"/>
      </w:tblGrid>
      <w:tr w:rsidR="009556F8" w14:paraId="41351E27" w14:textId="77777777" w:rsidTr="00314201">
        <w:tc>
          <w:tcPr>
            <w:tcW w:w="11476" w:type="dxa"/>
            <w:tcBorders>
              <w:top w:val="single" w:sz="4" w:space="0" w:color="auto"/>
              <w:left w:val="single" w:sz="4" w:space="0" w:color="auto"/>
              <w:bottom w:val="single" w:sz="4" w:space="0" w:color="auto"/>
              <w:right w:val="single" w:sz="4" w:space="0" w:color="auto"/>
            </w:tcBorders>
          </w:tcPr>
          <w:p w14:paraId="3D7AA75B" w14:textId="77777777" w:rsidR="009556F8" w:rsidRDefault="009556F8" w:rsidP="00314201">
            <w:pPr>
              <w:spacing w:before="150"/>
              <w:ind w:left="1116" w:right="1128"/>
              <w:jc w:val="center"/>
              <w:rPr>
                <w:b/>
                <w:sz w:val="39"/>
              </w:rPr>
            </w:pPr>
            <w:r>
              <w:rPr>
                <w:b/>
                <w:color w:val="C6093B"/>
                <w:sz w:val="39"/>
              </w:rPr>
              <w:t>Incident</w:t>
            </w:r>
            <w:r>
              <w:rPr>
                <w:b/>
                <w:color w:val="C6093B"/>
                <w:spacing w:val="-2"/>
                <w:sz w:val="39"/>
              </w:rPr>
              <w:t xml:space="preserve"> Reporting</w:t>
            </w:r>
          </w:p>
          <w:p w14:paraId="25732D98" w14:textId="77777777" w:rsidR="009556F8" w:rsidRDefault="009556F8" w:rsidP="00314201">
            <w:pPr>
              <w:spacing w:before="390"/>
              <w:ind w:left="1116" w:right="1130"/>
              <w:jc w:val="center"/>
              <w:rPr>
                <w:b/>
                <w:sz w:val="24"/>
              </w:rPr>
            </w:pPr>
            <w:r>
              <w:rPr>
                <w:b/>
                <w:sz w:val="24"/>
              </w:rPr>
              <w:t>Administration</w:t>
            </w:r>
            <w:r>
              <w:rPr>
                <w:b/>
                <w:spacing w:val="-6"/>
                <w:sz w:val="24"/>
              </w:rPr>
              <w:t xml:space="preserve"> </w:t>
            </w:r>
            <w:r>
              <w:rPr>
                <w:b/>
                <w:sz w:val="24"/>
              </w:rPr>
              <w:t>Manual</w:t>
            </w:r>
            <w:r>
              <w:rPr>
                <w:b/>
                <w:spacing w:val="-6"/>
                <w:sz w:val="24"/>
              </w:rPr>
              <w:t xml:space="preserve"> </w:t>
            </w:r>
            <w:r>
              <w:rPr>
                <w:b/>
                <w:sz w:val="24"/>
              </w:rPr>
              <w:t>Program</w:t>
            </w:r>
            <w:r>
              <w:rPr>
                <w:b/>
                <w:spacing w:val="-5"/>
                <w:sz w:val="24"/>
              </w:rPr>
              <w:t xml:space="preserve"> </w:t>
            </w:r>
            <w:r>
              <w:rPr>
                <w:b/>
                <w:spacing w:val="-2"/>
                <w:sz w:val="24"/>
              </w:rPr>
              <w:t>(AMP)</w:t>
            </w:r>
          </w:p>
          <w:p w14:paraId="4EA8EA66" w14:textId="77777777" w:rsidR="009556F8" w:rsidRDefault="009556F8" w:rsidP="00314201">
            <w:pPr>
              <w:pStyle w:val="BodyText"/>
              <w:rPr>
                <w:rFonts w:ascii="Times New Roman"/>
                <w:sz w:val="14"/>
              </w:rPr>
            </w:pPr>
          </w:p>
        </w:tc>
      </w:tr>
    </w:tbl>
    <w:p w14:paraId="2DD28281" w14:textId="77777777" w:rsidR="009556F8" w:rsidRDefault="009556F8" w:rsidP="009556F8">
      <w:pPr>
        <w:pStyle w:val="BodyText"/>
        <w:rPr>
          <w:rFonts w:ascii="Times New Roman"/>
          <w:sz w:val="14"/>
        </w:rPr>
      </w:pPr>
    </w:p>
    <w:p w14:paraId="7FE55B83" w14:textId="77777777" w:rsidR="009556F8" w:rsidRDefault="009556F8" w:rsidP="00987462">
      <w:pPr>
        <w:pStyle w:val="BodyText"/>
      </w:pPr>
      <w:r>
        <w:t>Introduction</w:t>
      </w:r>
    </w:p>
    <w:p w14:paraId="1CF4A9D4" w14:textId="77777777" w:rsidR="009556F8" w:rsidRDefault="009556F8" w:rsidP="00987462">
      <w:pPr>
        <w:pStyle w:val="BodyText"/>
      </w:pPr>
      <w:r>
        <w:t>Purpose:</w:t>
      </w:r>
    </w:p>
    <w:p w14:paraId="7123D998" w14:textId="77777777" w:rsidR="009556F8" w:rsidRDefault="009556F8" w:rsidP="009556F8">
      <w:pPr>
        <w:pStyle w:val="BodyText"/>
        <w:spacing w:before="75"/>
        <w:ind w:left="100" w:right="854"/>
      </w:pPr>
      <w:r>
        <w:t>The</w:t>
      </w:r>
      <w:r>
        <w:rPr>
          <w:spacing w:val="-2"/>
        </w:rPr>
        <w:t xml:space="preserve"> </w:t>
      </w:r>
      <w:r>
        <w:t>purpose</w:t>
      </w:r>
      <w:r>
        <w:rPr>
          <w:spacing w:val="-2"/>
        </w:rPr>
        <w:t xml:space="preserve"> </w:t>
      </w:r>
      <w:r>
        <w:t>of</w:t>
      </w:r>
      <w:r>
        <w:rPr>
          <w:spacing w:val="-3"/>
        </w:rPr>
        <w:t xml:space="preserve"> </w:t>
      </w:r>
      <w:r>
        <w:t>this</w:t>
      </w:r>
      <w:r>
        <w:rPr>
          <w:spacing w:val="-3"/>
        </w:rPr>
        <w:t xml:space="preserve"> </w:t>
      </w:r>
      <w:r>
        <w:t>document</w:t>
      </w:r>
      <w:r>
        <w:rPr>
          <w:spacing w:val="-3"/>
        </w:rPr>
        <w:t xml:space="preserve"> </w:t>
      </w:r>
      <w:r>
        <w:t>is</w:t>
      </w:r>
      <w:r>
        <w:rPr>
          <w:spacing w:val="-3"/>
        </w:rPr>
        <w:t xml:space="preserve"> </w:t>
      </w:r>
      <w:r>
        <w:t>to</w:t>
      </w:r>
      <w:r>
        <w:rPr>
          <w:spacing w:val="-2"/>
        </w:rPr>
        <w:t xml:space="preserve"> </w:t>
      </w:r>
      <w:r>
        <w:t>outline</w:t>
      </w:r>
      <w:r>
        <w:rPr>
          <w:spacing w:val="-3"/>
        </w:rPr>
        <w:t xml:space="preserve"> </w:t>
      </w:r>
      <w:r>
        <w:t>the</w:t>
      </w:r>
      <w:r>
        <w:rPr>
          <w:spacing w:val="-2"/>
        </w:rPr>
        <w:t xml:space="preserve"> </w:t>
      </w:r>
      <w:r>
        <w:t>proper</w:t>
      </w:r>
      <w:r>
        <w:rPr>
          <w:spacing w:val="-3"/>
        </w:rPr>
        <w:t xml:space="preserve"> </w:t>
      </w:r>
      <w:r>
        <w:t>steps,</w:t>
      </w:r>
      <w:r>
        <w:rPr>
          <w:spacing w:val="-2"/>
        </w:rPr>
        <w:t xml:space="preserve"> </w:t>
      </w:r>
      <w:r>
        <w:t>analyses</w:t>
      </w:r>
      <w:r>
        <w:rPr>
          <w:spacing w:val="-3"/>
        </w:rPr>
        <w:t xml:space="preserve"> </w:t>
      </w:r>
      <w:r>
        <w:t>and</w:t>
      </w:r>
      <w:r>
        <w:rPr>
          <w:spacing w:val="-2"/>
        </w:rPr>
        <w:t xml:space="preserve"> </w:t>
      </w:r>
      <w:r>
        <w:t>reporting</w:t>
      </w:r>
      <w:r>
        <w:rPr>
          <w:spacing w:val="-3"/>
        </w:rPr>
        <w:t xml:space="preserve"> </w:t>
      </w:r>
      <w:r>
        <w:t>that</w:t>
      </w:r>
      <w:r>
        <w:rPr>
          <w:spacing w:val="-2"/>
        </w:rPr>
        <w:t xml:space="preserve"> </w:t>
      </w:r>
      <w:r>
        <w:t>must</w:t>
      </w:r>
      <w:r>
        <w:rPr>
          <w:spacing w:val="-2"/>
        </w:rPr>
        <w:t xml:space="preserve"> </w:t>
      </w:r>
      <w:r>
        <w:t>be accomplished in the event of an “Incident”.</w:t>
      </w:r>
      <w:r>
        <w:rPr>
          <w:spacing w:val="40"/>
        </w:rPr>
        <w:t xml:space="preserve"> </w:t>
      </w:r>
      <w:r>
        <w:t xml:space="preserve">These “Incidents” include, but are not limited to, the </w:t>
      </w:r>
      <w:r>
        <w:rPr>
          <w:spacing w:val="-2"/>
        </w:rPr>
        <w:t>following.</w:t>
      </w:r>
    </w:p>
    <w:p w14:paraId="075F832D" w14:textId="77777777" w:rsidR="009556F8" w:rsidRDefault="009556F8" w:rsidP="00987462">
      <w:pPr>
        <w:pStyle w:val="BodyText"/>
      </w:pPr>
      <w:r>
        <w:t>Scope:</w:t>
      </w:r>
    </w:p>
    <w:p w14:paraId="7637F8A3" w14:textId="77777777" w:rsidR="009556F8" w:rsidRDefault="009556F8" w:rsidP="009556F8">
      <w:pPr>
        <w:pStyle w:val="BodyText"/>
        <w:spacing w:before="75"/>
        <w:ind w:left="100"/>
      </w:pPr>
      <w:r>
        <w:t>All</w:t>
      </w:r>
      <w:r>
        <w:rPr>
          <w:spacing w:val="-2"/>
        </w:rPr>
        <w:t xml:space="preserve"> </w:t>
      </w:r>
      <w:r>
        <w:t>Site</w:t>
      </w:r>
      <w:r>
        <w:rPr>
          <w:spacing w:val="-1"/>
        </w:rPr>
        <w:t xml:space="preserve"> </w:t>
      </w:r>
      <w:r>
        <w:rPr>
          <w:spacing w:val="-2"/>
        </w:rPr>
        <w:t>Personnel</w:t>
      </w:r>
    </w:p>
    <w:p w14:paraId="5C4A7442" w14:textId="3837AC28" w:rsidR="009556F8" w:rsidRDefault="009556F8" w:rsidP="009556F8">
      <w:pPr>
        <w:pStyle w:val="BodyText"/>
        <w:spacing w:before="1"/>
        <w:rPr>
          <w:sz w:val="18"/>
        </w:rPr>
      </w:pPr>
      <w:r>
        <w:rPr>
          <w:noProof/>
        </w:rPr>
        <mc:AlternateContent>
          <mc:Choice Requires="wps">
            <w:drawing>
              <wp:anchor distT="0" distB="0" distL="0" distR="0" simplePos="0" relativeHeight="251660288" behindDoc="1" locked="0" layoutInCell="1" allowOverlap="1" wp14:anchorId="63E596E5" wp14:editId="2F2EF9F3">
                <wp:simplePos x="0" y="0"/>
                <wp:positionH relativeFrom="page">
                  <wp:posOffset>686435</wp:posOffset>
                </wp:positionH>
                <wp:positionV relativeFrom="paragraph">
                  <wp:posOffset>147955</wp:posOffset>
                </wp:positionV>
                <wp:extent cx="6618605" cy="1270"/>
                <wp:effectExtent l="10160" t="6985" r="10160" b="10795"/>
                <wp:wrapTopAndBottom/>
                <wp:docPr id="47" name="Freeform: 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8605" cy="1270"/>
                        </a:xfrm>
                        <a:custGeom>
                          <a:avLst/>
                          <a:gdLst>
                            <a:gd name="T0" fmla="+- 0 1081 1081"/>
                            <a:gd name="T1" fmla="*/ T0 w 10423"/>
                            <a:gd name="T2" fmla="+- 0 11504 1081"/>
                            <a:gd name="T3" fmla="*/ T2 w 10423"/>
                          </a:gdLst>
                          <a:ahLst/>
                          <a:cxnLst>
                            <a:cxn ang="0">
                              <a:pos x="T1" y="0"/>
                            </a:cxn>
                            <a:cxn ang="0">
                              <a:pos x="T3" y="0"/>
                            </a:cxn>
                          </a:cxnLst>
                          <a:rect l="0" t="0" r="r" b="b"/>
                          <a:pathLst>
                            <a:path w="10423">
                              <a:moveTo>
                                <a:pt x="0" y="0"/>
                              </a:moveTo>
                              <a:lnTo>
                                <a:pt x="10423" y="0"/>
                              </a:lnTo>
                            </a:path>
                          </a:pathLst>
                        </a:custGeom>
                        <a:noFill/>
                        <a:ln w="9525">
                          <a:solidFill>
                            <a:srgbClr val="3333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5D6450" id="Freeform: Shape 47" o:spid="_x0000_s1026" style="position:absolute;margin-left:54.05pt;margin-top:11.65pt;width:521.15pt;height:.1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2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" path="m,l10423,e" filled="f" strokecolor="#333">
                <v:path arrowok="t" o:connecttype="custom" o:connectlocs="0,0;6618605,0" o:connectangles="0,0"/>
                <w10:wrap type="topAndBottom" anchorx="page"/>
              </v:shape>
            </w:pict>
          </mc:Fallback>
        </mc:AlternateContent>
      </w:r>
    </w:p>
    <w:p w14:paraId="2F5AE94F" w14:textId="77777777" w:rsidR="009556F8" w:rsidRDefault="009556F8" w:rsidP="00987462">
      <w:pPr>
        <w:pStyle w:val="BodyText"/>
      </w:pPr>
      <w:r>
        <w:t>Policy</w:t>
      </w:r>
    </w:p>
    <w:p w14:paraId="4DB553AA" w14:textId="77777777" w:rsidR="009556F8" w:rsidRDefault="009556F8" w:rsidP="00987462">
      <w:pPr>
        <w:pStyle w:val="BodyText"/>
      </w:pPr>
      <w:r>
        <w:rPr>
          <w:b/>
          <w:noProof/>
          <w:position w:val="-7"/>
        </w:rPr>
        <w:drawing>
          <wp:inline distT="0" distB="0" distL="0" distR="0" wp14:anchorId="2D0B581D" wp14:editId="27401F49">
            <wp:extent cx="246407" cy="246407"/>
            <wp:effectExtent l="0" t="0" r="0" b="0"/>
            <wp:docPr id="33" name="image2.png"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png" descr="Icon&#10;&#10;Description automatically generated"/>
                    <pic:cNvPicPr/>
                  </pic:nvPicPr>
                  <pic:blipFill>
                    <a:blip r:embed="rId13" cstate="print"/>
                    <a:stretch>
                      <a:fillRect/>
                    </a:stretch>
                  </pic:blipFill>
                  <pic:spPr>
                    <a:xfrm>
                      <a:off x="0" y="0"/>
                      <a:ext cx="246407" cy="246407"/>
                    </a:xfrm>
                    <a:prstGeom prst="rect">
                      <a:avLst/>
                    </a:prstGeom>
                  </pic:spPr>
                </pic:pic>
              </a:graphicData>
            </a:graphic>
          </wp:inline>
        </w:drawing>
      </w:r>
      <w:r>
        <w:rPr>
          <w:rFonts w:ascii="Times New Roman"/>
          <w:spacing w:val="40"/>
          <w:sz w:val="20"/>
        </w:rPr>
        <w:t xml:space="preserve"> </w:t>
      </w:r>
      <w:r>
        <w:t>INTRODUCTION</w:t>
      </w:r>
    </w:p>
    <w:p w14:paraId="4057840A" w14:textId="77777777" w:rsidR="009556F8" w:rsidRDefault="009556F8" w:rsidP="00987462">
      <w:pPr>
        <w:pStyle w:val="BodyText"/>
      </w:pPr>
      <w:r>
        <w:t>Injury/Illness</w:t>
      </w:r>
    </w:p>
    <w:p w14:paraId="787140F5" w14:textId="77777777" w:rsidR="009556F8" w:rsidRDefault="009556F8" w:rsidP="009556F8">
      <w:pPr>
        <w:pStyle w:val="BodyText"/>
      </w:pPr>
    </w:p>
    <w:p w14:paraId="2BD5E23A" w14:textId="77777777" w:rsidR="009556F8" w:rsidRDefault="009556F8" w:rsidP="009556F8">
      <w:pPr>
        <w:pStyle w:val="ListParagraph"/>
        <w:widowControl w:val="0"/>
        <w:numPr>
          <w:ilvl w:val="0"/>
          <w:numId w:val="66"/>
        </w:numPr>
        <w:tabs>
          <w:tab w:val="left" w:pos="1421"/>
        </w:tabs>
        <w:autoSpaceDE w:val="0"/>
        <w:autoSpaceDN w:val="0"/>
        <w:spacing w:after="0" w:line="240" w:lineRule="auto"/>
        <w:contextualSpacing w:val="0"/>
        <w:jc w:val="left"/>
        <w:rPr>
          <w:sz w:val="24"/>
        </w:rPr>
      </w:pPr>
      <w:r>
        <w:rPr>
          <w:sz w:val="24"/>
        </w:rPr>
        <w:t>Notice</w:t>
      </w:r>
      <w:r>
        <w:rPr>
          <w:spacing w:val="-4"/>
          <w:sz w:val="24"/>
        </w:rPr>
        <w:t xml:space="preserve"> </w:t>
      </w:r>
      <w:r>
        <w:rPr>
          <w:sz w:val="24"/>
        </w:rPr>
        <w:t>of</w:t>
      </w:r>
      <w:r>
        <w:rPr>
          <w:spacing w:val="-3"/>
          <w:sz w:val="24"/>
        </w:rPr>
        <w:t xml:space="preserve"> </w:t>
      </w:r>
      <w:r>
        <w:rPr>
          <w:sz w:val="24"/>
        </w:rPr>
        <w:t>Non-Compliance</w:t>
      </w:r>
      <w:r>
        <w:rPr>
          <w:spacing w:val="-3"/>
          <w:sz w:val="24"/>
        </w:rPr>
        <w:t xml:space="preserve"> </w:t>
      </w:r>
      <w:r>
        <w:rPr>
          <w:sz w:val="24"/>
        </w:rPr>
        <w:t>(NON),</w:t>
      </w:r>
      <w:r>
        <w:rPr>
          <w:spacing w:val="-3"/>
          <w:sz w:val="24"/>
        </w:rPr>
        <w:t xml:space="preserve"> </w:t>
      </w:r>
      <w:r>
        <w:rPr>
          <w:sz w:val="24"/>
        </w:rPr>
        <w:t>or</w:t>
      </w:r>
      <w:r>
        <w:rPr>
          <w:spacing w:val="-3"/>
          <w:sz w:val="24"/>
        </w:rPr>
        <w:t xml:space="preserve"> </w:t>
      </w:r>
      <w:r>
        <w:rPr>
          <w:sz w:val="24"/>
        </w:rPr>
        <w:t>Violation</w:t>
      </w:r>
      <w:r>
        <w:rPr>
          <w:spacing w:val="-3"/>
          <w:sz w:val="24"/>
        </w:rPr>
        <w:t xml:space="preserve"> </w:t>
      </w:r>
      <w:r>
        <w:rPr>
          <w:sz w:val="24"/>
        </w:rPr>
        <w:t>(NOV)</w:t>
      </w:r>
      <w:r>
        <w:rPr>
          <w:spacing w:val="-3"/>
          <w:sz w:val="24"/>
        </w:rPr>
        <w:t xml:space="preserve"> </w:t>
      </w:r>
      <w:r>
        <w:rPr>
          <w:sz w:val="24"/>
        </w:rPr>
        <w:t>from</w:t>
      </w:r>
      <w:r>
        <w:rPr>
          <w:spacing w:val="-2"/>
          <w:sz w:val="24"/>
        </w:rPr>
        <w:t xml:space="preserve"> </w:t>
      </w:r>
      <w:r>
        <w:rPr>
          <w:sz w:val="24"/>
        </w:rPr>
        <w:t>a</w:t>
      </w:r>
      <w:r>
        <w:rPr>
          <w:spacing w:val="-3"/>
          <w:sz w:val="24"/>
        </w:rPr>
        <w:t xml:space="preserve"> </w:t>
      </w:r>
      <w:r>
        <w:rPr>
          <w:sz w:val="24"/>
        </w:rPr>
        <w:t>regulatory</w:t>
      </w:r>
      <w:r>
        <w:rPr>
          <w:spacing w:val="-2"/>
          <w:sz w:val="24"/>
        </w:rPr>
        <w:t xml:space="preserve"> authority.</w:t>
      </w:r>
    </w:p>
    <w:p w14:paraId="4754A236" w14:textId="77777777" w:rsidR="009556F8" w:rsidRDefault="009556F8" w:rsidP="009556F8">
      <w:pPr>
        <w:pStyle w:val="BodyText"/>
      </w:pPr>
    </w:p>
    <w:p w14:paraId="14DFD4FA" w14:textId="77777777" w:rsidR="009556F8" w:rsidRDefault="009556F8" w:rsidP="009556F8">
      <w:pPr>
        <w:pStyle w:val="ListParagraph"/>
        <w:widowControl w:val="0"/>
        <w:numPr>
          <w:ilvl w:val="0"/>
          <w:numId w:val="66"/>
        </w:numPr>
        <w:tabs>
          <w:tab w:val="left" w:pos="1420"/>
        </w:tabs>
        <w:autoSpaceDE w:val="0"/>
        <w:autoSpaceDN w:val="0"/>
        <w:spacing w:after="0" w:line="240" w:lineRule="auto"/>
        <w:ind w:hanging="340"/>
        <w:contextualSpacing w:val="0"/>
        <w:jc w:val="left"/>
        <w:rPr>
          <w:sz w:val="24"/>
        </w:rPr>
      </w:pPr>
      <w:r>
        <w:rPr>
          <w:sz w:val="24"/>
        </w:rPr>
        <w:t>Environmental</w:t>
      </w:r>
      <w:r>
        <w:rPr>
          <w:spacing w:val="-2"/>
          <w:sz w:val="24"/>
        </w:rPr>
        <w:t xml:space="preserve"> </w:t>
      </w:r>
      <w:r>
        <w:rPr>
          <w:sz w:val="24"/>
        </w:rPr>
        <w:t xml:space="preserve">Permit </w:t>
      </w:r>
      <w:r>
        <w:rPr>
          <w:spacing w:val="-2"/>
          <w:sz w:val="24"/>
        </w:rPr>
        <w:t>Exceedance</w:t>
      </w:r>
    </w:p>
    <w:p w14:paraId="69FA28C0" w14:textId="77777777" w:rsidR="009556F8" w:rsidRDefault="009556F8" w:rsidP="009556F8">
      <w:pPr>
        <w:pStyle w:val="BodyText"/>
      </w:pPr>
    </w:p>
    <w:p w14:paraId="3CFA34DA" w14:textId="77777777" w:rsidR="009556F8" w:rsidRDefault="009556F8" w:rsidP="009556F8">
      <w:pPr>
        <w:pStyle w:val="ListParagraph"/>
        <w:widowControl w:val="0"/>
        <w:numPr>
          <w:ilvl w:val="0"/>
          <w:numId w:val="66"/>
        </w:numPr>
        <w:tabs>
          <w:tab w:val="left" w:pos="1420"/>
        </w:tabs>
        <w:autoSpaceDE w:val="0"/>
        <w:autoSpaceDN w:val="0"/>
        <w:spacing w:after="0" w:line="240" w:lineRule="auto"/>
        <w:ind w:hanging="340"/>
        <w:contextualSpacing w:val="0"/>
        <w:jc w:val="left"/>
        <w:rPr>
          <w:sz w:val="24"/>
        </w:rPr>
      </w:pPr>
      <w:r>
        <w:rPr>
          <w:sz w:val="24"/>
        </w:rPr>
        <w:t xml:space="preserve">Permit </w:t>
      </w:r>
      <w:r>
        <w:rPr>
          <w:spacing w:val="-2"/>
          <w:sz w:val="24"/>
        </w:rPr>
        <w:t>Deviation</w:t>
      </w:r>
    </w:p>
    <w:p w14:paraId="65CA66A2" w14:textId="77777777" w:rsidR="009556F8" w:rsidRDefault="009556F8" w:rsidP="009556F8">
      <w:pPr>
        <w:pStyle w:val="BodyText"/>
      </w:pPr>
    </w:p>
    <w:p w14:paraId="20D05415" w14:textId="77777777" w:rsidR="009556F8" w:rsidRDefault="009556F8" w:rsidP="009556F8">
      <w:pPr>
        <w:pStyle w:val="ListParagraph"/>
        <w:widowControl w:val="0"/>
        <w:numPr>
          <w:ilvl w:val="0"/>
          <w:numId w:val="66"/>
        </w:numPr>
        <w:tabs>
          <w:tab w:val="left" w:pos="1421"/>
        </w:tabs>
        <w:autoSpaceDE w:val="0"/>
        <w:autoSpaceDN w:val="0"/>
        <w:spacing w:after="0" w:line="240" w:lineRule="auto"/>
        <w:contextualSpacing w:val="0"/>
        <w:jc w:val="left"/>
        <w:rPr>
          <w:sz w:val="24"/>
        </w:rPr>
      </w:pPr>
      <w:r>
        <w:rPr>
          <w:sz w:val="24"/>
        </w:rPr>
        <w:t>Release</w:t>
      </w:r>
      <w:r>
        <w:rPr>
          <w:spacing w:val="-5"/>
          <w:sz w:val="24"/>
        </w:rPr>
        <w:t xml:space="preserve"> </w:t>
      </w:r>
      <w:r>
        <w:rPr>
          <w:sz w:val="24"/>
        </w:rPr>
        <w:t>or</w:t>
      </w:r>
      <w:r>
        <w:rPr>
          <w:spacing w:val="-4"/>
          <w:sz w:val="24"/>
        </w:rPr>
        <w:t xml:space="preserve"> </w:t>
      </w:r>
      <w:r>
        <w:rPr>
          <w:spacing w:val="-2"/>
          <w:sz w:val="24"/>
        </w:rPr>
        <w:t>Exposure</w:t>
      </w:r>
    </w:p>
    <w:p w14:paraId="73366D70" w14:textId="77777777" w:rsidR="009556F8" w:rsidRDefault="009556F8" w:rsidP="009556F8">
      <w:pPr>
        <w:pStyle w:val="BodyText"/>
      </w:pPr>
    </w:p>
    <w:p w14:paraId="0A114A4A" w14:textId="77777777" w:rsidR="009556F8" w:rsidRDefault="009556F8" w:rsidP="009556F8">
      <w:pPr>
        <w:pStyle w:val="ListParagraph"/>
        <w:widowControl w:val="0"/>
        <w:numPr>
          <w:ilvl w:val="0"/>
          <w:numId w:val="66"/>
        </w:numPr>
        <w:tabs>
          <w:tab w:val="left" w:pos="1420"/>
        </w:tabs>
        <w:autoSpaceDE w:val="0"/>
        <w:autoSpaceDN w:val="0"/>
        <w:spacing w:after="0" w:line="240" w:lineRule="auto"/>
        <w:ind w:left="1419" w:hanging="314"/>
        <w:contextualSpacing w:val="0"/>
        <w:jc w:val="left"/>
        <w:rPr>
          <w:sz w:val="24"/>
        </w:rPr>
      </w:pPr>
      <w:r>
        <w:rPr>
          <w:sz w:val="24"/>
        </w:rPr>
        <w:t>Reliability</w:t>
      </w:r>
      <w:r>
        <w:rPr>
          <w:spacing w:val="-5"/>
          <w:sz w:val="24"/>
        </w:rPr>
        <w:t xml:space="preserve"> </w:t>
      </w:r>
      <w:r>
        <w:rPr>
          <w:sz w:val="24"/>
        </w:rPr>
        <w:t>Compliance,</w:t>
      </w:r>
      <w:r>
        <w:rPr>
          <w:spacing w:val="-6"/>
          <w:sz w:val="24"/>
        </w:rPr>
        <w:t xml:space="preserve"> </w:t>
      </w:r>
      <w:r>
        <w:rPr>
          <w:sz w:val="24"/>
        </w:rPr>
        <w:t>NERC,</w:t>
      </w:r>
      <w:r>
        <w:rPr>
          <w:spacing w:val="-6"/>
          <w:sz w:val="24"/>
        </w:rPr>
        <w:t xml:space="preserve"> </w:t>
      </w:r>
      <w:r>
        <w:rPr>
          <w:sz w:val="24"/>
        </w:rPr>
        <w:t>FERC,</w:t>
      </w:r>
      <w:r>
        <w:rPr>
          <w:spacing w:val="-5"/>
          <w:sz w:val="24"/>
        </w:rPr>
        <w:t xml:space="preserve"> </w:t>
      </w:r>
      <w:r>
        <w:rPr>
          <w:spacing w:val="-2"/>
          <w:sz w:val="24"/>
        </w:rPr>
        <w:t>Other</w:t>
      </w:r>
    </w:p>
    <w:p w14:paraId="545BC23D" w14:textId="77777777" w:rsidR="009556F8" w:rsidRDefault="009556F8" w:rsidP="009556F8">
      <w:pPr>
        <w:pStyle w:val="BodyText"/>
      </w:pPr>
    </w:p>
    <w:p w14:paraId="5F377154" w14:textId="77777777" w:rsidR="009556F8" w:rsidRDefault="009556F8" w:rsidP="009556F8">
      <w:pPr>
        <w:pStyle w:val="ListParagraph"/>
        <w:widowControl w:val="0"/>
        <w:numPr>
          <w:ilvl w:val="0"/>
          <w:numId w:val="66"/>
        </w:numPr>
        <w:tabs>
          <w:tab w:val="left" w:pos="1421"/>
        </w:tabs>
        <w:autoSpaceDE w:val="0"/>
        <w:autoSpaceDN w:val="0"/>
        <w:spacing w:after="0" w:line="240" w:lineRule="auto"/>
        <w:ind w:hanging="355"/>
        <w:contextualSpacing w:val="0"/>
        <w:jc w:val="left"/>
        <w:rPr>
          <w:sz w:val="24"/>
        </w:rPr>
      </w:pPr>
      <w:r>
        <w:rPr>
          <w:sz w:val="24"/>
        </w:rPr>
        <w:t>Fire,</w:t>
      </w:r>
      <w:r>
        <w:rPr>
          <w:spacing w:val="-4"/>
          <w:sz w:val="24"/>
        </w:rPr>
        <w:t xml:space="preserve"> </w:t>
      </w:r>
      <w:r>
        <w:rPr>
          <w:sz w:val="24"/>
        </w:rPr>
        <w:t>Bomb</w:t>
      </w:r>
      <w:r>
        <w:rPr>
          <w:spacing w:val="-1"/>
          <w:sz w:val="24"/>
        </w:rPr>
        <w:t xml:space="preserve"> </w:t>
      </w:r>
      <w:r>
        <w:rPr>
          <w:sz w:val="24"/>
        </w:rPr>
        <w:t>Threat,</w:t>
      </w:r>
      <w:r>
        <w:rPr>
          <w:spacing w:val="-1"/>
          <w:sz w:val="24"/>
        </w:rPr>
        <w:t xml:space="preserve"> </w:t>
      </w:r>
      <w:r>
        <w:rPr>
          <w:sz w:val="24"/>
        </w:rPr>
        <w:t>Natural</w:t>
      </w:r>
      <w:r>
        <w:rPr>
          <w:spacing w:val="-3"/>
          <w:sz w:val="24"/>
        </w:rPr>
        <w:t xml:space="preserve"> </w:t>
      </w:r>
      <w:r>
        <w:rPr>
          <w:sz w:val="24"/>
        </w:rPr>
        <w:t>Disaster,</w:t>
      </w:r>
      <w:r>
        <w:rPr>
          <w:spacing w:val="-2"/>
          <w:sz w:val="24"/>
        </w:rPr>
        <w:t xml:space="preserve"> </w:t>
      </w:r>
      <w:r>
        <w:rPr>
          <w:sz w:val="24"/>
        </w:rPr>
        <w:t>Media</w:t>
      </w:r>
      <w:r>
        <w:rPr>
          <w:spacing w:val="-2"/>
          <w:sz w:val="24"/>
        </w:rPr>
        <w:t xml:space="preserve"> </w:t>
      </w:r>
      <w:r>
        <w:rPr>
          <w:sz w:val="24"/>
        </w:rPr>
        <w:t>Interest</w:t>
      </w:r>
      <w:r>
        <w:rPr>
          <w:spacing w:val="-1"/>
          <w:sz w:val="24"/>
        </w:rPr>
        <w:t xml:space="preserve"> </w:t>
      </w:r>
      <w:r>
        <w:rPr>
          <w:spacing w:val="-2"/>
          <w:sz w:val="24"/>
        </w:rPr>
        <w:t>Event</w:t>
      </w:r>
    </w:p>
    <w:p w14:paraId="6D03952E" w14:textId="77777777" w:rsidR="009556F8" w:rsidRDefault="009556F8" w:rsidP="009556F8">
      <w:pPr>
        <w:pStyle w:val="BodyText"/>
      </w:pPr>
    </w:p>
    <w:p w14:paraId="3D7EF49B" w14:textId="77777777" w:rsidR="009556F8" w:rsidRDefault="009556F8" w:rsidP="009556F8">
      <w:pPr>
        <w:pStyle w:val="ListParagraph"/>
        <w:widowControl w:val="0"/>
        <w:numPr>
          <w:ilvl w:val="0"/>
          <w:numId w:val="66"/>
        </w:numPr>
        <w:tabs>
          <w:tab w:val="left" w:pos="1420"/>
        </w:tabs>
        <w:autoSpaceDE w:val="0"/>
        <w:autoSpaceDN w:val="0"/>
        <w:spacing w:after="0" w:line="240" w:lineRule="auto"/>
        <w:ind w:hanging="340"/>
        <w:contextualSpacing w:val="0"/>
        <w:jc w:val="left"/>
        <w:rPr>
          <w:sz w:val="24"/>
        </w:rPr>
      </w:pPr>
      <w:r>
        <w:rPr>
          <w:sz w:val="24"/>
        </w:rPr>
        <w:t>Property/Equipment</w:t>
      </w:r>
      <w:r>
        <w:rPr>
          <w:spacing w:val="-2"/>
          <w:sz w:val="24"/>
        </w:rPr>
        <w:t xml:space="preserve"> Damage</w:t>
      </w:r>
    </w:p>
    <w:p w14:paraId="4A7AB18E" w14:textId="77777777" w:rsidR="009556F8" w:rsidRDefault="009556F8" w:rsidP="009556F8">
      <w:pPr>
        <w:pStyle w:val="BodyText"/>
      </w:pPr>
    </w:p>
    <w:p w14:paraId="5FFA66DB" w14:textId="77777777" w:rsidR="009556F8" w:rsidRDefault="009556F8" w:rsidP="009556F8">
      <w:pPr>
        <w:pStyle w:val="ListParagraph"/>
        <w:widowControl w:val="0"/>
        <w:numPr>
          <w:ilvl w:val="0"/>
          <w:numId w:val="66"/>
        </w:numPr>
        <w:tabs>
          <w:tab w:val="left" w:pos="1421"/>
        </w:tabs>
        <w:autoSpaceDE w:val="0"/>
        <w:autoSpaceDN w:val="0"/>
        <w:spacing w:after="0" w:line="240" w:lineRule="auto"/>
        <w:ind w:hanging="235"/>
        <w:contextualSpacing w:val="0"/>
        <w:jc w:val="left"/>
        <w:rPr>
          <w:sz w:val="24"/>
        </w:rPr>
      </w:pPr>
      <w:r>
        <w:rPr>
          <w:sz w:val="24"/>
        </w:rPr>
        <w:t>Plant</w:t>
      </w:r>
      <w:r>
        <w:rPr>
          <w:spacing w:val="-7"/>
          <w:sz w:val="24"/>
        </w:rPr>
        <w:t xml:space="preserve"> </w:t>
      </w:r>
      <w:r>
        <w:rPr>
          <w:sz w:val="24"/>
        </w:rPr>
        <w:t>Upsets,</w:t>
      </w:r>
      <w:r>
        <w:rPr>
          <w:spacing w:val="-4"/>
          <w:sz w:val="24"/>
        </w:rPr>
        <w:t xml:space="preserve"> </w:t>
      </w:r>
      <w:r>
        <w:rPr>
          <w:sz w:val="24"/>
        </w:rPr>
        <w:t>Derates</w:t>
      </w:r>
      <w:r>
        <w:rPr>
          <w:spacing w:val="-5"/>
          <w:sz w:val="24"/>
        </w:rPr>
        <w:t xml:space="preserve"> </w:t>
      </w:r>
      <w:r>
        <w:rPr>
          <w:sz w:val="24"/>
        </w:rPr>
        <w:t>and/or</w:t>
      </w:r>
      <w:r>
        <w:rPr>
          <w:spacing w:val="-4"/>
          <w:sz w:val="24"/>
        </w:rPr>
        <w:t xml:space="preserve"> Trips</w:t>
      </w:r>
    </w:p>
    <w:p w14:paraId="2448CA55" w14:textId="77777777" w:rsidR="009556F8" w:rsidRDefault="009556F8" w:rsidP="009556F8">
      <w:pPr>
        <w:pStyle w:val="BodyText"/>
      </w:pPr>
    </w:p>
    <w:p w14:paraId="1786F280" w14:textId="77777777" w:rsidR="009556F8" w:rsidRDefault="009556F8" w:rsidP="009556F8">
      <w:pPr>
        <w:pStyle w:val="ListParagraph"/>
        <w:widowControl w:val="0"/>
        <w:numPr>
          <w:ilvl w:val="0"/>
          <w:numId w:val="66"/>
        </w:numPr>
        <w:tabs>
          <w:tab w:val="left" w:pos="1420"/>
        </w:tabs>
        <w:autoSpaceDE w:val="0"/>
        <w:autoSpaceDN w:val="0"/>
        <w:spacing w:after="0" w:line="240" w:lineRule="auto"/>
        <w:ind w:hanging="287"/>
        <w:contextualSpacing w:val="0"/>
        <w:jc w:val="left"/>
        <w:rPr>
          <w:sz w:val="24"/>
        </w:rPr>
      </w:pPr>
      <w:r>
        <w:rPr>
          <w:sz w:val="24"/>
        </w:rPr>
        <w:t>Near</w:t>
      </w:r>
      <w:r>
        <w:rPr>
          <w:spacing w:val="-4"/>
          <w:sz w:val="24"/>
        </w:rPr>
        <w:t xml:space="preserve"> </w:t>
      </w:r>
      <w:r>
        <w:rPr>
          <w:sz w:val="24"/>
        </w:rPr>
        <w:t>Miss,</w:t>
      </w:r>
      <w:r>
        <w:rPr>
          <w:spacing w:val="-3"/>
          <w:sz w:val="24"/>
        </w:rPr>
        <w:t xml:space="preserve"> </w:t>
      </w:r>
      <w:r>
        <w:rPr>
          <w:sz w:val="24"/>
        </w:rPr>
        <w:t>Lessons</w:t>
      </w:r>
      <w:r>
        <w:rPr>
          <w:spacing w:val="-3"/>
          <w:sz w:val="24"/>
        </w:rPr>
        <w:t xml:space="preserve"> </w:t>
      </w:r>
      <w:r>
        <w:rPr>
          <w:spacing w:val="-2"/>
          <w:sz w:val="24"/>
        </w:rPr>
        <w:t>Learned</w:t>
      </w:r>
    </w:p>
    <w:p w14:paraId="2F11E740" w14:textId="77777777" w:rsidR="009556F8" w:rsidRDefault="009556F8" w:rsidP="009556F8">
      <w:pPr>
        <w:pStyle w:val="BodyText"/>
      </w:pPr>
    </w:p>
    <w:p w14:paraId="5CE1586B" w14:textId="77777777" w:rsidR="009556F8" w:rsidRDefault="009556F8" w:rsidP="009556F8">
      <w:pPr>
        <w:pStyle w:val="ListParagraph"/>
        <w:widowControl w:val="0"/>
        <w:numPr>
          <w:ilvl w:val="0"/>
          <w:numId w:val="66"/>
        </w:numPr>
        <w:tabs>
          <w:tab w:val="left" w:pos="1421"/>
        </w:tabs>
        <w:autoSpaceDE w:val="0"/>
        <w:autoSpaceDN w:val="0"/>
        <w:spacing w:after="0" w:line="240" w:lineRule="auto"/>
        <w:ind w:right="846" w:hanging="327"/>
        <w:contextualSpacing w:val="0"/>
        <w:jc w:val="left"/>
        <w:rPr>
          <w:sz w:val="24"/>
        </w:rPr>
      </w:pPr>
      <w:r>
        <w:rPr>
          <w:sz w:val="24"/>
        </w:rPr>
        <w:t>Outside</w:t>
      </w:r>
      <w:r>
        <w:rPr>
          <w:spacing w:val="-5"/>
          <w:sz w:val="24"/>
        </w:rPr>
        <w:t xml:space="preserve"> </w:t>
      </w:r>
      <w:r>
        <w:rPr>
          <w:sz w:val="24"/>
        </w:rPr>
        <w:t>Agency</w:t>
      </w:r>
      <w:r>
        <w:rPr>
          <w:spacing w:val="-4"/>
          <w:sz w:val="24"/>
        </w:rPr>
        <w:t xml:space="preserve"> </w:t>
      </w:r>
      <w:r>
        <w:rPr>
          <w:sz w:val="24"/>
        </w:rPr>
        <w:t>Inspections</w:t>
      </w:r>
      <w:r>
        <w:rPr>
          <w:spacing w:val="-4"/>
          <w:sz w:val="24"/>
        </w:rPr>
        <w:t xml:space="preserve"> </w:t>
      </w:r>
      <w:r>
        <w:rPr>
          <w:sz w:val="24"/>
        </w:rPr>
        <w:t>[See</w:t>
      </w:r>
      <w:r>
        <w:rPr>
          <w:spacing w:val="-4"/>
          <w:sz w:val="24"/>
        </w:rPr>
        <w:t xml:space="preserve"> </w:t>
      </w:r>
      <w:r>
        <w:rPr>
          <w:sz w:val="24"/>
        </w:rPr>
        <w:t>Administrative</w:t>
      </w:r>
      <w:r>
        <w:rPr>
          <w:spacing w:val="-5"/>
          <w:sz w:val="24"/>
        </w:rPr>
        <w:t xml:space="preserve"> </w:t>
      </w:r>
      <w:r>
        <w:rPr>
          <w:sz w:val="24"/>
        </w:rPr>
        <w:t>Manual</w:t>
      </w:r>
      <w:r>
        <w:rPr>
          <w:spacing w:val="-4"/>
          <w:sz w:val="24"/>
        </w:rPr>
        <w:t xml:space="preserve"> </w:t>
      </w:r>
      <w:r>
        <w:rPr>
          <w:sz w:val="24"/>
        </w:rPr>
        <w:t>Program</w:t>
      </w:r>
      <w:r>
        <w:rPr>
          <w:spacing w:val="-5"/>
          <w:sz w:val="24"/>
        </w:rPr>
        <w:t xml:space="preserve"> </w:t>
      </w:r>
      <w:r>
        <w:rPr>
          <w:sz w:val="24"/>
        </w:rPr>
        <w:t>107</w:t>
      </w:r>
      <w:r>
        <w:rPr>
          <w:spacing w:val="-5"/>
          <w:sz w:val="24"/>
        </w:rPr>
        <w:t xml:space="preserve"> </w:t>
      </w:r>
      <w:r>
        <w:rPr>
          <w:sz w:val="24"/>
        </w:rPr>
        <w:t>(AMP-107)</w:t>
      </w:r>
      <w:r>
        <w:rPr>
          <w:spacing w:val="-4"/>
          <w:sz w:val="24"/>
        </w:rPr>
        <w:t xml:space="preserve"> </w:t>
      </w:r>
      <w:r>
        <w:rPr>
          <w:sz w:val="24"/>
        </w:rPr>
        <w:t>for procedures to follow during and after an Outside Agency Inspection.]</w:t>
      </w:r>
    </w:p>
    <w:p w14:paraId="3071914B" w14:textId="77777777" w:rsidR="009556F8" w:rsidRDefault="009556F8" w:rsidP="009556F8">
      <w:pPr>
        <w:pStyle w:val="BodyText"/>
        <w:spacing w:before="8"/>
        <w:rPr>
          <w:sz w:val="9"/>
        </w:rPr>
      </w:pPr>
      <w:r>
        <w:rPr>
          <w:noProof/>
          <w:sz w:val="20"/>
        </w:rPr>
        <w:lastRenderedPageBreak/>
        <mc:AlternateContent>
          <mc:Choice Requires="wps">
            <w:drawing>
              <wp:inline distT="0" distB="0" distL="0" distR="0" wp14:anchorId="61FD09AF" wp14:editId="3CCEF26B">
                <wp:extent cx="6666865" cy="1937808"/>
                <wp:effectExtent l="0" t="0" r="19685" b="24765"/>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6865" cy="1937808"/>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2D58F9E" w14:textId="77777777" w:rsidR="009556F8" w:rsidRDefault="009556F8" w:rsidP="009556F8">
                            <w:pPr>
                              <w:spacing w:before="22"/>
                              <w:ind w:left="4853" w:right="4853"/>
                              <w:jc w:val="center"/>
                              <w:rPr>
                                <w:b/>
                                <w:sz w:val="24"/>
                              </w:rPr>
                            </w:pPr>
                            <w:r>
                              <w:rPr>
                                <w:b/>
                                <w:spacing w:val="-2"/>
                                <w:sz w:val="24"/>
                              </w:rPr>
                              <w:t>NOTE:</w:t>
                            </w:r>
                          </w:p>
                          <w:p w14:paraId="15F37D8A" w14:textId="77777777" w:rsidR="009556F8" w:rsidRDefault="009556F8" w:rsidP="009556F8">
                            <w:pPr>
                              <w:pStyle w:val="BodyText"/>
                              <w:ind w:left="21"/>
                            </w:pPr>
                            <w:r>
                              <w:t>Specific</w:t>
                            </w:r>
                            <w:r>
                              <w:rPr>
                                <w:spacing w:val="-4"/>
                              </w:rPr>
                              <w:t xml:space="preserve"> </w:t>
                            </w:r>
                            <w:r>
                              <w:t>notification,</w:t>
                            </w:r>
                            <w:r>
                              <w:rPr>
                                <w:spacing w:val="-4"/>
                              </w:rPr>
                              <w:t xml:space="preserve"> </w:t>
                            </w:r>
                            <w:r>
                              <w:t>reporting</w:t>
                            </w:r>
                            <w:r>
                              <w:rPr>
                                <w:spacing w:val="-4"/>
                              </w:rPr>
                              <w:t xml:space="preserve"> </w:t>
                            </w:r>
                            <w:r>
                              <w:t>and</w:t>
                            </w:r>
                            <w:r>
                              <w:rPr>
                                <w:spacing w:val="-5"/>
                              </w:rPr>
                              <w:t xml:space="preserve"> </w:t>
                            </w:r>
                            <w:r>
                              <w:t>documentation</w:t>
                            </w:r>
                            <w:r>
                              <w:rPr>
                                <w:spacing w:val="-4"/>
                              </w:rPr>
                              <w:t xml:space="preserve"> </w:t>
                            </w:r>
                            <w:r>
                              <w:t>requirements</w:t>
                            </w:r>
                            <w:r>
                              <w:rPr>
                                <w:spacing w:val="-4"/>
                              </w:rPr>
                              <w:t xml:space="preserve"> </w:t>
                            </w:r>
                            <w:r>
                              <w:t>for</w:t>
                            </w:r>
                            <w:r>
                              <w:rPr>
                                <w:spacing w:val="-4"/>
                              </w:rPr>
                              <w:t xml:space="preserve"> </w:t>
                            </w:r>
                            <w:r>
                              <w:t>a</w:t>
                            </w:r>
                            <w:r>
                              <w:rPr>
                                <w:spacing w:val="-5"/>
                              </w:rPr>
                              <w:t xml:space="preserve"> </w:t>
                            </w:r>
                            <w:r>
                              <w:t>personal</w:t>
                            </w:r>
                            <w:r>
                              <w:rPr>
                                <w:spacing w:val="-5"/>
                              </w:rPr>
                              <w:t xml:space="preserve"> </w:t>
                            </w:r>
                            <w:r>
                              <w:t>injury/illness</w:t>
                            </w:r>
                            <w:r>
                              <w:rPr>
                                <w:spacing w:val="-5"/>
                              </w:rPr>
                              <w:t xml:space="preserve"> </w:t>
                            </w:r>
                            <w:r>
                              <w:t>are detailed in SMP-14, Accident and Injury/Illness Reporting.</w:t>
                            </w:r>
                          </w:p>
                          <w:p w14:paraId="3923C224" w14:textId="77777777" w:rsidR="009556F8" w:rsidRDefault="009556F8" w:rsidP="009556F8">
                            <w:pPr>
                              <w:pStyle w:val="BodyText"/>
                            </w:pPr>
                          </w:p>
                          <w:p w14:paraId="2BDBC2F6" w14:textId="77777777" w:rsidR="009556F8" w:rsidRDefault="009556F8" w:rsidP="009556F8">
                            <w:pPr>
                              <w:pStyle w:val="BodyText"/>
                              <w:ind w:left="21"/>
                            </w:pPr>
                            <w:r>
                              <w:t>Specific</w:t>
                            </w:r>
                            <w:r>
                              <w:rPr>
                                <w:spacing w:val="-4"/>
                              </w:rPr>
                              <w:t xml:space="preserve"> </w:t>
                            </w:r>
                            <w:r>
                              <w:t>notification,</w:t>
                            </w:r>
                            <w:r>
                              <w:rPr>
                                <w:spacing w:val="-4"/>
                              </w:rPr>
                              <w:t xml:space="preserve"> </w:t>
                            </w:r>
                            <w:r>
                              <w:t>reporting</w:t>
                            </w:r>
                            <w:r>
                              <w:rPr>
                                <w:spacing w:val="-4"/>
                              </w:rPr>
                              <w:t xml:space="preserve"> </w:t>
                            </w:r>
                            <w:r>
                              <w:t>and</w:t>
                            </w:r>
                            <w:r>
                              <w:rPr>
                                <w:spacing w:val="-5"/>
                              </w:rPr>
                              <w:t xml:space="preserve"> </w:t>
                            </w:r>
                            <w:r>
                              <w:t>documentation</w:t>
                            </w:r>
                            <w:r>
                              <w:rPr>
                                <w:spacing w:val="-4"/>
                              </w:rPr>
                              <w:t xml:space="preserve"> </w:t>
                            </w:r>
                            <w:r>
                              <w:t>requirements</w:t>
                            </w:r>
                            <w:r>
                              <w:rPr>
                                <w:spacing w:val="-4"/>
                              </w:rPr>
                              <w:t xml:space="preserve"> </w:t>
                            </w:r>
                            <w:r>
                              <w:t>for</w:t>
                            </w:r>
                            <w:r>
                              <w:rPr>
                                <w:spacing w:val="-4"/>
                              </w:rPr>
                              <w:t xml:space="preserve"> </w:t>
                            </w:r>
                            <w:r>
                              <w:t>NERC,</w:t>
                            </w:r>
                            <w:r>
                              <w:rPr>
                                <w:spacing w:val="-5"/>
                              </w:rPr>
                              <w:t xml:space="preserve"> </w:t>
                            </w:r>
                            <w:r>
                              <w:t>FERC</w:t>
                            </w:r>
                            <w:r>
                              <w:rPr>
                                <w:spacing w:val="-4"/>
                              </w:rPr>
                              <w:t xml:space="preserve"> </w:t>
                            </w:r>
                            <w:r>
                              <w:t>and</w:t>
                            </w:r>
                            <w:r>
                              <w:rPr>
                                <w:spacing w:val="-5"/>
                              </w:rPr>
                              <w:t xml:space="preserve"> </w:t>
                            </w:r>
                            <w:r>
                              <w:t>other reliability compliance are detailed in EOP-004.</w:t>
                            </w:r>
                          </w:p>
                          <w:p w14:paraId="28D30FB7" w14:textId="78CA2E34" w:rsidR="009556F8" w:rsidRDefault="00E21954" w:rsidP="009556F8">
                            <w:pPr>
                              <w:pStyle w:val="BodyText"/>
                            </w:pPr>
                            <w:r>
                              <w:t>*</w:t>
                            </w:r>
                          </w:p>
                          <w:p w14:paraId="440EA9BC" w14:textId="77777777" w:rsidR="009556F8" w:rsidRDefault="009556F8" w:rsidP="009556F8">
                            <w:pPr>
                              <w:pStyle w:val="BodyText"/>
                              <w:ind w:left="21"/>
                            </w:pPr>
                            <w:r>
                              <w:t>Specific</w:t>
                            </w:r>
                            <w:r>
                              <w:rPr>
                                <w:spacing w:val="-4"/>
                              </w:rPr>
                              <w:t xml:space="preserve"> </w:t>
                            </w:r>
                            <w:r>
                              <w:t>notification,</w:t>
                            </w:r>
                            <w:r>
                              <w:rPr>
                                <w:spacing w:val="-4"/>
                              </w:rPr>
                              <w:t xml:space="preserve"> </w:t>
                            </w:r>
                            <w:r>
                              <w:t>reporting</w:t>
                            </w:r>
                            <w:r>
                              <w:rPr>
                                <w:spacing w:val="-4"/>
                              </w:rPr>
                              <w:t xml:space="preserve"> </w:t>
                            </w:r>
                            <w:r>
                              <w:t>and</w:t>
                            </w:r>
                            <w:r>
                              <w:rPr>
                                <w:spacing w:val="-5"/>
                              </w:rPr>
                              <w:t xml:space="preserve"> </w:t>
                            </w:r>
                            <w:r>
                              <w:t>documentation</w:t>
                            </w:r>
                            <w:r>
                              <w:rPr>
                                <w:spacing w:val="-4"/>
                              </w:rPr>
                              <w:t xml:space="preserve"> </w:t>
                            </w:r>
                            <w:r>
                              <w:t>requirements</w:t>
                            </w:r>
                            <w:r>
                              <w:rPr>
                                <w:spacing w:val="-4"/>
                              </w:rPr>
                              <w:t xml:space="preserve"> </w:t>
                            </w:r>
                            <w:r>
                              <w:t>for</w:t>
                            </w:r>
                            <w:r>
                              <w:rPr>
                                <w:spacing w:val="-4"/>
                              </w:rPr>
                              <w:t xml:space="preserve"> </w:t>
                            </w:r>
                            <w:r>
                              <w:t>other</w:t>
                            </w:r>
                            <w:r>
                              <w:rPr>
                                <w:spacing w:val="-5"/>
                              </w:rPr>
                              <w:t xml:space="preserve"> </w:t>
                            </w:r>
                            <w:r>
                              <w:t>emergencies</w:t>
                            </w:r>
                            <w:r>
                              <w:rPr>
                                <w:spacing w:val="-4"/>
                              </w:rPr>
                              <w:t xml:space="preserve"> </w:t>
                            </w:r>
                            <w:r>
                              <w:t>are</w:t>
                            </w:r>
                            <w:r>
                              <w:rPr>
                                <w:spacing w:val="-4"/>
                              </w:rPr>
                              <w:t xml:space="preserve"> </w:t>
                            </w:r>
                            <w:r>
                              <w:t>detailed in SMP-2, Emergency Response Procedure.</w:t>
                            </w:r>
                          </w:p>
                        </w:txbxContent>
                      </wps:txbx>
                      <wps:bodyPr rot="0" vert="horz" wrap="square" lIns="0" tIns="0" rIns="0" bIns="0" anchor="t" anchorCtr="0" upright="1">
                        <a:noAutofit/>
                      </wps:bodyPr>
                    </wps:wsp>
                  </a:graphicData>
                </a:graphic>
              </wp:inline>
            </w:drawing>
          </mc:Choice>
          <mc:Fallback>
            <w:pict>
              <v:shapetype w14:anchorId="61FD09AF" id="_x0000_t202" coordsize="21600,21600" o:spt="202" path="m,l,21600r21600,l21600,xe">
                <v:stroke joinstyle="miter"/>
                <v:path gradientshapeok="t" o:connecttype="rect"/>
              </v:shapetype>
              <v:shape id="Text Box 32" o:spid="_x0000_s1026" type="#_x0000_t202" style="width:524.95pt;height:15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" filled="f">
                <v:textbox inset="0,0,0,0">
                  <w:txbxContent>
                    <w:p w14:paraId="42D58F9E" w14:textId="77777777" w:rsidR="009556F8" w:rsidRDefault="009556F8" w:rsidP="009556F8">
                      <w:pPr>
                        <w:spacing w:before="22"/>
                        <w:ind w:left="4853" w:right="4853"/>
                        <w:jc w:val="center"/>
                        <w:rPr>
                          <w:b/>
                          <w:sz w:val="24"/>
                        </w:rPr>
                      </w:pPr>
                      <w:r>
                        <w:rPr>
                          <w:b/>
                          <w:spacing w:val="-2"/>
                          <w:sz w:val="24"/>
                        </w:rPr>
                        <w:t>NOTE:</w:t>
                      </w:r>
                    </w:p>
                    <w:p w14:paraId="15F37D8A" w14:textId="77777777" w:rsidR="009556F8" w:rsidRDefault="009556F8" w:rsidP="009556F8">
                      <w:pPr>
                        <w:pStyle w:val="BodyText"/>
                        <w:ind w:left="21"/>
                      </w:pPr>
                      <w:r>
                        <w:t>Specific</w:t>
                      </w:r>
                      <w:r>
                        <w:rPr>
                          <w:spacing w:val="-4"/>
                        </w:rPr>
                        <w:t xml:space="preserve"> </w:t>
                      </w:r>
                      <w:r>
                        <w:t>notification,</w:t>
                      </w:r>
                      <w:r>
                        <w:rPr>
                          <w:spacing w:val="-4"/>
                        </w:rPr>
                        <w:t xml:space="preserve"> </w:t>
                      </w:r>
                      <w:r>
                        <w:t>reporting</w:t>
                      </w:r>
                      <w:r>
                        <w:rPr>
                          <w:spacing w:val="-4"/>
                        </w:rPr>
                        <w:t xml:space="preserve"> </w:t>
                      </w:r>
                      <w:r>
                        <w:t>and</w:t>
                      </w:r>
                      <w:r>
                        <w:rPr>
                          <w:spacing w:val="-5"/>
                        </w:rPr>
                        <w:t xml:space="preserve"> </w:t>
                      </w:r>
                      <w:r>
                        <w:t>documentation</w:t>
                      </w:r>
                      <w:r>
                        <w:rPr>
                          <w:spacing w:val="-4"/>
                        </w:rPr>
                        <w:t xml:space="preserve"> </w:t>
                      </w:r>
                      <w:r>
                        <w:t>requirements</w:t>
                      </w:r>
                      <w:r>
                        <w:rPr>
                          <w:spacing w:val="-4"/>
                        </w:rPr>
                        <w:t xml:space="preserve"> </w:t>
                      </w:r>
                      <w:r>
                        <w:t>for</w:t>
                      </w:r>
                      <w:r>
                        <w:rPr>
                          <w:spacing w:val="-4"/>
                        </w:rPr>
                        <w:t xml:space="preserve"> </w:t>
                      </w:r>
                      <w:r>
                        <w:t>a</w:t>
                      </w:r>
                      <w:r>
                        <w:rPr>
                          <w:spacing w:val="-5"/>
                        </w:rPr>
                        <w:t xml:space="preserve"> </w:t>
                      </w:r>
                      <w:r>
                        <w:t>personal</w:t>
                      </w:r>
                      <w:r>
                        <w:rPr>
                          <w:spacing w:val="-5"/>
                        </w:rPr>
                        <w:t xml:space="preserve"> </w:t>
                      </w:r>
                      <w:r>
                        <w:t>injury/illness</w:t>
                      </w:r>
                      <w:r>
                        <w:rPr>
                          <w:spacing w:val="-5"/>
                        </w:rPr>
                        <w:t xml:space="preserve"> </w:t>
                      </w:r>
                      <w:r>
                        <w:t xml:space="preserve">are detailed in SMP-14, </w:t>
                      </w:r>
                      <w:proofErr w:type="gramStart"/>
                      <w:r>
                        <w:t>Accident</w:t>
                      </w:r>
                      <w:proofErr w:type="gramEnd"/>
                      <w:r>
                        <w:t xml:space="preserve"> and Injury/Illness Reporting.</w:t>
                      </w:r>
                    </w:p>
                    <w:p w14:paraId="3923C224" w14:textId="77777777" w:rsidR="009556F8" w:rsidRDefault="009556F8" w:rsidP="009556F8">
                      <w:pPr>
                        <w:pStyle w:val="BodyText"/>
                      </w:pPr>
                    </w:p>
                    <w:p w14:paraId="2BDBC2F6" w14:textId="77777777" w:rsidR="009556F8" w:rsidRDefault="009556F8" w:rsidP="009556F8">
                      <w:pPr>
                        <w:pStyle w:val="BodyText"/>
                        <w:ind w:left="21"/>
                      </w:pPr>
                      <w:r>
                        <w:t>Specific</w:t>
                      </w:r>
                      <w:r>
                        <w:rPr>
                          <w:spacing w:val="-4"/>
                        </w:rPr>
                        <w:t xml:space="preserve"> </w:t>
                      </w:r>
                      <w:r>
                        <w:t>notification,</w:t>
                      </w:r>
                      <w:r>
                        <w:rPr>
                          <w:spacing w:val="-4"/>
                        </w:rPr>
                        <w:t xml:space="preserve"> </w:t>
                      </w:r>
                      <w:r>
                        <w:t>reporting</w:t>
                      </w:r>
                      <w:r>
                        <w:rPr>
                          <w:spacing w:val="-4"/>
                        </w:rPr>
                        <w:t xml:space="preserve"> </w:t>
                      </w:r>
                      <w:r>
                        <w:t>and</w:t>
                      </w:r>
                      <w:r>
                        <w:rPr>
                          <w:spacing w:val="-5"/>
                        </w:rPr>
                        <w:t xml:space="preserve"> </w:t>
                      </w:r>
                      <w:r>
                        <w:t>documentation</w:t>
                      </w:r>
                      <w:r>
                        <w:rPr>
                          <w:spacing w:val="-4"/>
                        </w:rPr>
                        <w:t xml:space="preserve"> </w:t>
                      </w:r>
                      <w:r>
                        <w:t>requirements</w:t>
                      </w:r>
                      <w:r>
                        <w:rPr>
                          <w:spacing w:val="-4"/>
                        </w:rPr>
                        <w:t xml:space="preserve"> </w:t>
                      </w:r>
                      <w:r>
                        <w:t>for</w:t>
                      </w:r>
                      <w:r>
                        <w:rPr>
                          <w:spacing w:val="-4"/>
                        </w:rPr>
                        <w:t xml:space="preserve"> </w:t>
                      </w:r>
                      <w:r>
                        <w:t>NERC,</w:t>
                      </w:r>
                      <w:r>
                        <w:rPr>
                          <w:spacing w:val="-5"/>
                        </w:rPr>
                        <w:t xml:space="preserve"> </w:t>
                      </w:r>
                      <w:r>
                        <w:t>FERC</w:t>
                      </w:r>
                      <w:r>
                        <w:rPr>
                          <w:spacing w:val="-4"/>
                        </w:rPr>
                        <w:t xml:space="preserve"> </w:t>
                      </w:r>
                      <w:r>
                        <w:t>and</w:t>
                      </w:r>
                      <w:r>
                        <w:rPr>
                          <w:spacing w:val="-5"/>
                        </w:rPr>
                        <w:t xml:space="preserve"> </w:t>
                      </w:r>
                      <w:r>
                        <w:t>other reliability compliance are detailed in EOP-004.</w:t>
                      </w:r>
                    </w:p>
                    <w:p w14:paraId="28D30FB7" w14:textId="78CA2E34" w:rsidR="009556F8" w:rsidRDefault="00E21954" w:rsidP="009556F8">
                      <w:pPr>
                        <w:pStyle w:val="BodyText"/>
                      </w:pPr>
                      <w:r>
                        <w:t>*</w:t>
                      </w:r>
                    </w:p>
                    <w:p w14:paraId="440EA9BC" w14:textId="77777777" w:rsidR="009556F8" w:rsidRDefault="009556F8" w:rsidP="009556F8">
                      <w:pPr>
                        <w:pStyle w:val="BodyText"/>
                        <w:ind w:left="21"/>
                      </w:pPr>
                      <w:r>
                        <w:t>Specific</w:t>
                      </w:r>
                      <w:r>
                        <w:rPr>
                          <w:spacing w:val="-4"/>
                        </w:rPr>
                        <w:t xml:space="preserve"> </w:t>
                      </w:r>
                      <w:r>
                        <w:t>notification,</w:t>
                      </w:r>
                      <w:r>
                        <w:rPr>
                          <w:spacing w:val="-4"/>
                        </w:rPr>
                        <w:t xml:space="preserve"> </w:t>
                      </w:r>
                      <w:r>
                        <w:t>reporting</w:t>
                      </w:r>
                      <w:r>
                        <w:rPr>
                          <w:spacing w:val="-4"/>
                        </w:rPr>
                        <w:t xml:space="preserve"> </w:t>
                      </w:r>
                      <w:r>
                        <w:t>and</w:t>
                      </w:r>
                      <w:r>
                        <w:rPr>
                          <w:spacing w:val="-5"/>
                        </w:rPr>
                        <w:t xml:space="preserve"> </w:t>
                      </w:r>
                      <w:r>
                        <w:t>documentation</w:t>
                      </w:r>
                      <w:r>
                        <w:rPr>
                          <w:spacing w:val="-4"/>
                        </w:rPr>
                        <w:t xml:space="preserve"> </w:t>
                      </w:r>
                      <w:r>
                        <w:t>requirements</w:t>
                      </w:r>
                      <w:r>
                        <w:rPr>
                          <w:spacing w:val="-4"/>
                        </w:rPr>
                        <w:t xml:space="preserve"> </w:t>
                      </w:r>
                      <w:r>
                        <w:t>for</w:t>
                      </w:r>
                      <w:r>
                        <w:rPr>
                          <w:spacing w:val="-4"/>
                        </w:rPr>
                        <w:t xml:space="preserve"> </w:t>
                      </w:r>
                      <w:r>
                        <w:t>other</w:t>
                      </w:r>
                      <w:r>
                        <w:rPr>
                          <w:spacing w:val="-5"/>
                        </w:rPr>
                        <w:t xml:space="preserve"> </w:t>
                      </w:r>
                      <w:r>
                        <w:t>emergencies</w:t>
                      </w:r>
                      <w:r>
                        <w:rPr>
                          <w:spacing w:val="-4"/>
                        </w:rPr>
                        <w:t xml:space="preserve"> </w:t>
                      </w:r>
                      <w:r>
                        <w:t>are</w:t>
                      </w:r>
                      <w:r>
                        <w:rPr>
                          <w:spacing w:val="-4"/>
                        </w:rPr>
                        <w:t xml:space="preserve"> </w:t>
                      </w:r>
                      <w:r>
                        <w:t>detailed in SMP-2, Emergency Response Procedure.</w:t>
                      </w:r>
                    </w:p>
                  </w:txbxContent>
                </v:textbox>
                <w10:anchorlock/>
              </v:shape>
            </w:pict>
          </mc:Fallback>
        </mc:AlternateContent>
      </w:r>
    </w:p>
    <w:p w14:paraId="0FDFA61E" w14:textId="77777777" w:rsidR="009556F8" w:rsidRDefault="009556F8" w:rsidP="009556F8">
      <w:pPr>
        <w:pStyle w:val="BodyText"/>
        <w:ind w:left="692" w:right="-15"/>
        <w:rPr>
          <w:sz w:val="20"/>
        </w:rPr>
      </w:pPr>
    </w:p>
    <w:p w14:paraId="11F48566" w14:textId="77777777" w:rsidR="009556F8" w:rsidRDefault="009556F8" w:rsidP="00987462">
      <w:pPr>
        <w:pStyle w:val="BodyText"/>
      </w:pPr>
      <w:r>
        <w:rPr>
          <w:b/>
          <w:noProof/>
          <w:position w:val="-7"/>
        </w:rPr>
        <w:drawing>
          <wp:inline distT="0" distB="0" distL="0" distR="0" wp14:anchorId="408AB177" wp14:editId="23C70477">
            <wp:extent cx="246407" cy="246407"/>
            <wp:effectExtent l="0" t="0" r="0" b="0"/>
            <wp:docPr id="3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4" cstate="print"/>
                    <a:stretch>
                      <a:fillRect/>
                    </a:stretch>
                  </pic:blipFill>
                  <pic:spPr>
                    <a:xfrm>
                      <a:off x="0" y="0"/>
                      <a:ext cx="246407" cy="246407"/>
                    </a:xfrm>
                    <a:prstGeom prst="rect">
                      <a:avLst/>
                    </a:prstGeom>
                  </pic:spPr>
                </pic:pic>
              </a:graphicData>
            </a:graphic>
          </wp:inline>
        </w:drawing>
      </w:r>
      <w:r>
        <w:rPr>
          <w:rFonts w:ascii="Times New Roman"/>
          <w:spacing w:val="40"/>
          <w:sz w:val="20"/>
        </w:rPr>
        <w:t xml:space="preserve"> </w:t>
      </w:r>
      <w:r>
        <w:t>DISCUSSION</w:t>
      </w:r>
    </w:p>
    <w:p w14:paraId="6CAE4BE1" w14:textId="77777777" w:rsidR="009556F8" w:rsidRDefault="009556F8" w:rsidP="009556F8">
      <w:pPr>
        <w:pStyle w:val="BodyText"/>
        <w:spacing w:before="184"/>
        <w:ind w:left="700" w:right="854"/>
      </w:pPr>
      <w:r>
        <w:t>This procedure ensures that incidents, abnormal events and near misses are not treated with complacency.</w:t>
      </w:r>
      <w:r>
        <w:rPr>
          <w:spacing w:val="40"/>
        </w:rPr>
        <w:t xml:space="preserve"> </w:t>
      </w:r>
      <w:r>
        <w:t>Corrective actions and Lessons Learned shall be documented and implemented</w:t>
      </w:r>
      <w:r>
        <w:rPr>
          <w:spacing w:val="-4"/>
        </w:rPr>
        <w:t xml:space="preserve"> </w:t>
      </w:r>
      <w:r>
        <w:t>to</w:t>
      </w:r>
      <w:r>
        <w:rPr>
          <w:spacing w:val="-4"/>
        </w:rPr>
        <w:t xml:space="preserve"> </w:t>
      </w:r>
      <w:r>
        <w:t>help</w:t>
      </w:r>
      <w:r>
        <w:rPr>
          <w:spacing w:val="-4"/>
        </w:rPr>
        <w:t xml:space="preserve"> </w:t>
      </w:r>
      <w:r w:rsidRPr="00987462">
        <w:t>plant personnel</w:t>
      </w:r>
      <w:r>
        <w:t xml:space="preserve"> prevent</w:t>
      </w:r>
      <w:r>
        <w:rPr>
          <w:spacing w:val="-4"/>
        </w:rPr>
        <w:t xml:space="preserve"> </w:t>
      </w:r>
      <w:r>
        <w:t>similar</w:t>
      </w:r>
      <w:r>
        <w:rPr>
          <w:spacing w:val="-4"/>
        </w:rPr>
        <w:t xml:space="preserve"> </w:t>
      </w:r>
      <w:r>
        <w:t>events</w:t>
      </w:r>
      <w:r>
        <w:rPr>
          <w:spacing w:val="-4"/>
        </w:rPr>
        <w:t xml:space="preserve"> </w:t>
      </w:r>
      <w:r>
        <w:t>from</w:t>
      </w:r>
      <w:r>
        <w:rPr>
          <w:spacing w:val="-4"/>
        </w:rPr>
        <w:t xml:space="preserve"> </w:t>
      </w:r>
      <w:r>
        <w:t>happening</w:t>
      </w:r>
      <w:r>
        <w:rPr>
          <w:spacing w:val="-4"/>
        </w:rPr>
        <w:t xml:space="preserve"> </w:t>
      </w:r>
      <w:r>
        <w:t>and</w:t>
      </w:r>
      <w:r>
        <w:rPr>
          <w:spacing w:val="-4"/>
        </w:rPr>
        <w:t xml:space="preserve"> </w:t>
      </w:r>
      <w:r>
        <w:t>ensuring</w:t>
      </w:r>
      <w:r>
        <w:rPr>
          <w:spacing w:val="-4"/>
        </w:rPr>
        <w:t xml:space="preserve"> </w:t>
      </w:r>
      <w:r>
        <w:t xml:space="preserve">continual </w:t>
      </w:r>
      <w:r>
        <w:rPr>
          <w:spacing w:val="-2"/>
        </w:rPr>
        <w:t>improvement.</w:t>
      </w:r>
    </w:p>
    <w:p w14:paraId="75A1EEEC" w14:textId="77777777" w:rsidR="009556F8" w:rsidRDefault="009556F8" w:rsidP="009556F8">
      <w:pPr>
        <w:pStyle w:val="BodyText"/>
        <w:rPr>
          <w:sz w:val="20"/>
        </w:rPr>
      </w:pPr>
    </w:p>
    <w:p w14:paraId="6057BB0F" w14:textId="77777777" w:rsidR="009556F8" w:rsidRDefault="009556F8" w:rsidP="00987462">
      <w:pPr>
        <w:pStyle w:val="BodyText"/>
      </w:pPr>
      <w:r>
        <w:rPr>
          <w:b/>
          <w:noProof/>
          <w:position w:val="-7"/>
        </w:rPr>
        <w:drawing>
          <wp:inline distT="0" distB="0" distL="0" distR="0" wp14:anchorId="250301BA" wp14:editId="7F6614C2">
            <wp:extent cx="246407" cy="246407"/>
            <wp:effectExtent l="0" t="0" r="0" b="0"/>
            <wp:docPr id="3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5" cstate="print"/>
                    <a:stretch>
                      <a:fillRect/>
                    </a:stretch>
                  </pic:blipFill>
                  <pic:spPr>
                    <a:xfrm>
                      <a:off x="0" y="0"/>
                      <a:ext cx="246407" cy="246407"/>
                    </a:xfrm>
                    <a:prstGeom prst="rect">
                      <a:avLst/>
                    </a:prstGeom>
                  </pic:spPr>
                </pic:pic>
              </a:graphicData>
            </a:graphic>
          </wp:inline>
        </w:drawing>
      </w:r>
      <w:r>
        <w:rPr>
          <w:rFonts w:ascii="Times New Roman"/>
          <w:spacing w:val="40"/>
          <w:sz w:val="20"/>
        </w:rPr>
        <w:t xml:space="preserve"> </w:t>
      </w:r>
      <w:r>
        <w:t>RESPONSIBILITIES</w:t>
      </w:r>
    </w:p>
    <w:p w14:paraId="20B01ADF" w14:textId="77777777" w:rsidR="009556F8" w:rsidRDefault="009556F8" w:rsidP="009556F8">
      <w:pPr>
        <w:pStyle w:val="ListParagraph"/>
        <w:widowControl w:val="0"/>
        <w:numPr>
          <w:ilvl w:val="0"/>
          <w:numId w:val="65"/>
        </w:numPr>
        <w:tabs>
          <w:tab w:val="left" w:pos="1010"/>
        </w:tabs>
        <w:autoSpaceDE w:val="0"/>
        <w:autoSpaceDN w:val="0"/>
        <w:spacing w:before="227" w:after="0" w:line="240" w:lineRule="auto"/>
        <w:ind w:right="1216"/>
        <w:contextualSpacing w:val="0"/>
        <w:jc w:val="left"/>
        <w:rPr>
          <w:sz w:val="24"/>
        </w:rPr>
      </w:pPr>
      <w:r>
        <w:rPr>
          <w:sz w:val="24"/>
        </w:rPr>
        <w:t>The</w:t>
      </w:r>
      <w:r>
        <w:rPr>
          <w:spacing w:val="-4"/>
          <w:sz w:val="24"/>
        </w:rPr>
        <w:t xml:space="preserve"> </w:t>
      </w:r>
      <w:r>
        <w:rPr>
          <w:sz w:val="24"/>
        </w:rPr>
        <w:t>Plant</w:t>
      </w:r>
      <w:r>
        <w:rPr>
          <w:spacing w:val="-4"/>
          <w:sz w:val="24"/>
        </w:rPr>
        <w:t xml:space="preserve"> </w:t>
      </w:r>
      <w:r>
        <w:rPr>
          <w:sz w:val="24"/>
        </w:rPr>
        <w:t>Manager</w:t>
      </w:r>
      <w:r>
        <w:rPr>
          <w:spacing w:val="-5"/>
          <w:sz w:val="24"/>
        </w:rPr>
        <w:t xml:space="preserve"> </w:t>
      </w:r>
      <w:r>
        <w:rPr>
          <w:sz w:val="24"/>
        </w:rPr>
        <w:t>or</w:t>
      </w:r>
      <w:r>
        <w:rPr>
          <w:spacing w:val="-5"/>
          <w:sz w:val="24"/>
        </w:rPr>
        <w:t xml:space="preserve"> </w:t>
      </w:r>
      <w:r>
        <w:rPr>
          <w:sz w:val="24"/>
        </w:rPr>
        <w:t>designee</w:t>
      </w:r>
      <w:r>
        <w:rPr>
          <w:spacing w:val="-5"/>
          <w:sz w:val="24"/>
        </w:rPr>
        <w:t xml:space="preserve"> </w:t>
      </w:r>
      <w:r>
        <w:rPr>
          <w:sz w:val="24"/>
        </w:rPr>
        <w:t>shall</w:t>
      </w:r>
      <w:r>
        <w:rPr>
          <w:spacing w:val="-4"/>
          <w:sz w:val="24"/>
        </w:rPr>
        <w:t xml:space="preserve"> </w:t>
      </w:r>
      <w:r>
        <w:rPr>
          <w:sz w:val="24"/>
        </w:rPr>
        <w:t>ensure</w:t>
      </w:r>
      <w:r>
        <w:rPr>
          <w:spacing w:val="-4"/>
          <w:sz w:val="24"/>
        </w:rPr>
        <w:t xml:space="preserve"> </w:t>
      </w:r>
      <w:r>
        <w:rPr>
          <w:sz w:val="24"/>
        </w:rPr>
        <w:t>uniform</w:t>
      </w:r>
      <w:r>
        <w:rPr>
          <w:spacing w:val="-5"/>
          <w:sz w:val="24"/>
        </w:rPr>
        <w:t xml:space="preserve"> </w:t>
      </w:r>
      <w:r>
        <w:rPr>
          <w:sz w:val="24"/>
        </w:rPr>
        <w:t>implementation</w:t>
      </w:r>
      <w:r>
        <w:rPr>
          <w:spacing w:val="-4"/>
          <w:sz w:val="24"/>
        </w:rPr>
        <w:t xml:space="preserve"> </w:t>
      </w:r>
      <w:r>
        <w:rPr>
          <w:sz w:val="24"/>
        </w:rPr>
        <w:t>and</w:t>
      </w:r>
      <w:r>
        <w:rPr>
          <w:spacing w:val="-5"/>
          <w:sz w:val="24"/>
        </w:rPr>
        <w:t xml:space="preserve"> </w:t>
      </w:r>
      <w:r>
        <w:rPr>
          <w:sz w:val="24"/>
        </w:rPr>
        <w:t>compliance with this program by all employees.</w:t>
      </w:r>
    </w:p>
    <w:p w14:paraId="1F03B07C" w14:textId="77777777" w:rsidR="009556F8" w:rsidRDefault="009556F8" w:rsidP="009556F8">
      <w:pPr>
        <w:pStyle w:val="BodyText"/>
        <w:rPr>
          <w:sz w:val="25"/>
        </w:rPr>
      </w:pPr>
    </w:p>
    <w:p w14:paraId="6B9645DC" w14:textId="77777777" w:rsidR="009556F8" w:rsidRDefault="009556F8" w:rsidP="009556F8">
      <w:pPr>
        <w:pStyle w:val="ListParagraph"/>
        <w:widowControl w:val="0"/>
        <w:numPr>
          <w:ilvl w:val="0"/>
          <w:numId w:val="65"/>
        </w:numPr>
        <w:tabs>
          <w:tab w:val="left" w:pos="1010"/>
        </w:tabs>
        <w:autoSpaceDE w:val="0"/>
        <w:autoSpaceDN w:val="0"/>
        <w:spacing w:before="1" w:after="0" w:line="240" w:lineRule="auto"/>
        <w:ind w:right="1137"/>
        <w:contextualSpacing w:val="0"/>
        <w:jc w:val="left"/>
        <w:rPr>
          <w:sz w:val="24"/>
        </w:rPr>
      </w:pPr>
      <w:r>
        <w:rPr>
          <w:sz w:val="24"/>
        </w:rPr>
        <w:t>Plant employees shall immediately report all accidents, injuries, plant upset events, equipment</w:t>
      </w:r>
      <w:r>
        <w:rPr>
          <w:spacing w:val="-6"/>
          <w:sz w:val="24"/>
        </w:rPr>
        <w:t xml:space="preserve"> </w:t>
      </w:r>
      <w:r>
        <w:rPr>
          <w:sz w:val="24"/>
        </w:rPr>
        <w:t>damage,</w:t>
      </w:r>
      <w:r>
        <w:rPr>
          <w:spacing w:val="-6"/>
          <w:sz w:val="24"/>
        </w:rPr>
        <w:t xml:space="preserve"> </w:t>
      </w:r>
      <w:r>
        <w:rPr>
          <w:sz w:val="24"/>
        </w:rPr>
        <w:t>exceedances,</w:t>
      </w:r>
      <w:r>
        <w:rPr>
          <w:spacing w:val="-6"/>
          <w:sz w:val="24"/>
        </w:rPr>
        <w:t xml:space="preserve"> </w:t>
      </w:r>
      <w:r>
        <w:rPr>
          <w:sz w:val="24"/>
        </w:rPr>
        <w:t>deviations,</w:t>
      </w:r>
      <w:r>
        <w:rPr>
          <w:spacing w:val="-6"/>
          <w:sz w:val="24"/>
        </w:rPr>
        <w:t xml:space="preserve"> </w:t>
      </w:r>
      <w:r>
        <w:rPr>
          <w:sz w:val="24"/>
        </w:rPr>
        <w:t>spills,</w:t>
      </w:r>
      <w:r>
        <w:rPr>
          <w:spacing w:val="-5"/>
          <w:sz w:val="24"/>
        </w:rPr>
        <w:t xml:space="preserve"> </w:t>
      </w:r>
      <w:r>
        <w:rPr>
          <w:sz w:val="24"/>
        </w:rPr>
        <w:t>missed</w:t>
      </w:r>
      <w:r>
        <w:rPr>
          <w:spacing w:val="-5"/>
          <w:sz w:val="24"/>
        </w:rPr>
        <w:t xml:space="preserve"> </w:t>
      </w:r>
      <w:r>
        <w:rPr>
          <w:sz w:val="24"/>
        </w:rPr>
        <w:t>obligations,</w:t>
      </w:r>
      <w:r>
        <w:rPr>
          <w:spacing w:val="-6"/>
          <w:sz w:val="24"/>
        </w:rPr>
        <w:t xml:space="preserve"> </w:t>
      </w:r>
      <w:r>
        <w:rPr>
          <w:sz w:val="24"/>
        </w:rPr>
        <w:t>hazards,</w:t>
      </w:r>
      <w:r>
        <w:rPr>
          <w:spacing w:val="-6"/>
          <w:sz w:val="24"/>
        </w:rPr>
        <w:t xml:space="preserve"> </w:t>
      </w:r>
      <w:r>
        <w:rPr>
          <w:sz w:val="24"/>
        </w:rPr>
        <w:t>and near misses to their supervisor and assist as requested in investigations, critiques, analysis, and report preparations.</w:t>
      </w:r>
    </w:p>
    <w:p w14:paraId="7F02E754" w14:textId="77777777" w:rsidR="009556F8" w:rsidRDefault="009556F8" w:rsidP="009556F8">
      <w:pPr>
        <w:pStyle w:val="BodyText"/>
        <w:rPr>
          <w:sz w:val="25"/>
        </w:rPr>
      </w:pPr>
    </w:p>
    <w:p w14:paraId="2D717CA0" w14:textId="77777777" w:rsidR="009556F8" w:rsidRDefault="009556F8" w:rsidP="009556F8">
      <w:pPr>
        <w:pStyle w:val="ListParagraph"/>
        <w:widowControl w:val="0"/>
        <w:numPr>
          <w:ilvl w:val="0"/>
          <w:numId w:val="65"/>
        </w:numPr>
        <w:tabs>
          <w:tab w:val="left" w:pos="1010"/>
        </w:tabs>
        <w:autoSpaceDE w:val="0"/>
        <w:autoSpaceDN w:val="0"/>
        <w:spacing w:after="0" w:line="240" w:lineRule="auto"/>
        <w:ind w:right="1351" w:hanging="347"/>
        <w:contextualSpacing w:val="0"/>
        <w:jc w:val="left"/>
        <w:rPr>
          <w:sz w:val="24"/>
        </w:rPr>
      </w:pPr>
      <w:r>
        <w:rPr>
          <w:sz w:val="24"/>
        </w:rPr>
        <w:t>The Plant Manager is responsible for investigating all reported incidents, near-miss incidents</w:t>
      </w:r>
      <w:r>
        <w:rPr>
          <w:spacing w:val="-4"/>
          <w:sz w:val="24"/>
        </w:rPr>
        <w:t xml:space="preserve"> </w:t>
      </w:r>
      <w:r>
        <w:rPr>
          <w:sz w:val="24"/>
        </w:rPr>
        <w:t>or</w:t>
      </w:r>
      <w:r>
        <w:rPr>
          <w:spacing w:val="-4"/>
          <w:sz w:val="24"/>
        </w:rPr>
        <w:t xml:space="preserve"> </w:t>
      </w:r>
      <w:r>
        <w:rPr>
          <w:sz w:val="24"/>
        </w:rPr>
        <w:t>hazards,</w:t>
      </w:r>
      <w:r>
        <w:rPr>
          <w:spacing w:val="-4"/>
          <w:sz w:val="24"/>
        </w:rPr>
        <w:t xml:space="preserve"> </w:t>
      </w:r>
      <w:r>
        <w:rPr>
          <w:sz w:val="24"/>
        </w:rPr>
        <w:t>and</w:t>
      </w:r>
      <w:r>
        <w:rPr>
          <w:spacing w:val="-4"/>
          <w:sz w:val="24"/>
        </w:rPr>
        <w:t xml:space="preserve"> </w:t>
      </w:r>
      <w:r>
        <w:rPr>
          <w:sz w:val="24"/>
        </w:rPr>
        <w:t>assigning</w:t>
      </w:r>
      <w:r>
        <w:rPr>
          <w:spacing w:val="-4"/>
          <w:sz w:val="24"/>
        </w:rPr>
        <w:t xml:space="preserve"> </w:t>
      </w:r>
      <w:r>
        <w:rPr>
          <w:sz w:val="24"/>
        </w:rPr>
        <w:t>plant</w:t>
      </w:r>
      <w:r>
        <w:rPr>
          <w:spacing w:val="-4"/>
          <w:sz w:val="24"/>
        </w:rPr>
        <w:t xml:space="preserve"> </w:t>
      </w:r>
      <w:r>
        <w:rPr>
          <w:sz w:val="24"/>
        </w:rPr>
        <w:t>employees</w:t>
      </w:r>
      <w:r>
        <w:rPr>
          <w:spacing w:val="-4"/>
          <w:sz w:val="24"/>
        </w:rPr>
        <w:t xml:space="preserve"> </w:t>
      </w:r>
      <w:r>
        <w:rPr>
          <w:sz w:val="24"/>
        </w:rPr>
        <w:t>to</w:t>
      </w:r>
      <w:r>
        <w:rPr>
          <w:spacing w:val="-3"/>
          <w:sz w:val="24"/>
        </w:rPr>
        <w:t xml:space="preserve"> </w:t>
      </w:r>
      <w:r>
        <w:rPr>
          <w:sz w:val="24"/>
        </w:rPr>
        <w:t>assist</w:t>
      </w:r>
      <w:r>
        <w:rPr>
          <w:spacing w:val="-4"/>
          <w:sz w:val="24"/>
        </w:rPr>
        <w:t xml:space="preserve"> </w:t>
      </w:r>
      <w:r>
        <w:rPr>
          <w:sz w:val="24"/>
        </w:rPr>
        <w:t>in</w:t>
      </w:r>
      <w:r>
        <w:rPr>
          <w:spacing w:val="-4"/>
          <w:sz w:val="24"/>
        </w:rPr>
        <w:t xml:space="preserve"> </w:t>
      </w:r>
      <w:r>
        <w:rPr>
          <w:sz w:val="24"/>
        </w:rPr>
        <w:t>the</w:t>
      </w:r>
      <w:r>
        <w:rPr>
          <w:spacing w:val="-3"/>
          <w:sz w:val="24"/>
        </w:rPr>
        <w:t xml:space="preserve"> </w:t>
      </w:r>
      <w:r>
        <w:rPr>
          <w:sz w:val="24"/>
        </w:rPr>
        <w:t>investigation</w:t>
      </w:r>
      <w:r>
        <w:rPr>
          <w:spacing w:val="-4"/>
          <w:sz w:val="24"/>
        </w:rPr>
        <w:t xml:space="preserve"> </w:t>
      </w:r>
      <w:r>
        <w:rPr>
          <w:sz w:val="24"/>
        </w:rPr>
        <w:t xml:space="preserve">as </w:t>
      </w:r>
      <w:r>
        <w:rPr>
          <w:spacing w:val="-2"/>
          <w:sz w:val="24"/>
        </w:rPr>
        <w:t>appropriate.</w:t>
      </w:r>
    </w:p>
    <w:p w14:paraId="75C6CA62" w14:textId="77777777" w:rsidR="009556F8" w:rsidRDefault="009556F8" w:rsidP="009556F8">
      <w:pPr>
        <w:pStyle w:val="BodyText"/>
        <w:rPr>
          <w:sz w:val="25"/>
        </w:rPr>
      </w:pPr>
    </w:p>
    <w:p w14:paraId="664EFDA5" w14:textId="77777777" w:rsidR="009556F8" w:rsidRDefault="009556F8" w:rsidP="009556F8">
      <w:pPr>
        <w:pStyle w:val="ListParagraph"/>
        <w:widowControl w:val="0"/>
        <w:numPr>
          <w:ilvl w:val="0"/>
          <w:numId w:val="65"/>
        </w:numPr>
        <w:tabs>
          <w:tab w:val="left" w:pos="1010"/>
        </w:tabs>
        <w:autoSpaceDE w:val="0"/>
        <w:autoSpaceDN w:val="0"/>
        <w:spacing w:before="1" w:after="0" w:line="240" w:lineRule="auto"/>
        <w:ind w:right="1056" w:hanging="347"/>
        <w:contextualSpacing w:val="0"/>
        <w:jc w:val="both"/>
        <w:rPr>
          <w:sz w:val="24"/>
        </w:rPr>
      </w:pPr>
      <w:r>
        <w:rPr>
          <w:sz w:val="24"/>
        </w:rPr>
        <w:t>The</w:t>
      </w:r>
      <w:r>
        <w:rPr>
          <w:spacing w:val="-3"/>
          <w:sz w:val="24"/>
        </w:rPr>
        <w:t xml:space="preserve"> </w:t>
      </w:r>
      <w:r>
        <w:rPr>
          <w:sz w:val="24"/>
        </w:rPr>
        <w:t>Plant</w:t>
      </w:r>
      <w:r>
        <w:rPr>
          <w:spacing w:val="-3"/>
          <w:sz w:val="24"/>
        </w:rPr>
        <w:t xml:space="preserve"> </w:t>
      </w:r>
      <w:r>
        <w:rPr>
          <w:sz w:val="24"/>
        </w:rPr>
        <w:t>Manager</w:t>
      </w:r>
      <w:r>
        <w:rPr>
          <w:spacing w:val="-4"/>
          <w:sz w:val="24"/>
        </w:rPr>
        <w:t xml:space="preserve"> </w:t>
      </w:r>
      <w:r>
        <w:rPr>
          <w:sz w:val="24"/>
        </w:rPr>
        <w:t>shall</w:t>
      </w:r>
      <w:r>
        <w:rPr>
          <w:spacing w:val="-3"/>
          <w:sz w:val="24"/>
        </w:rPr>
        <w:t xml:space="preserve"> </w:t>
      </w:r>
      <w:r>
        <w:rPr>
          <w:sz w:val="24"/>
        </w:rPr>
        <w:t>develop</w:t>
      </w:r>
      <w:r>
        <w:rPr>
          <w:spacing w:val="-3"/>
          <w:sz w:val="24"/>
        </w:rPr>
        <w:t xml:space="preserve"> </w:t>
      </w:r>
      <w:r>
        <w:rPr>
          <w:sz w:val="24"/>
        </w:rPr>
        <w:t>and</w:t>
      </w:r>
      <w:r>
        <w:rPr>
          <w:spacing w:val="-4"/>
          <w:sz w:val="24"/>
        </w:rPr>
        <w:t xml:space="preserve"> </w:t>
      </w:r>
      <w:r>
        <w:rPr>
          <w:sz w:val="24"/>
        </w:rPr>
        <w:t>maintain</w:t>
      </w:r>
      <w:r>
        <w:rPr>
          <w:spacing w:val="-4"/>
          <w:sz w:val="24"/>
        </w:rPr>
        <w:t xml:space="preserve"> </w:t>
      </w:r>
      <w:r>
        <w:rPr>
          <w:sz w:val="24"/>
        </w:rPr>
        <w:t>a</w:t>
      </w:r>
      <w:r>
        <w:rPr>
          <w:spacing w:val="-4"/>
          <w:sz w:val="24"/>
        </w:rPr>
        <w:t xml:space="preserve"> </w:t>
      </w:r>
      <w:r>
        <w:rPr>
          <w:sz w:val="24"/>
        </w:rPr>
        <w:t>site-specific</w:t>
      </w:r>
      <w:r>
        <w:rPr>
          <w:spacing w:val="-3"/>
          <w:sz w:val="24"/>
        </w:rPr>
        <w:t xml:space="preserve"> </w:t>
      </w:r>
      <w:r>
        <w:rPr>
          <w:sz w:val="24"/>
        </w:rPr>
        <w:t>emergency</w:t>
      </w:r>
      <w:r>
        <w:rPr>
          <w:spacing w:val="-3"/>
          <w:sz w:val="24"/>
        </w:rPr>
        <w:t xml:space="preserve"> </w:t>
      </w:r>
      <w:r>
        <w:rPr>
          <w:sz w:val="24"/>
        </w:rPr>
        <w:t>contact</w:t>
      </w:r>
      <w:r>
        <w:rPr>
          <w:spacing w:val="-3"/>
          <w:sz w:val="24"/>
        </w:rPr>
        <w:t xml:space="preserve"> </w:t>
      </w:r>
      <w:r>
        <w:rPr>
          <w:sz w:val="24"/>
        </w:rPr>
        <w:t>list</w:t>
      </w:r>
      <w:r>
        <w:rPr>
          <w:spacing w:val="-4"/>
          <w:sz w:val="24"/>
        </w:rPr>
        <w:t xml:space="preserve"> </w:t>
      </w:r>
      <w:r>
        <w:rPr>
          <w:sz w:val="24"/>
        </w:rPr>
        <w:t>to be</w:t>
      </w:r>
      <w:r>
        <w:rPr>
          <w:spacing w:val="-2"/>
          <w:sz w:val="24"/>
        </w:rPr>
        <w:t xml:space="preserve"> </w:t>
      </w:r>
      <w:r>
        <w:rPr>
          <w:sz w:val="24"/>
        </w:rPr>
        <w:t>followed</w:t>
      </w:r>
      <w:r>
        <w:rPr>
          <w:spacing w:val="-2"/>
          <w:sz w:val="24"/>
        </w:rPr>
        <w:t xml:space="preserve"> </w:t>
      </w:r>
      <w:r>
        <w:rPr>
          <w:sz w:val="24"/>
        </w:rPr>
        <w:t>for</w:t>
      </w:r>
      <w:r>
        <w:rPr>
          <w:spacing w:val="-1"/>
          <w:sz w:val="24"/>
        </w:rPr>
        <w:t xml:space="preserve"> </w:t>
      </w:r>
      <w:r>
        <w:rPr>
          <w:sz w:val="24"/>
        </w:rPr>
        <w:t>events</w:t>
      </w:r>
      <w:r>
        <w:rPr>
          <w:spacing w:val="-2"/>
          <w:sz w:val="24"/>
        </w:rPr>
        <w:t xml:space="preserve"> </w:t>
      </w:r>
      <w:r>
        <w:rPr>
          <w:sz w:val="24"/>
        </w:rPr>
        <w:t>that</w:t>
      </w:r>
      <w:r>
        <w:rPr>
          <w:spacing w:val="-1"/>
          <w:sz w:val="24"/>
        </w:rPr>
        <w:t xml:space="preserve"> </w:t>
      </w:r>
      <w:r>
        <w:rPr>
          <w:sz w:val="24"/>
        </w:rPr>
        <w:t>require</w:t>
      </w:r>
      <w:r>
        <w:rPr>
          <w:spacing w:val="-1"/>
          <w:sz w:val="24"/>
        </w:rPr>
        <w:t xml:space="preserve"> </w:t>
      </w:r>
      <w:r>
        <w:rPr>
          <w:sz w:val="24"/>
        </w:rPr>
        <w:t>notification</w:t>
      </w:r>
      <w:r>
        <w:rPr>
          <w:spacing w:val="-1"/>
          <w:sz w:val="24"/>
        </w:rPr>
        <w:t xml:space="preserve"> </w:t>
      </w:r>
      <w:r>
        <w:rPr>
          <w:sz w:val="24"/>
        </w:rPr>
        <w:t>of</w:t>
      </w:r>
      <w:r>
        <w:rPr>
          <w:spacing w:val="-2"/>
          <w:sz w:val="24"/>
        </w:rPr>
        <w:t xml:space="preserve"> </w:t>
      </w:r>
      <w:r>
        <w:rPr>
          <w:sz w:val="24"/>
        </w:rPr>
        <w:t>NAES</w:t>
      </w:r>
      <w:r>
        <w:rPr>
          <w:spacing w:val="-2"/>
          <w:sz w:val="24"/>
        </w:rPr>
        <w:t xml:space="preserve"> </w:t>
      </w:r>
      <w:r>
        <w:rPr>
          <w:sz w:val="24"/>
        </w:rPr>
        <w:t>management,</w:t>
      </w:r>
      <w:r>
        <w:rPr>
          <w:spacing w:val="-2"/>
          <w:sz w:val="24"/>
        </w:rPr>
        <w:t xml:space="preserve"> </w:t>
      </w:r>
      <w:r>
        <w:rPr>
          <w:sz w:val="24"/>
        </w:rPr>
        <w:t>client</w:t>
      </w:r>
      <w:r>
        <w:rPr>
          <w:spacing w:val="-2"/>
          <w:sz w:val="24"/>
        </w:rPr>
        <w:t xml:space="preserve"> </w:t>
      </w:r>
      <w:r>
        <w:rPr>
          <w:sz w:val="24"/>
        </w:rPr>
        <w:t>personnel, support services, outside regulatory agencies, and insurance providers.</w:t>
      </w:r>
    </w:p>
    <w:p w14:paraId="7F65A071" w14:textId="77777777" w:rsidR="009556F8" w:rsidRDefault="009556F8" w:rsidP="009556F8">
      <w:pPr>
        <w:pStyle w:val="BodyText"/>
        <w:rPr>
          <w:sz w:val="20"/>
        </w:rPr>
      </w:pPr>
    </w:p>
    <w:p w14:paraId="78C918C4" w14:textId="77777777" w:rsidR="009556F8" w:rsidRDefault="009556F8" w:rsidP="009556F8">
      <w:pPr>
        <w:pStyle w:val="BodyText"/>
        <w:rPr>
          <w:sz w:val="20"/>
        </w:rPr>
      </w:pPr>
    </w:p>
    <w:p w14:paraId="55C81202" w14:textId="5FD01B27" w:rsidR="009556F8" w:rsidRDefault="009556F8" w:rsidP="009556F8">
      <w:pPr>
        <w:pStyle w:val="BodyText"/>
        <w:rPr>
          <w:sz w:val="20"/>
        </w:rPr>
      </w:pPr>
      <w:r>
        <w:rPr>
          <w:noProof/>
          <w:sz w:val="22"/>
        </w:rPr>
        <mc:AlternateContent>
          <mc:Choice Requires="wpg">
            <w:drawing>
              <wp:anchor distT="0" distB="0" distL="114300" distR="114300" simplePos="0" relativeHeight="251659264" behindDoc="0" locked="0" layoutInCell="1" allowOverlap="1" wp14:anchorId="79DAC50D" wp14:editId="5339E682">
                <wp:simplePos x="0" y="0"/>
                <wp:positionH relativeFrom="page">
                  <wp:posOffset>633046</wp:posOffset>
                </wp:positionH>
                <wp:positionV relativeFrom="paragraph">
                  <wp:posOffset>47233</wp:posOffset>
                </wp:positionV>
                <wp:extent cx="6550269" cy="764931"/>
                <wp:effectExtent l="0" t="0" r="3175" b="16510"/>
                <wp:wrapNone/>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50269" cy="764931"/>
                          <a:chOff x="1956" y="1154"/>
                          <a:chExt cx="10283" cy="902"/>
                        </a:xfrm>
                      </wpg:grpSpPr>
                      <wps:wsp>
                        <wps:cNvPr id="44" name="Line 3"/>
                        <wps:cNvCnPr>
                          <a:cxnSpLocks noChangeShapeType="1"/>
                        </wps:cNvCnPr>
                        <wps:spPr bwMode="auto">
                          <a:xfrm>
                            <a:off x="1964" y="1170"/>
                            <a:ext cx="0" cy="872"/>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docshape9"/>
                        <wps:cNvSpPr>
                          <a:spLocks/>
                        </wps:cNvSpPr>
                        <wps:spPr bwMode="auto">
                          <a:xfrm>
                            <a:off x="1956" y="1154"/>
                            <a:ext cx="10283" cy="902"/>
                          </a:xfrm>
                          <a:custGeom>
                            <a:avLst/>
                            <a:gdLst>
                              <a:gd name="T0" fmla="+- 0 12240 1957"/>
                              <a:gd name="T1" fmla="*/ T0 w 10283"/>
                              <a:gd name="T2" fmla="+- 0 2042 1155"/>
                              <a:gd name="T3" fmla="*/ 2042 h 902"/>
                              <a:gd name="T4" fmla="+- 0 1957 1957"/>
                              <a:gd name="T5" fmla="*/ T4 w 10283"/>
                              <a:gd name="T6" fmla="+- 0 2042 1155"/>
                              <a:gd name="T7" fmla="*/ 2042 h 902"/>
                              <a:gd name="T8" fmla="+- 0 1957 1957"/>
                              <a:gd name="T9" fmla="*/ T8 w 10283"/>
                              <a:gd name="T10" fmla="+- 0 2057 1155"/>
                              <a:gd name="T11" fmla="*/ 2057 h 902"/>
                              <a:gd name="T12" fmla="+- 0 12240 1957"/>
                              <a:gd name="T13" fmla="*/ T12 w 10283"/>
                              <a:gd name="T14" fmla="+- 0 2057 1155"/>
                              <a:gd name="T15" fmla="*/ 2057 h 902"/>
                              <a:gd name="T16" fmla="+- 0 12240 1957"/>
                              <a:gd name="T17" fmla="*/ T16 w 10283"/>
                              <a:gd name="T18" fmla="+- 0 2042 1155"/>
                              <a:gd name="T19" fmla="*/ 2042 h 902"/>
                              <a:gd name="T20" fmla="+- 0 12240 1957"/>
                              <a:gd name="T21" fmla="*/ T20 w 10283"/>
                              <a:gd name="T22" fmla="+- 0 1155 1155"/>
                              <a:gd name="T23" fmla="*/ 1155 h 902"/>
                              <a:gd name="T24" fmla="+- 0 1957 1957"/>
                              <a:gd name="T25" fmla="*/ T24 w 10283"/>
                              <a:gd name="T26" fmla="+- 0 1155 1155"/>
                              <a:gd name="T27" fmla="*/ 1155 h 902"/>
                              <a:gd name="T28" fmla="+- 0 1957 1957"/>
                              <a:gd name="T29" fmla="*/ T28 w 10283"/>
                              <a:gd name="T30" fmla="+- 0 1170 1155"/>
                              <a:gd name="T31" fmla="*/ 1170 h 902"/>
                              <a:gd name="T32" fmla="+- 0 12240 1957"/>
                              <a:gd name="T33" fmla="*/ T32 w 10283"/>
                              <a:gd name="T34" fmla="+- 0 1170 1155"/>
                              <a:gd name="T35" fmla="*/ 1170 h 902"/>
                              <a:gd name="T36" fmla="+- 0 12240 1957"/>
                              <a:gd name="T37" fmla="*/ T36 w 10283"/>
                              <a:gd name="T38" fmla="+- 0 1155 1155"/>
                              <a:gd name="T39" fmla="*/ 1155 h 9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283" h="902">
                                <a:moveTo>
                                  <a:pt x="10283" y="887"/>
                                </a:moveTo>
                                <a:lnTo>
                                  <a:pt x="0" y="887"/>
                                </a:lnTo>
                                <a:lnTo>
                                  <a:pt x="0" y="902"/>
                                </a:lnTo>
                                <a:lnTo>
                                  <a:pt x="10283" y="902"/>
                                </a:lnTo>
                                <a:lnTo>
                                  <a:pt x="10283" y="887"/>
                                </a:lnTo>
                                <a:close/>
                                <a:moveTo>
                                  <a:pt x="10283" y="0"/>
                                </a:moveTo>
                                <a:lnTo>
                                  <a:pt x="0" y="0"/>
                                </a:lnTo>
                                <a:lnTo>
                                  <a:pt x="0" y="15"/>
                                </a:lnTo>
                                <a:lnTo>
                                  <a:pt x="10283" y="15"/>
                                </a:lnTo>
                                <a:lnTo>
                                  <a:pt x="1028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docshape10"/>
                        <wps:cNvSpPr txBox="1">
                          <a:spLocks noChangeArrowheads="1"/>
                        </wps:cNvSpPr>
                        <wps:spPr bwMode="auto">
                          <a:xfrm>
                            <a:off x="1957" y="1154"/>
                            <a:ext cx="10213" cy="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52A3C" w14:textId="77777777" w:rsidR="009556F8" w:rsidRDefault="009556F8" w:rsidP="009556F8">
                              <w:pPr>
                                <w:pBdr>
                                  <w:top w:val="single" w:sz="4" w:space="1" w:color="auto"/>
                                  <w:left w:val="single" w:sz="4" w:space="4" w:color="auto"/>
                                  <w:bottom w:val="single" w:sz="4" w:space="1" w:color="auto"/>
                                  <w:right w:val="single" w:sz="4" w:space="4" w:color="auto"/>
                                </w:pBdr>
                                <w:spacing w:before="37"/>
                                <w:ind w:left="4868" w:right="4638"/>
                                <w:jc w:val="center"/>
                                <w:rPr>
                                  <w:b/>
                                  <w:sz w:val="24"/>
                                </w:rPr>
                              </w:pPr>
                              <w:r>
                                <w:rPr>
                                  <w:b/>
                                  <w:spacing w:val="-2"/>
                                  <w:sz w:val="24"/>
                                </w:rPr>
                                <w:t>NOTE:</w:t>
                              </w:r>
                            </w:p>
                            <w:p w14:paraId="71C2106B" w14:textId="77777777" w:rsidR="009556F8" w:rsidRDefault="009556F8" w:rsidP="009556F8">
                              <w:pPr>
                                <w:ind w:left="36"/>
                                <w:jc w:val="center"/>
                                <w:rPr>
                                  <w:sz w:val="24"/>
                                </w:rPr>
                              </w:pPr>
                              <w:r>
                                <w:rPr>
                                  <w:sz w:val="24"/>
                                </w:rPr>
                                <w:t>The</w:t>
                              </w:r>
                              <w:r>
                                <w:rPr>
                                  <w:spacing w:val="-2"/>
                                  <w:sz w:val="24"/>
                                </w:rPr>
                                <w:t xml:space="preserve"> </w:t>
                              </w:r>
                              <w:r>
                                <w:rPr>
                                  <w:sz w:val="24"/>
                                </w:rPr>
                                <w:t>Emergency</w:t>
                              </w:r>
                              <w:r>
                                <w:rPr>
                                  <w:spacing w:val="-3"/>
                                  <w:sz w:val="24"/>
                                </w:rPr>
                                <w:t xml:space="preserve"> </w:t>
                              </w:r>
                              <w:r>
                                <w:rPr>
                                  <w:sz w:val="24"/>
                                </w:rPr>
                                <w:t>Contact</w:t>
                              </w:r>
                              <w:r>
                                <w:rPr>
                                  <w:spacing w:val="-3"/>
                                  <w:sz w:val="24"/>
                                </w:rPr>
                                <w:t xml:space="preserve"> </w:t>
                              </w:r>
                              <w:r>
                                <w:rPr>
                                  <w:sz w:val="24"/>
                                </w:rPr>
                                <w:t>list</w:t>
                              </w:r>
                              <w:r>
                                <w:rPr>
                                  <w:spacing w:val="-3"/>
                                  <w:sz w:val="24"/>
                                </w:rPr>
                                <w:t xml:space="preserve"> </w:t>
                              </w:r>
                              <w:r>
                                <w:rPr>
                                  <w:sz w:val="24"/>
                                </w:rPr>
                                <w:t>will</w:t>
                              </w:r>
                              <w:r>
                                <w:rPr>
                                  <w:spacing w:val="-3"/>
                                  <w:sz w:val="24"/>
                                </w:rPr>
                                <w:t xml:space="preserve"> </w:t>
                              </w:r>
                              <w:r>
                                <w:rPr>
                                  <w:sz w:val="24"/>
                                </w:rPr>
                                <w:t>be</w:t>
                              </w:r>
                              <w:r>
                                <w:rPr>
                                  <w:spacing w:val="-3"/>
                                  <w:sz w:val="24"/>
                                </w:rPr>
                                <w:t xml:space="preserve"> </w:t>
                              </w:r>
                              <w:r>
                                <w:rPr>
                                  <w:sz w:val="24"/>
                                </w:rPr>
                                <w:t>maintained</w:t>
                              </w:r>
                              <w:r>
                                <w:rPr>
                                  <w:spacing w:val="-3"/>
                                  <w:sz w:val="24"/>
                                </w:rPr>
                                <w:t xml:space="preserve"> </w:t>
                              </w:r>
                              <w:r>
                                <w:rPr>
                                  <w:sz w:val="24"/>
                                </w:rPr>
                                <w:t>in</w:t>
                              </w:r>
                              <w:r>
                                <w:rPr>
                                  <w:spacing w:val="-3"/>
                                  <w:sz w:val="24"/>
                                </w:rPr>
                                <w:t xml:space="preserve"> </w:t>
                              </w:r>
                              <w:r>
                                <w:rPr>
                                  <w:sz w:val="24"/>
                                </w:rPr>
                                <w:t>this</w:t>
                              </w:r>
                              <w:r>
                                <w:rPr>
                                  <w:spacing w:val="-2"/>
                                  <w:sz w:val="24"/>
                                </w:rPr>
                                <w:t xml:space="preserve"> </w:t>
                              </w:r>
                              <w:r>
                                <w:rPr>
                                  <w:sz w:val="24"/>
                                </w:rPr>
                                <w:t>procedure</w:t>
                              </w:r>
                              <w:r>
                                <w:rPr>
                                  <w:spacing w:val="-2"/>
                                  <w:sz w:val="24"/>
                                </w:rPr>
                                <w:t xml:space="preserve"> </w:t>
                              </w:r>
                              <w:r>
                                <w:rPr>
                                  <w:sz w:val="24"/>
                                </w:rPr>
                                <w:t>as</w:t>
                              </w:r>
                              <w:r>
                                <w:rPr>
                                  <w:spacing w:val="-3"/>
                                  <w:sz w:val="24"/>
                                </w:rPr>
                                <w:t xml:space="preserve"> </w:t>
                              </w:r>
                              <w:r>
                                <w:rPr>
                                  <w:sz w:val="24"/>
                                </w:rPr>
                                <w:t>Exhibit</w:t>
                              </w:r>
                              <w:r>
                                <w:rPr>
                                  <w:spacing w:val="-3"/>
                                  <w:sz w:val="24"/>
                                </w:rPr>
                                <w:t xml:space="preserve"> </w:t>
                              </w:r>
                              <w:r>
                                <w:rPr>
                                  <w:sz w:val="24"/>
                                </w:rPr>
                                <w:t>A,</w:t>
                              </w:r>
                              <w:r>
                                <w:rPr>
                                  <w:spacing w:val="-2"/>
                                  <w:sz w:val="24"/>
                                </w:rPr>
                                <w:t xml:space="preserve"> </w:t>
                              </w:r>
                              <w:r>
                                <w:rPr>
                                  <w:sz w:val="24"/>
                                </w:rPr>
                                <w:t>Incident</w:t>
                              </w:r>
                              <w:r>
                                <w:rPr>
                                  <w:spacing w:val="-3"/>
                                  <w:sz w:val="24"/>
                                </w:rPr>
                                <w:t xml:space="preserve"> </w:t>
                              </w:r>
                              <w:r>
                                <w:rPr>
                                  <w:sz w:val="24"/>
                                </w:rPr>
                                <w:t>Notification and Reporting Matrix.</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DAC50D" id="Group 43" o:spid="_x0000_s1027" style="position:absolute;margin-left:49.85pt;margin-top:3.7pt;width:515.75pt;height:60.25pt;z-index:251659264;mso-position-horizontal-relative:page;mso-position-vertical-relative:text" coordorigin="1956,1154" coordsize="10283,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">
                <v:line id="Line 3" o:spid="_x0000_s1028" style="position:absolute;visibility:visible;mso-wrap-style:square" from="1964,1170" to="1964,2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shape id="docshape9" o:spid="_x0000_s1029" style="position:absolute;left:1956;top:1154;width:10283;height:902;visibility:visible;mso-wrap-style:square;v-text-anchor:top" coordsize="10283,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" path="m10283,887l,887r,15l10283,902r,-15xm10283,l,,,15r10283,l10283,xe" fillcolor="black" stroked="f">
                  <v:path arrowok="t" o:connecttype="custom" o:connectlocs="10283,2042;0,2042;0,2057;10283,2057;10283,2042;10283,1155;0,1155;0,1170;10283,1170;10283,1155" o:connectangles="0,0,0,0,0,0,0,0,0,0"/>
                </v:shape>
                <v:shape id="docshape10" o:spid="_x0000_s1030" type="#_x0000_t202" style="position:absolute;left:1957;top:1154;width:10213;height: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29D52A3C" w14:textId="77777777" w:rsidR="009556F8" w:rsidRDefault="009556F8" w:rsidP="009556F8">
                        <w:pPr>
                          <w:pBdr>
                            <w:top w:val="single" w:sz="4" w:space="1" w:color="auto"/>
                            <w:left w:val="single" w:sz="4" w:space="4" w:color="auto"/>
                            <w:bottom w:val="single" w:sz="4" w:space="1" w:color="auto"/>
                            <w:right w:val="single" w:sz="4" w:space="4" w:color="auto"/>
                          </w:pBdr>
                          <w:spacing w:before="37"/>
                          <w:ind w:left="4868" w:right="4638"/>
                          <w:jc w:val="center"/>
                          <w:rPr>
                            <w:b/>
                            <w:sz w:val="24"/>
                          </w:rPr>
                        </w:pPr>
                        <w:r>
                          <w:rPr>
                            <w:b/>
                            <w:spacing w:val="-2"/>
                            <w:sz w:val="24"/>
                          </w:rPr>
                          <w:t>NOTE:</w:t>
                        </w:r>
                      </w:p>
                      <w:p w14:paraId="71C2106B" w14:textId="77777777" w:rsidR="009556F8" w:rsidRDefault="009556F8" w:rsidP="009556F8">
                        <w:pPr>
                          <w:ind w:left="36"/>
                          <w:jc w:val="center"/>
                          <w:rPr>
                            <w:sz w:val="24"/>
                          </w:rPr>
                        </w:pPr>
                        <w:r>
                          <w:rPr>
                            <w:sz w:val="24"/>
                          </w:rPr>
                          <w:t>The</w:t>
                        </w:r>
                        <w:r>
                          <w:rPr>
                            <w:spacing w:val="-2"/>
                            <w:sz w:val="24"/>
                          </w:rPr>
                          <w:t xml:space="preserve"> </w:t>
                        </w:r>
                        <w:r>
                          <w:rPr>
                            <w:sz w:val="24"/>
                          </w:rPr>
                          <w:t>Emergency</w:t>
                        </w:r>
                        <w:r>
                          <w:rPr>
                            <w:spacing w:val="-3"/>
                            <w:sz w:val="24"/>
                          </w:rPr>
                          <w:t xml:space="preserve"> </w:t>
                        </w:r>
                        <w:r>
                          <w:rPr>
                            <w:sz w:val="24"/>
                          </w:rPr>
                          <w:t>Contact</w:t>
                        </w:r>
                        <w:r>
                          <w:rPr>
                            <w:spacing w:val="-3"/>
                            <w:sz w:val="24"/>
                          </w:rPr>
                          <w:t xml:space="preserve"> </w:t>
                        </w:r>
                        <w:r>
                          <w:rPr>
                            <w:sz w:val="24"/>
                          </w:rPr>
                          <w:t>list</w:t>
                        </w:r>
                        <w:r>
                          <w:rPr>
                            <w:spacing w:val="-3"/>
                            <w:sz w:val="24"/>
                          </w:rPr>
                          <w:t xml:space="preserve"> </w:t>
                        </w:r>
                        <w:r>
                          <w:rPr>
                            <w:sz w:val="24"/>
                          </w:rPr>
                          <w:t>will</w:t>
                        </w:r>
                        <w:r>
                          <w:rPr>
                            <w:spacing w:val="-3"/>
                            <w:sz w:val="24"/>
                          </w:rPr>
                          <w:t xml:space="preserve"> </w:t>
                        </w:r>
                        <w:r>
                          <w:rPr>
                            <w:sz w:val="24"/>
                          </w:rPr>
                          <w:t>be</w:t>
                        </w:r>
                        <w:r>
                          <w:rPr>
                            <w:spacing w:val="-3"/>
                            <w:sz w:val="24"/>
                          </w:rPr>
                          <w:t xml:space="preserve"> </w:t>
                        </w:r>
                        <w:r>
                          <w:rPr>
                            <w:sz w:val="24"/>
                          </w:rPr>
                          <w:t>maintained</w:t>
                        </w:r>
                        <w:r>
                          <w:rPr>
                            <w:spacing w:val="-3"/>
                            <w:sz w:val="24"/>
                          </w:rPr>
                          <w:t xml:space="preserve"> </w:t>
                        </w:r>
                        <w:r>
                          <w:rPr>
                            <w:sz w:val="24"/>
                          </w:rPr>
                          <w:t>in</w:t>
                        </w:r>
                        <w:r>
                          <w:rPr>
                            <w:spacing w:val="-3"/>
                            <w:sz w:val="24"/>
                          </w:rPr>
                          <w:t xml:space="preserve"> </w:t>
                        </w:r>
                        <w:r>
                          <w:rPr>
                            <w:sz w:val="24"/>
                          </w:rPr>
                          <w:t>this</w:t>
                        </w:r>
                        <w:r>
                          <w:rPr>
                            <w:spacing w:val="-2"/>
                            <w:sz w:val="24"/>
                          </w:rPr>
                          <w:t xml:space="preserve"> </w:t>
                        </w:r>
                        <w:r>
                          <w:rPr>
                            <w:sz w:val="24"/>
                          </w:rPr>
                          <w:t>procedure</w:t>
                        </w:r>
                        <w:r>
                          <w:rPr>
                            <w:spacing w:val="-2"/>
                            <w:sz w:val="24"/>
                          </w:rPr>
                          <w:t xml:space="preserve"> </w:t>
                        </w:r>
                        <w:r>
                          <w:rPr>
                            <w:sz w:val="24"/>
                          </w:rPr>
                          <w:t>as</w:t>
                        </w:r>
                        <w:r>
                          <w:rPr>
                            <w:spacing w:val="-3"/>
                            <w:sz w:val="24"/>
                          </w:rPr>
                          <w:t xml:space="preserve"> </w:t>
                        </w:r>
                        <w:r>
                          <w:rPr>
                            <w:sz w:val="24"/>
                          </w:rPr>
                          <w:t>Exhibit</w:t>
                        </w:r>
                        <w:r>
                          <w:rPr>
                            <w:spacing w:val="-3"/>
                            <w:sz w:val="24"/>
                          </w:rPr>
                          <w:t xml:space="preserve"> </w:t>
                        </w:r>
                        <w:r>
                          <w:rPr>
                            <w:sz w:val="24"/>
                          </w:rPr>
                          <w:t>A,</w:t>
                        </w:r>
                        <w:r>
                          <w:rPr>
                            <w:spacing w:val="-2"/>
                            <w:sz w:val="24"/>
                          </w:rPr>
                          <w:t xml:space="preserve"> </w:t>
                        </w:r>
                        <w:r>
                          <w:rPr>
                            <w:sz w:val="24"/>
                          </w:rPr>
                          <w:t>Incident</w:t>
                        </w:r>
                        <w:r>
                          <w:rPr>
                            <w:spacing w:val="-3"/>
                            <w:sz w:val="24"/>
                          </w:rPr>
                          <w:t xml:space="preserve"> </w:t>
                        </w:r>
                        <w:r>
                          <w:rPr>
                            <w:sz w:val="24"/>
                          </w:rPr>
                          <w:t>Notification and Reporting Matrix.</w:t>
                        </w:r>
                      </w:p>
                    </w:txbxContent>
                  </v:textbox>
                </v:shape>
                <w10:wrap anchorx="page"/>
              </v:group>
            </w:pict>
          </mc:Fallback>
        </mc:AlternateContent>
      </w:r>
    </w:p>
    <w:p w14:paraId="7767CBD6" w14:textId="77777777" w:rsidR="009556F8" w:rsidRDefault="009556F8" w:rsidP="009556F8">
      <w:pPr>
        <w:pStyle w:val="BodyText"/>
        <w:rPr>
          <w:sz w:val="20"/>
        </w:rPr>
      </w:pPr>
    </w:p>
    <w:p w14:paraId="6403CD45" w14:textId="77777777" w:rsidR="009556F8" w:rsidRDefault="009556F8" w:rsidP="009556F8">
      <w:pPr>
        <w:pStyle w:val="BodyText"/>
        <w:rPr>
          <w:sz w:val="20"/>
        </w:rPr>
      </w:pPr>
    </w:p>
    <w:p w14:paraId="00E6CC14" w14:textId="77777777" w:rsidR="009556F8" w:rsidRDefault="009556F8" w:rsidP="009556F8">
      <w:pPr>
        <w:pStyle w:val="BodyText"/>
        <w:rPr>
          <w:sz w:val="20"/>
        </w:rPr>
      </w:pPr>
    </w:p>
    <w:p w14:paraId="312FBFFB" w14:textId="77777777" w:rsidR="009556F8" w:rsidRDefault="009556F8" w:rsidP="009556F8">
      <w:pPr>
        <w:pStyle w:val="BodyText"/>
        <w:spacing w:before="7"/>
        <w:rPr>
          <w:sz w:val="26"/>
        </w:rPr>
      </w:pPr>
    </w:p>
    <w:p w14:paraId="264F7550" w14:textId="77777777" w:rsidR="00F96076" w:rsidRDefault="009556F8" w:rsidP="00F96076">
      <w:pPr>
        <w:pStyle w:val="ListParagraph"/>
        <w:widowControl w:val="0"/>
        <w:numPr>
          <w:ilvl w:val="0"/>
          <w:numId w:val="65"/>
        </w:numPr>
        <w:tabs>
          <w:tab w:val="left" w:pos="1010"/>
        </w:tabs>
        <w:autoSpaceDE w:val="0"/>
        <w:autoSpaceDN w:val="0"/>
        <w:spacing w:before="125" w:after="0" w:line="240" w:lineRule="auto"/>
        <w:ind w:right="817" w:hanging="320"/>
        <w:contextualSpacing w:val="0"/>
        <w:jc w:val="both"/>
        <w:rPr>
          <w:sz w:val="24"/>
        </w:rPr>
      </w:pPr>
      <w:r w:rsidRPr="00F96076">
        <w:rPr>
          <w:sz w:val="24"/>
        </w:rPr>
        <w:lastRenderedPageBreak/>
        <w:t>The</w:t>
      </w:r>
      <w:r w:rsidRPr="00F96076">
        <w:rPr>
          <w:spacing w:val="-3"/>
          <w:sz w:val="24"/>
        </w:rPr>
        <w:t xml:space="preserve"> </w:t>
      </w:r>
      <w:r w:rsidRPr="00F96076">
        <w:rPr>
          <w:sz w:val="24"/>
        </w:rPr>
        <w:t>Operations</w:t>
      </w:r>
      <w:r w:rsidRPr="00F96076">
        <w:rPr>
          <w:spacing w:val="-4"/>
          <w:sz w:val="24"/>
        </w:rPr>
        <w:t xml:space="preserve"> </w:t>
      </w:r>
      <w:r w:rsidRPr="00F96076">
        <w:rPr>
          <w:sz w:val="24"/>
        </w:rPr>
        <w:t>Director</w:t>
      </w:r>
      <w:r w:rsidRPr="00F96076">
        <w:rPr>
          <w:spacing w:val="-4"/>
          <w:sz w:val="24"/>
        </w:rPr>
        <w:t xml:space="preserve"> </w:t>
      </w:r>
      <w:r w:rsidRPr="00F96076">
        <w:rPr>
          <w:sz w:val="24"/>
        </w:rPr>
        <w:t>shall</w:t>
      </w:r>
      <w:r w:rsidRPr="00F96076">
        <w:rPr>
          <w:spacing w:val="-3"/>
          <w:sz w:val="24"/>
        </w:rPr>
        <w:t xml:space="preserve"> </w:t>
      </w:r>
      <w:r w:rsidRPr="00F96076">
        <w:rPr>
          <w:sz w:val="24"/>
        </w:rPr>
        <w:t>confirm</w:t>
      </w:r>
      <w:r w:rsidRPr="00F96076">
        <w:rPr>
          <w:spacing w:val="-4"/>
          <w:sz w:val="24"/>
        </w:rPr>
        <w:t xml:space="preserve"> </w:t>
      </w:r>
      <w:r w:rsidRPr="00F96076">
        <w:rPr>
          <w:sz w:val="24"/>
        </w:rPr>
        <w:t>the</w:t>
      </w:r>
      <w:r w:rsidRPr="00F96076">
        <w:rPr>
          <w:spacing w:val="-3"/>
          <w:sz w:val="24"/>
        </w:rPr>
        <w:t xml:space="preserve"> </w:t>
      </w:r>
      <w:r w:rsidRPr="00F96076">
        <w:rPr>
          <w:sz w:val="24"/>
        </w:rPr>
        <w:t>receipt</w:t>
      </w:r>
      <w:r w:rsidRPr="00F96076">
        <w:rPr>
          <w:spacing w:val="-3"/>
          <w:sz w:val="24"/>
        </w:rPr>
        <w:t xml:space="preserve"> </w:t>
      </w:r>
      <w:r w:rsidRPr="00F96076">
        <w:rPr>
          <w:sz w:val="24"/>
        </w:rPr>
        <w:t>of</w:t>
      </w:r>
      <w:r w:rsidRPr="00F96076">
        <w:rPr>
          <w:spacing w:val="-4"/>
          <w:sz w:val="24"/>
        </w:rPr>
        <w:t xml:space="preserve"> </w:t>
      </w:r>
      <w:r w:rsidRPr="00F96076">
        <w:rPr>
          <w:sz w:val="24"/>
        </w:rPr>
        <w:t>incident</w:t>
      </w:r>
      <w:r w:rsidRPr="00F96076">
        <w:rPr>
          <w:spacing w:val="-4"/>
          <w:sz w:val="24"/>
        </w:rPr>
        <w:t xml:space="preserve"> </w:t>
      </w:r>
      <w:r w:rsidRPr="00F96076">
        <w:rPr>
          <w:sz w:val="24"/>
        </w:rPr>
        <w:t>notifications</w:t>
      </w:r>
      <w:r w:rsidRPr="00F96076">
        <w:rPr>
          <w:spacing w:val="-4"/>
          <w:sz w:val="24"/>
        </w:rPr>
        <w:t xml:space="preserve"> </w:t>
      </w:r>
      <w:r w:rsidRPr="00F96076">
        <w:rPr>
          <w:sz w:val="24"/>
        </w:rPr>
        <w:t>from</w:t>
      </w:r>
      <w:r w:rsidRPr="00F96076">
        <w:rPr>
          <w:spacing w:val="-3"/>
          <w:sz w:val="24"/>
        </w:rPr>
        <w:t xml:space="preserve"> </w:t>
      </w:r>
      <w:r w:rsidRPr="00F96076">
        <w:rPr>
          <w:sz w:val="24"/>
        </w:rPr>
        <w:t>the</w:t>
      </w:r>
      <w:r w:rsidRPr="00F96076">
        <w:rPr>
          <w:spacing w:val="-4"/>
          <w:sz w:val="24"/>
        </w:rPr>
        <w:t xml:space="preserve"> </w:t>
      </w:r>
      <w:r w:rsidRPr="00F96076">
        <w:rPr>
          <w:sz w:val="24"/>
        </w:rPr>
        <w:t>plant</w:t>
      </w:r>
      <w:r w:rsidRPr="00F96076">
        <w:rPr>
          <w:spacing w:val="-4"/>
          <w:sz w:val="24"/>
        </w:rPr>
        <w:t xml:space="preserve"> </w:t>
      </w:r>
      <w:r w:rsidRPr="00F96076">
        <w:rPr>
          <w:sz w:val="24"/>
        </w:rPr>
        <w:t>in accordance with Section 4 below and shall assist the Plant Manager with the internal distribution of incident information to ensure that internal notifications and reports are completed in accordance with Exhibit A, Incident Notification and Reporting Matrix.</w:t>
      </w:r>
    </w:p>
    <w:p w14:paraId="6C3A3983" w14:textId="3AECB7AF" w:rsidR="009556F8" w:rsidRPr="00F96076" w:rsidRDefault="009556F8" w:rsidP="00F96076">
      <w:pPr>
        <w:pStyle w:val="ListParagraph"/>
        <w:widowControl w:val="0"/>
        <w:numPr>
          <w:ilvl w:val="0"/>
          <w:numId w:val="65"/>
        </w:numPr>
        <w:tabs>
          <w:tab w:val="left" w:pos="1010"/>
        </w:tabs>
        <w:autoSpaceDE w:val="0"/>
        <w:autoSpaceDN w:val="0"/>
        <w:spacing w:before="125" w:after="0" w:line="240" w:lineRule="auto"/>
        <w:ind w:right="817" w:hanging="320"/>
        <w:contextualSpacing w:val="0"/>
        <w:jc w:val="both"/>
        <w:rPr>
          <w:sz w:val="24"/>
        </w:rPr>
      </w:pPr>
      <w:r w:rsidRPr="00F96076">
        <w:rPr>
          <w:sz w:val="24"/>
        </w:rPr>
        <w:t>The O&amp;M Services shall administer and provide training and support on</w:t>
      </w:r>
      <w:r w:rsidRPr="00F96076">
        <w:rPr>
          <w:spacing w:val="-4"/>
          <w:sz w:val="24"/>
        </w:rPr>
        <w:t xml:space="preserve"> </w:t>
      </w:r>
      <w:r w:rsidRPr="00F96076">
        <w:rPr>
          <w:sz w:val="24"/>
        </w:rPr>
        <w:t>the</w:t>
      </w:r>
      <w:r w:rsidRPr="00F96076">
        <w:rPr>
          <w:spacing w:val="-4"/>
          <w:sz w:val="24"/>
        </w:rPr>
        <w:t xml:space="preserve"> </w:t>
      </w:r>
      <w:r w:rsidRPr="00F96076">
        <w:rPr>
          <w:sz w:val="24"/>
        </w:rPr>
        <w:t>“Gensuite”</w:t>
      </w:r>
      <w:r w:rsidRPr="00F96076">
        <w:rPr>
          <w:spacing w:val="-4"/>
          <w:sz w:val="24"/>
        </w:rPr>
        <w:t xml:space="preserve"> </w:t>
      </w:r>
      <w:r w:rsidRPr="00F96076">
        <w:rPr>
          <w:sz w:val="24"/>
        </w:rPr>
        <w:t>Incident</w:t>
      </w:r>
      <w:r w:rsidRPr="00F96076">
        <w:rPr>
          <w:spacing w:val="-4"/>
          <w:sz w:val="24"/>
        </w:rPr>
        <w:t xml:space="preserve"> </w:t>
      </w:r>
      <w:r w:rsidRPr="00F96076">
        <w:rPr>
          <w:sz w:val="24"/>
        </w:rPr>
        <w:t>Reporting</w:t>
      </w:r>
      <w:r w:rsidRPr="00F96076">
        <w:rPr>
          <w:spacing w:val="-3"/>
          <w:sz w:val="24"/>
        </w:rPr>
        <w:t xml:space="preserve"> </w:t>
      </w:r>
      <w:r w:rsidRPr="00F96076">
        <w:rPr>
          <w:sz w:val="24"/>
        </w:rPr>
        <w:t>database,</w:t>
      </w:r>
      <w:r w:rsidRPr="00F96076">
        <w:rPr>
          <w:spacing w:val="-4"/>
          <w:sz w:val="24"/>
        </w:rPr>
        <w:t xml:space="preserve"> </w:t>
      </w:r>
      <w:r w:rsidRPr="00F96076">
        <w:rPr>
          <w:sz w:val="24"/>
        </w:rPr>
        <w:t>which</w:t>
      </w:r>
      <w:r w:rsidRPr="00F96076">
        <w:rPr>
          <w:spacing w:val="-3"/>
          <w:sz w:val="24"/>
        </w:rPr>
        <w:t xml:space="preserve"> </w:t>
      </w:r>
      <w:r w:rsidRPr="00F96076">
        <w:rPr>
          <w:sz w:val="24"/>
        </w:rPr>
        <w:t>serves</w:t>
      </w:r>
      <w:r w:rsidRPr="00F96076">
        <w:rPr>
          <w:spacing w:val="-3"/>
          <w:sz w:val="24"/>
        </w:rPr>
        <w:t xml:space="preserve"> </w:t>
      </w:r>
      <w:r w:rsidRPr="00F96076">
        <w:rPr>
          <w:sz w:val="24"/>
        </w:rPr>
        <w:t>as</w:t>
      </w:r>
      <w:r w:rsidRPr="00F96076">
        <w:rPr>
          <w:spacing w:val="-4"/>
          <w:sz w:val="24"/>
        </w:rPr>
        <w:t xml:space="preserve"> </w:t>
      </w:r>
      <w:r w:rsidRPr="00F96076">
        <w:rPr>
          <w:sz w:val="24"/>
        </w:rPr>
        <w:t>the</w:t>
      </w:r>
      <w:r w:rsidRPr="00F96076">
        <w:rPr>
          <w:spacing w:val="-4"/>
          <w:sz w:val="24"/>
        </w:rPr>
        <w:t xml:space="preserve"> </w:t>
      </w:r>
      <w:r w:rsidRPr="00F96076">
        <w:rPr>
          <w:sz w:val="24"/>
        </w:rPr>
        <w:t>system for entering incident information and tracking and reviewing incident data.</w:t>
      </w:r>
    </w:p>
    <w:p w14:paraId="10BD4C61" w14:textId="77777777" w:rsidR="009556F8" w:rsidRDefault="009556F8" w:rsidP="009556F8">
      <w:pPr>
        <w:pStyle w:val="BodyText"/>
        <w:rPr>
          <w:sz w:val="25"/>
        </w:rPr>
      </w:pPr>
    </w:p>
    <w:p w14:paraId="4927ED65" w14:textId="77777777" w:rsidR="009556F8" w:rsidRDefault="009556F8" w:rsidP="009556F8">
      <w:pPr>
        <w:pStyle w:val="ListParagraph"/>
        <w:widowControl w:val="0"/>
        <w:numPr>
          <w:ilvl w:val="0"/>
          <w:numId w:val="65"/>
        </w:numPr>
        <w:tabs>
          <w:tab w:val="left" w:pos="1010"/>
        </w:tabs>
        <w:autoSpaceDE w:val="0"/>
        <w:autoSpaceDN w:val="0"/>
        <w:spacing w:after="0" w:line="240" w:lineRule="auto"/>
        <w:ind w:hanging="361"/>
        <w:contextualSpacing w:val="0"/>
        <w:jc w:val="left"/>
        <w:rPr>
          <w:sz w:val="24"/>
        </w:rPr>
      </w:pPr>
      <w:r>
        <w:rPr>
          <w:sz w:val="24"/>
        </w:rPr>
        <w:t>Plant</w:t>
      </w:r>
      <w:r>
        <w:rPr>
          <w:spacing w:val="-5"/>
          <w:sz w:val="24"/>
        </w:rPr>
        <w:t xml:space="preserve"> </w:t>
      </w:r>
      <w:r>
        <w:rPr>
          <w:sz w:val="24"/>
        </w:rPr>
        <w:t>Managers</w:t>
      </w:r>
      <w:r>
        <w:rPr>
          <w:spacing w:val="-3"/>
          <w:sz w:val="24"/>
        </w:rPr>
        <w:t xml:space="preserve"> </w:t>
      </w:r>
      <w:r>
        <w:rPr>
          <w:sz w:val="24"/>
        </w:rPr>
        <w:t>shall</w:t>
      </w:r>
      <w:r>
        <w:rPr>
          <w:spacing w:val="-3"/>
          <w:sz w:val="24"/>
        </w:rPr>
        <w:t xml:space="preserve"> </w:t>
      </w:r>
      <w:r>
        <w:rPr>
          <w:sz w:val="24"/>
        </w:rPr>
        <w:t>identify</w:t>
      </w:r>
      <w:r>
        <w:rPr>
          <w:spacing w:val="-3"/>
          <w:sz w:val="24"/>
        </w:rPr>
        <w:t xml:space="preserve"> </w:t>
      </w:r>
      <w:r>
        <w:rPr>
          <w:sz w:val="24"/>
        </w:rPr>
        <w:t>at</w:t>
      </w:r>
      <w:r>
        <w:rPr>
          <w:spacing w:val="-3"/>
          <w:sz w:val="24"/>
        </w:rPr>
        <w:t xml:space="preserve"> </w:t>
      </w:r>
      <w:r>
        <w:rPr>
          <w:sz w:val="24"/>
        </w:rPr>
        <w:t>least</w:t>
      </w:r>
      <w:r>
        <w:rPr>
          <w:spacing w:val="-4"/>
          <w:sz w:val="24"/>
        </w:rPr>
        <w:t xml:space="preserve"> </w:t>
      </w:r>
      <w:r>
        <w:rPr>
          <w:sz w:val="24"/>
        </w:rPr>
        <w:t>one</w:t>
      </w:r>
      <w:r>
        <w:rPr>
          <w:spacing w:val="-3"/>
          <w:sz w:val="24"/>
        </w:rPr>
        <w:t xml:space="preserve"> </w:t>
      </w:r>
      <w:r>
        <w:rPr>
          <w:sz w:val="24"/>
        </w:rPr>
        <w:t>Lessons</w:t>
      </w:r>
      <w:r>
        <w:rPr>
          <w:spacing w:val="-3"/>
          <w:sz w:val="24"/>
        </w:rPr>
        <w:t xml:space="preserve"> </w:t>
      </w:r>
      <w:r>
        <w:rPr>
          <w:sz w:val="24"/>
        </w:rPr>
        <w:t>Learned</w:t>
      </w:r>
      <w:r>
        <w:rPr>
          <w:spacing w:val="-3"/>
          <w:sz w:val="24"/>
        </w:rPr>
        <w:t xml:space="preserve"> </w:t>
      </w:r>
      <w:r>
        <w:rPr>
          <w:sz w:val="24"/>
        </w:rPr>
        <w:t>from</w:t>
      </w:r>
      <w:r>
        <w:rPr>
          <w:spacing w:val="-2"/>
          <w:sz w:val="24"/>
        </w:rPr>
        <w:t xml:space="preserve"> </w:t>
      </w:r>
      <w:r>
        <w:rPr>
          <w:sz w:val="24"/>
        </w:rPr>
        <w:t>each</w:t>
      </w:r>
      <w:r>
        <w:rPr>
          <w:spacing w:val="-3"/>
          <w:sz w:val="24"/>
        </w:rPr>
        <w:t xml:space="preserve"> </w:t>
      </w:r>
      <w:r>
        <w:rPr>
          <w:spacing w:val="-4"/>
          <w:sz w:val="24"/>
        </w:rPr>
        <w:t>RCA.</w:t>
      </w:r>
    </w:p>
    <w:p w14:paraId="1BCB1276" w14:textId="77777777" w:rsidR="009556F8" w:rsidRDefault="009556F8" w:rsidP="009556F8">
      <w:pPr>
        <w:pStyle w:val="BodyText"/>
        <w:spacing w:before="1"/>
        <w:rPr>
          <w:sz w:val="25"/>
        </w:rPr>
      </w:pPr>
    </w:p>
    <w:p w14:paraId="588FF961" w14:textId="77777777" w:rsidR="009556F8" w:rsidRDefault="009556F8" w:rsidP="009556F8">
      <w:pPr>
        <w:pStyle w:val="ListParagraph"/>
        <w:widowControl w:val="0"/>
        <w:numPr>
          <w:ilvl w:val="0"/>
          <w:numId w:val="65"/>
        </w:numPr>
        <w:tabs>
          <w:tab w:val="left" w:pos="1010"/>
        </w:tabs>
        <w:autoSpaceDE w:val="0"/>
        <w:autoSpaceDN w:val="0"/>
        <w:spacing w:after="0" w:line="240" w:lineRule="auto"/>
        <w:ind w:right="858" w:hanging="347"/>
        <w:contextualSpacing w:val="0"/>
        <w:jc w:val="left"/>
        <w:rPr>
          <w:sz w:val="24"/>
        </w:rPr>
      </w:pPr>
      <w:r>
        <w:rPr>
          <w:sz w:val="24"/>
        </w:rPr>
        <w:t>Plant Managers shall search this database for applicable lessons learned in advance of any</w:t>
      </w:r>
      <w:r>
        <w:rPr>
          <w:spacing w:val="-4"/>
          <w:sz w:val="24"/>
        </w:rPr>
        <w:t xml:space="preserve"> </w:t>
      </w:r>
      <w:r>
        <w:rPr>
          <w:sz w:val="24"/>
        </w:rPr>
        <w:t>high-risk</w:t>
      </w:r>
      <w:r>
        <w:rPr>
          <w:spacing w:val="-4"/>
          <w:sz w:val="24"/>
        </w:rPr>
        <w:t xml:space="preserve"> </w:t>
      </w:r>
      <w:r>
        <w:rPr>
          <w:sz w:val="24"/>
        </w:rPr>
        <w:t>evolution.</w:t>
      </w:r>
      <w:r>
        <w:rPr>
          <w:spacing w:val="40"/>
          <w:sz w:val="24"/>
        </w:rPr>
        <w:t xml:space="preserve"> </w:t>
      </w:r>
      <w:r>
        <w:rPr>
          <w:sz w:val="24"/>
        </w:rPr>
        <w:t>High-risk</w:t>
      </w:r>
      <w:r>
        <w:rPr>
          <w:spacing w:val="-4"/>
          <w:sz w:val="24"/>
        </w:rPr>
        <w:t xml:space="preserve"> </w:t>
      </w:r>
      <w:r>
        <w:rPr>
          <w:sz w:val="24"/>
        </w:rPr>
        <w:t>evolution</w:t>
      </w:r>
      <w:r>
        <w:rPr>
          <w:spacing w:val="-4"/>
          <w:sz w:val="24"/>
        </w:rPr>
        <w:t xml:space="preserve"> </w:t>
      </w:r>
      <w:r>
        <w:rPr>
          <w:sz w:val="24"/>
        </w:rPr>
        <w:t>is</w:t>
      </w:r>
      <w:r>
        <w:rPr>
          <w:spacing w:val="-4"/>
          <w:sz w:val="24"/>
        </w:rPr>
        <w:t xml:space="preserve"> </w:t>
      </w:r>
      <w:r>
        <w:rPr>
          <w:sz w:val="24"/>
        </w:rPr>
        <w:t>defined</w:t>
      </w:r>
      <w:r>
        <w:rPr>
          <w:spacing w:val="-4"/>
          <w:sz w:val="24"/>
        </w:rPr>
        <w:t xml:space="preserve"> </w:t>
      </w:r>
      <w:r>
        <w:rPr>
          <w:sz w:val="24"/>
        </w:rPr>
        <w:t>as</w:t>
      </w:r>
      <w:r>
        <w:rPr>
          <w:spacing w:val="-4"/>
          <w:sz w:val="24"/>
        </w:rPr>
        <w:t xml:space="preserve"> </w:t>
      </w:r>
      <w:r>
        <w:rPr>
          <w:sz w:val="24"/>
        </w:rPr>
        <w:t>any</w:t>
      </w:r>
      <w:r>
        <w:rPr>
          <w:spacing w:val="-4"/>
          <w:sz w:val="24"/>
        </w:rPr>
        <w:t xml:space="preserve"> </w:t>
      </w:r>
      <w:r>
        <w:rPr>
          <w:sz w:val="24"/>
        </w:rPr>
        <w:t>activity,</w:t>
      </w:r>
      <w:r>
        <w:rPr>
          <w:spacing w:val="-4"/>
          <w:sz w:val="24"/>
        </w:rPr>
        <w:t xml:space="preserve"> </w:t>
      </w:r>
      <w:r>
        <w:rPr>
          <w:sz w:val="24"/>
        </w:rPr>
        <w:t>plant</w:t>
      </w:r>
      <w:r>
        <w:rPr>
          <w:spacing w:val="-4"/>
          <w:sz w:val="24"/>
        </w:rPr>
        <w:t xml:space="preserve"> </w:t>
      </w:r>
      <w:r>
        <w:rPr>
          <w:sz w:val="24"/>
        </w:rPr>
        <w:t>configuration, or condition where the plant is more susceptible to a safety, environmental, reliability compliance, derate, forced outage, or equipment damage event.</w:t>
      </w:r>
    </w:p>
    <w:p w14:paraId="265EE724" w14:textId="77777777" w:rsidR="009556F8" w:rsidRDefault="009556F8" w:rsidP="009556F8">
      <w:pPr>
        <w:pStyle w:val="BodyText"/>
        <w:rPr>
          <w:sz w:val="25"/>
        </w:rPr>
      </w:pPr>
    </w:p>
    <w:p w14:paraId="21D60EF2" w14:textId="77777777" w:rsidR="009556F8" w:rsidRDefault="009556F8" w:rsidP="009556F8">
      <w:pPr>
        <w:pStyle w:val="ListParagraph"/>
        <w:widowControl w:val="0"/>
        <w:numPr>
          <w:ilvl w:val="0"/>
          <w:numId w:val="65"/>
        </w:numPr>
        <w:tabs>
          <w:tab w:val="left" w:pos="1010"/>
        </w:tabs>
        <w:autoSpaceDE w:val="0"/>
        <w:autoSpaceDN w:val="0"/>
        <w:spacing w:after="0" w:line="240" w:lineRule="auto"/>
        <w:ind w:right="1470" w:hanging="241"/>
        <w:contextualSpacing w:val="0"/>
        <w:jc w:val="left"/>
        <w:rPr>
          <w:sz w:val="24"/>
        </w:rPr>
      </w:pPr>
      <w:r>
        <w:rPr>
          <w:sz w:val="24"/>
        </w:rPr>
        <w:t>The</w:t>
      </w:r>
      <w:r>
        <w:rPr>
          <w:spacing w:val="-3"/>
          <w:sz w:val="24"/>
        </w:rPr>
        <w:t xml:space="preserve"> </w:t>
      </w:r>
      <w:r>
        <w:rPr>
          <w:sz w:val="24"/>
        </w:rPr>
        <w:t>O&amp;M</w:t>
      </w:r>
      <w:r>
        <w:rPr>
          <w:spacing w:val="-3"/>
          <w:sz w:val="24"/>
        </w:rPr>
        <w:t xml:space="preserve"> </w:t>
      </w:r>
      <w:r>
        <w:rPr>
          <w:sz w:val="24"/>
        </w:rPr>
        <w:t>Services</w:t>
      </w:r>
      <w:r>
        <w:rPr>
          <w:spacing w:val="-3"/>
          <w:sz w:val="24"/>
        </w:rPr>
        <w:t xml:space="preserve"> </w:t>
      </w:r>
      <w:r>
        <w:rPr>
          <w:sz w:val="24"/>
        </w:rPr>
        <w:t>group</w:t>
      </w:r>
      <w:r>
        <w:rPr>
          <w:spacing w:val="-3"/>
          <w:sz w:val="24"/>
        </w:rPr>
        <w:t xml:space="preserve"> </w:t>
      </w:r>
      <w:r>
        <w:rPr>
          <w:sz w:val="24"/>
        </w:rPr>
        <w:t>shall</w:t>
      </w:r>
      <w:r>
        <w:rPr>
          <w:spacing w:val="-4"/>
          <w:sz w:val="24"/>
        </w:rPr>
        <w:t xml:space="preserve"> </w:t>
      </w:r>
      <w:r>
        <w:rPr>
          <w:sz w:val="24"/>
        </w:rPr>
        <w:t>issue</w:t>
      </w:r>
      <w:r>
        <w:rPr>
          <w:spacing w:val="-4"/>
          <w:sz w:val="24"/>
        </w:rPr>
        <w:t xml:space="preserve"> </w:t>
      </w:r>
      <w:r>
        <w:rPr>
          <w:sz w:val="24"/>
        </w:rPr>
        <w:t>to</w:t>
      </w:r>
      <w:r>
        <w:rPr>
          <w:spacing w:val="-3"/>
          <w:sz w:val="24"/>
        </w:rPr>
        <w:t xml:space="preserve"> </w:t>
      </w:r>
      <w:r>
        <w:rPr>
          <w:sz w:val="24"/>
        </w:rPr>
        <w:t>Operations</w:t>
      </w:r>
      <w:r>
        <w:rPr>
          <w:spacing w:val="-4"/>
          <w:sz w:val="24"/>
        </w:rPr>
        <w:t xml:space="preserve"> </w:t>
      </w:r>
      <w:r>
        <w:rPr>
          <w:sz w:val="24"/>
        </w:rPr>
        <w:t>Directors</w:t>
      </w:r>
      <w:r>
        <w:rPr>
          <w:spacing w:val="-4"/>
          <w:sz w:val="24"/>
        </w:rPr>
        <w:t xml:space="preserve"> </w:t>
      </w:r>
      <w:r>
        <w:rPr>
          <w:sz w:val="24"/>
        </w:rPr>
        <w:t>any</w:t>
      </w:r>
      <w:r>
        <w:rPr>
          <w:spacing w:val="-4"/>
          <w:sz w:val="24"/>
        </w:rPr>
        <w:t xml:space="preserve"> </w:t>
      </w:r>
      <w:r>
        <w:rPr>
          <w:sz w:val="24"/>
        </w:rPr>
        <w:t>Lessons</w:t>
      </w:r>
      <w:r>
        <w:rPr>
          <w:spacing w:val="-4"/>
          <w:sz w:val="24"/>
        </w:rPr>
        <w:t xml:space="preserve"> </w:t>
      </w:r>
      <w:r>
        <w:rPr>
          <w:sz w:val="24"/>
        </w:rPr>
        <w:t>Learned whose timely re-enforcement may prevent a reoccurrence of an adverse event.</w:t>
      </w:r>
    </w:p>
    <w:p w14:paraId="2C081C9A" w14:textId="77777777" w:rsidR="009556F8" w:rsidRDefault="009556F8" w:rsidP="009556F8">
      <w:pPr>
        <w:pStyle w:val="BodyText"/>
        <w:spacing w:before="1"/>
        <w:rPr>
          <w:sz w:val="25"/>
        </w:rPr>
      </w:pPr>
    </w:p>
    <w:p w14:paraId="4E3E0CBF" w14:textId="77777777" w:rsidR="009556F8" w:rsidRDefault="009556F8" w:rsidP="009556F8">
      <w:pPr>
        <w:pStyle w:val="ListParagraph"/>
        <w:widowControl w:val="0"/>
        <w:numPr>
          <w:ilvl w:val="0"/>
          <w:numId w:val="65"/>
        </w:numPr>
        <w:tabs>
          <w:tab w:val="left" w:pos="1010"/>
        </w:tabs>
        <w:autoSpaceDE w:val="0"/>
        <w:autoSpaceDN w:val="0"/>
        <w:spacing w:after="0" w:line="240" w:lineRule="auto"/>
        <w:ind w:right="2177" w:hanging="294"/>
        <w:contextualSpacing w:val="0"/>
        <w:jc w:val="left"/>
        <w:rPr>
          <w:sz w:val="24"/>
        </w:rPr>
      </w:pPr>
      <w:r>
        <w:rPr>
          <w:sz w:val="24"/>
        </w:rPr>
        <w:t>Operations</w:t>
      </w:r>
      <w:r>
        <w:rPr>
          <w:spacing w:val="-6"/>
          <w:sz w:val="24"/>
        </w:rPr>
        <w:t xml:space="preserve"> </w:t>
      </w:r>
      <w:r>
        <w:rPr>
          <w:sz w:val="24"/>
        </w:rPr>
        <w:t>Directors</w:t>
      </w:r>
      <w:r>
        <w:rPr>
          <w:spacing w:val="-6"/>
          <w:sz w:val="24"/>
        </w:rPr>
        <w:t xml:space="preserve"> </w:t>
      </w:r>
      <w:r>
        <w:rPr>
          <w:sz w:val="24"/>
        </w:rPr>
        <w:t>shall</w:t>
      </w:r>
      <w:r>
        <w:rPr>
          <w:spacing w:val="-5"/>
          <w:sz w:val="24"/>
        </w:rPr>
        <w:t xml:space="preserve"> </w:t>
      </w:r>
      <w:r>
        <w:rPr>
          <w:sz w:val="24"/>
        </w:rPr>
        <w:t>reinforce</w:t>
      </w:r>
      <w:r>
        <w:rPr>
          <w:spacing w:val="-6"/>
          <w:sz w:val="24"/>
        </w:rPr>
        <w:t xml:space="preserve"> </w:t>
      </w:r>
      <w:r>
        <w:rPr>
          <w:sz w:val="24"/>
        </w:rPr>
        <w:t>these</w:t>
      </w:r>
      <w:r>
        <w:rPr>
          <w:spacing w:val="-5"/>
          <w:sz w:val="24"/>
        </w:rPr>
        <w:t xml:space="preserve"> </w:t>
      </w:r>
      <w:r>
        <w:rPr>
          <w:sz w:val="24"/>
        </w:rPr>
        <w:t>Lessons</w:t>
      </w:r>
      <w:r>
        <w:rPr>
          <w:spacing w:val="-6"/>
          <w:sz w:val="24"/>
        </w:rPr>
        <w:t xml:space="preserve"> </w:t>
      </w:r>
      <w:r>
        <w:rPr>
          <w:sz w:val="24"/>
        </w:rPr>
        <w:t>Learned</w:t>
      </w:r>
      <w:r>
        <w:rPr>
          <w:spacing w:val="-6"/>
          <w:sz w:val="24"/>
        </w:rPr>
        <w:t xml:space="preserve"> </w:t>
      </w:r>
      <w:r>
        <w:rPr>
          <w:sz w:val="24"/>
        </w:rPr>
        <w:t>throughout</w:t>
      </w:r>
      <w:r>
        <w:rPr>
          <w:spacing w:val="-6"/>
          <w:sz w:val="24"/>
        </w:rPr>
        <w:t xml:space="preserve"> </w:t>
      </w:r>
      <w:r>
        <w:rPr>
          <w:sz w:val="24"/>
        </w:rPr>
        <w:t xml:space="preserve">their </w:t>
      </w:r>
      <w:r>
        <w:rPr>
          <w:spacing w:val="-2"/>
          <w:sz w:val="24"/>
        </w:rPr>
        <w:t>organizations.</w:t>
      </w:r>
    </w:p>
    <w:p w14:paraId="3D7BDC32" w14:textId="77777777" w:rsidR="009556F8" w:rsidRDefault="009556F8" w:rsidP="009556F8">
      <w:pPr>
        <w:pStyle w:val="BodyText"/>
        <w:rPr>
          <w:sz w:val="25"/>
        </w:rPr>
      </w:pPr>
    </w:p>
    <w:p w14:paraId="53BB37B7" w14:textId="77777777" w:rsidR="009556F8" w:rsidRDefault="009556F8" w:rsidP="009556F8">
      <w:pPr>
        <w:pStyle w:val="ListParagraph"/>
        <w:widowControl w:val="0"/>
        <w:numPr>
          <w:ilvl w:val="0"/>
          <w:numId w:val="65"/>
        </w:numPr>
        <w:tabs>
          <w:tab w:val="left" w:pos="1010"/>
        </w:tabs>
        <w:autoSpaceDE w:val="0"/>
        <w:autoSpaceDN w:val="0"/>
        <w:spacing w:before="1" w:after="0" w:line="240" w:lineRule="auto"/>
        <w:ind w:right="858"/>
        <w:contextualSpacing w:val="0"/>
        <w:jc w:val="left"/>
        <w:rPr>
          <w:sz w:val="24"/>
        </w:rPr>
      </w:pPr>
      <w:r>
        <w:rPr>
          <w:sz w:val="24"/>
        </w:rPr>
        <w:t>The</w:t>
      </w:r>
      <w:r>
        <w:rPr>
          <w:spacing w:val="-3"/>
          <w:sz w:val="24"/>
        </w:rPr>
        <w:t xml:space="preserve"> </w:t>
      </w:r>
      <w:r>
        <w:rPr>
          <w:sz w:val="24"/>
        </w:rPr>
        <w:t>Engineering</w:t>
      </w:r>
      <w:r>
        <w:rPr>
          <w:spacing w:val="-4"/>
          <w:sz w:val="24"/>
        </w:rPr>
        <w:t xml:space="preserve"> </w:t>
      </w:r>
      <w:r>
        <w:rPr>
          <w:sz w:val="24"/>
        </w:rPr>
        <w:t>Services</w:t>
      </w:r>
      <w:r>
        <w:rPr>
          <w:spacing w:val="-3"/>
          <w:sz w:val="24"/>
        </w:rPr>
        <w:t xml:space="preserve"> </w:t>
      </w:r>
      <w:r>
        <w:rPr>
          <w:sz w:val="24"/>
        </w:rPr>
        <w:t>group</w:t>
      </w:r>
      <w:r>
        <w:rPr>
          <w:spacing w:val="-4"/>
          <w:sz w:val="24"/>
        </w:rPr>
        <w:t xml:space="preserve"> </w:t>
      </w:r>
      <w:r>
        <w:rPr>
          <w:sz w:val="24"/>
        </w:rPr>
        <w:t>will</w:t>
      </w:r>
      <w:r>
        <w:rPr>
          <w:spacing w:val="-4"/>
          <w:sz w:val="24"/>
        </w:rPr>
        <w:t xml:space="preserve"> </w:t>
      </w:r>
      <w:r>
        <w:rPr>
          <w:sz w:val="24"/>
        </w:rPr>
        <w:t>examine</w:t>
      </w:r>
      <w:r>
        <w:rPr>
          <w:spacing w:val="-4"/>
          <w:sz w:val="24"/>
        </w:rPr>
        <w:t xml:space="preserve"> </w:t>
      </w:r>
      <w:r>
        <w:rPr>
          <w:sz w:val="24"/>
        </w:rPr>
        <w:t>all</w:t>
      </w:r>
      <w:r>
        <w:rPr>
          <w:spacing w:val="-3"/>
          <w:sz w:val="24"/>
        </w:rPr>
        <w:t xml:space="preserve"> </w:t>
      </w:r>
      <w:r>
        <w:rPr>
          <w:sz w:val="24"/>
        </w:rPr>
        <w:t>reported</w:t>
      </w:r>
      <w:r>
        <w:rPr>
          <w:spacing w:val="-4"/>
          <w:sz w:val="24"/>
        </w:rPr>
        <w:t xml:space="preserve"> </w:t>
      </w:r>
      <w:r>
        <w:rPr>
          <w:sz w:val="24"/>
        </w:rPr>
        <w:t>incidents</w:t>
      </w:r>
      <w:r>
        <w:rPr>
          <w:spacing w:val="-4"/>
          <w:sz w:val="24"/>
        </w:rPr>
        <w:t xml:space="preserve"> </w:t>
      </w:r>
      <w:r>
        <w:rPr>
          <w:sz w:val="24"/>
        </w:rPr>
        <w:t>to</w:t>
      </w:r>
      <w:r>
        <w:rPr>
          <w:spacing w:val="-3"/>
          <w:sz w:val="24"/>
        </w:rPr>
        <w:t xml:space="preserve"> </w:t>
      </w:r>
      <w:r>
        <w:rPr>
          <w:sz w:val="24"/>
        </w:rPr>
        <w:t>proactively</w:t>
      </w:r>
      <w:r>
        <w:rPr>
          <w:spacing w:val="-4"/>
          <w:sz w:val="24"/>
        </w:rPr>
        <w:t xml:space="preserve"> </w:t>
      </w:r>
      <w:r>
        <w:rPr>
          <w:sz w:val="24"/>
        </w:rPr>
        <w:t>identify and drive resolution of equipment performance, material condition and other technical issues by working collaboratively with the plants.</w:t>
      </w:r>
    </w:p>
    <w:p w14:paraId="5055413E" w14:textId="77777777" w:rsidR="009556F8" w:rsidRDefault="009556F8" w:rsidP="009556F8">
      <w:pPr>
        <w:pStyle w:val="BodyText"/>
        <w:spacing w:before="7"/>
        <w:rPr>
          <w:sz w:val="26"/>
        </w:rPr>
      </w:pPr>
    </w:p>
    <w:p w14:paraId="71B4D896" w14:textId="77777777" w:rsidR="009556F8" w:rsidRDefault="009556F8" w:rsidP="00987462">
      <w:pPr>
        <w:pStyle w:val="BodyText"/>
      </w:pPr>
      <w:r>
        <w:rPr>
          <w:b/>
          <w:noProof/>
          <w:position w:val="-7"/>
        </w:rPr>
        <w:drawing>
          <wp:inline distT="0" distB="0" distL="0" distR="0" wp14:anchorId="0A374EAA" wp14:editId="06D190B9">
            <wp:extent cx="246407" cy="246407"/>
            <wp:effectExtent l="0" t="0" r="0" b="0"/>
            <wp:docPr id="36"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6" cstate="print"/>
                    <a:stretch>
                      <a:fillRect/>
                    </a:stretch>
                  </pic:blipFill>
                  <pic:spPr>
                    <a:xfrm>
                      <a:off x="0" y="0"/>
                      <a:ext cx="246407" cy="246407"/>
                    </a:xfrm>
                    <a:prstGeom prst="rect">
                      <a:avLst/>
                    </a:prstGeom>
                  </pic:spPr>
                </pic:pic>
              </a:graphicData>
            </a:graphic>
          </wp:inline>
        </w:drawing>
      </w:r>
      <w:r>
        <w:rPr>
          <w:rFonts w:ascii="Times New Roman"/>
          <w:spacing w:val="80"/>
          <w:sz w:val="20"/>
        </w:rPr>
        <w:t xml:space="preserve"> </w:t>
      </w:r>
      <w:r>
        <w:t>INCIDENT NOTIFICATION</w:t>
      </w:r>
    </w:p>
    <w:p w14:paraId="41E5F65E" w14:textId="77777777" w:rsidR="009556F8" w:rsidRDefault="009556F8" w:rsidP="009556F8">
      <w:pPr>
        <w:pStyle w:val="BodyText"/>
        <w:spacing w:before="184"/>
        <w:ind w:left="700" w:right="854"/>
      </w:pPr>
      <w:r>
        <w:t>The Operations Director must be notified as outlined in Appendix A.</w:t>
      </w:r>
      <w:r>
        <w:rPr>
          <w:spacing w:val="40"/>
        </w:rPr>
        <w:t xml:space="preserve"> </w:t>
      </w:r>
      <w:r>
        <w:t>Notification attempts should</w:t>
      </w:r>
      <w:r>
        <w:rPr>
          <w:spacing w:val="-4"/>
        </w:rPr>
        <w:t xml:space="preserve"> </w:t>
      </w:r>
      <w:r>
        <w:t>be</w:t>
      </w:r>
      <w:r>
        <w:rPr>
          <w:spacing w:val="-4"/>
        </w:rPr>
        <w:t xml:space="preserve"> </w:t>
      </w:r>
      <w:r>
        <w:t>continued</w:t>
      </w:r>
      <w:r>
        <w:rPr>
          <w:spacing w:val="-4"/>
        </w:rPr>
        <w:t xml:space="preserve"> </w:t>
      </w:r>
      <w:r>
        <w:t>until</w:t>
      </w:r>
      <w:r>
        <w:rPr>
          <w:spacing w:val="-4"/>
        </w:rPr>
        <w:t xml:space="preserve"> </w:t>
      </w:r>
      <w:r>
        <w:t>there</w:t>
      </w:r>
      <w:r>
        <w:rPr>
          <w:spacing w:val="-3"/>
        </w:rPr>
        <w:t xml:space="preserve"> </w:t>
      </w:r>
      <w:r>
        <w:t>is</w:t>
      </w:r>
      <w:r>
        <w:rPr>
          <w:spacing w:val="-4"/>
        </w:rPr>
        <w:t xml:space="preserve"> </w:t>
      </w:r>
      <w:r>
        <w:t>confirmation</w:t>
      </w:r>
      <w:r>
        <w:rPr>
          <w:spacing w:val="-4"/>
        </w:rPr>
        <w:t xml:space="preserve"> </w:t>
      </w:r>
      <w:r>
        <w:t>that</w:t>
      </w:r>
      <w:r>
        <w:rPr>
          <w:spacing w:val="-4"/>
        </w:rPr>
        <w:t xml:space="preserve"> </w:t>
      </w:r>
      <w:r>
        <w:t>the</w:t>
      </w:r>
      <w:r>
        <w:rPr>
          <w:spacing w:val="-3"/>
        </w:rPr>
        <w:t xml:space="preserve"> </w:t>
      </w:r>
      <w:r>
        <w:t>message</w:t>
      </w:r>
      <w:r>
        <w:rPr>
          <w:spacing w:val="-3"/>
        </w:rPr>
        <w:t xml:space="preserve"> </w:t>
      </w:r>
      <w:r>
        <w:t>was</w:t>
      </w:r>
      <w:r>
        <w:rPr>
          <w:spacing w:val="-4"/>
        </w:rPr>
        <w:t xml:space="preserve"> </w:t>
      </w:r>
      <w:r>
        <w:t>received.</w:t>
      </w:r>
      <w:r>
        <w:rPr>
          <w:spacing w:val="40"/>
        </w:rPr>
        <w:t xml:space="preserve"> </w:t>
      </w:r>
      <w:r>
        <w:t>Notification can be made by phone or email, provided confirmation of receipt is obtained.</w:t>
      </w:r>
      <w:r>
        <w:rPr>
          <w:spacing w:val="40"/>
        </w:rPr>
        <w:t xml:space="preserve"> </w:t>
      </w:r>
      <w:r>
        <w:t>Leaving a phone message without receiving confirmation of receipt does not constitute notification.</w:t>
      </w:r>
    </w:p>
    <w:p w14:paraId="2E294200" w14:textId="77777777" w:rsidR="009556F8" w:rsidRDefault="009556F8" w:rsidP="009556F8">
      <w:pPr>
        <w:pStyle w:val="BodyText"/>
        <w:spacing w:before="11"/>
        <w:rPr>
          <w:sz w:val="23"/>
        </w:rPr>
      </w:pPr>
    </w:p>
    <w:p w14:paraId="7FD5C945" w14:textId="77777777" w:rsidR="009556F8" w:rsidRDefault="009556F8" w:rsidP="009556F8">
      <w:pPr>
        <w:pStyle w:val="BodyText"/>
        <w:ind w:left="700"/>
      </w:pPr>
      <w:r>
        <w:t>For</w:t>
      </w:r>
      <w:r>
        <w:rPr>
          <w:spacing w:val="-3"/>
        </w:rPr>
        <w:t xml:space="preserve"> </w:t>
      </w:r>
      <w:r>
        <w:t>emergency</w:t>
      </w:r>
      <w:r>
        <w:rPr>
          <w:spacing w:val="-4"/>
        </w:rPr>
        <w:t xml:space="preserve"> </w:t>
      </w:r>
      <w:r>
        <w:t>situations,</w:t>
      </w:r>
      <w:r>
        <w:rPr>
          <w:spacing w:val="-4"/>
        </w:rPr>
        <w:t xml:space="preserve"> </w:t>
      </w:r>
      <w:r>
        <w:t>the</w:t>
      </w:r>
      <w:r>
        <w:rPr>
          <w:spacing w:val="-3"/>
        </w:rPr>
        <w:t xml:space="preserve"> </w:t>
      </w:r>
      <w:r>
        <w:t>Operations</w:t>
      </w:r>
      <w:r>
        <w:rPr>
          <w:spacing w:val="-3"/>
        </w:rPr>
        <w:t xml:space="preserve"> </w:t>
      </w:r>
      <w:r>
        <w:t>Director</w:t>
      </w:r>
      <w:r>
        <w:rPr>
          <w:spacing w:val="-4"/>
        </w:rPr>
        <w:t xml:space="preserve"> </w:t>
      </w:r>
      <w:r>
        <w:t>will</w:t>
      </w:r>
      <w:r>
        <w:rPr>
          <w:spacing w:val="-4"/>
        </w:rPr>
        <w:t xml:space="preserve"> </w:t>
      </w:r>
      <w:r>
        <w:t>take</w:t>
      </w:r>
      <w:r>
        <w:rPr>
          <w:spacing w:val="-3"/>
        </w:rPr>
        <w:t xml:space="preserve"> </w:t>
      </w:r>
      <w:r>
        <w:t>responsibility</w:t>
      </w:r>
      <w:r>
        <w:rPr>
          <w:spacing w:val="-3"/>
        </w:rPr>
        <w:t xml:space="preserve"> </w:t>
      </w:r>
      <w:r>
        <w:t>for</w:t>
      </w:r>
      <w:r>
        <w:rPr>
          <w:spacing w:val="-3"/>
        </w:rPr>
        <w:t xml:space="preserve"> </w:t>
      </w:r>
      <w:r>
        <w:t>providing</w:t>
      </w:r>
      <w:r>
        <w:rPr>
          <w:spacing w:val="-4"/>
        </w:rPr>
        <w:t xml:space="preserve"> </w:t>
      </w:r>
      <w:r>
        <w:t>the subsequent internal notifications as appropriate.</w:t>
      </w:r>
    </w:p>
    <w:p w14:paraId="47976303" w14:textId="77777777" w:rsidR="009556F8" w:rsidRDefault="009556F8" w:rsidP="009556F8">
      <w:pPr>
        <w:pStyle w:val="BodyText"/>
      </w:pPr>
    </w:p>
    <w:p w14:paraId="15BE492D" w14:textId="77777777" w:rsidR="009556F8" w:rsidRDefault="009556F8" w:rsidP="009556F8">
      <w:pPr>
        <w:pStyle w:val="BodyText"/>
        <w:ind w:left="700"/>
      </w:pPr>
      <w:r>
        <w:t>For</w:t>
      </w:r>
      <w:r>
        <w:rPr>
          <w:spacing w:val="-3"/>
        </w:rPr>
        <w:t xml:space="preserve"> </w:t>
      </w:r>
      <w:r>
        <w:t>non-emergency</w:t>
      </w:r>
      <w:r>
        <w:rPr>
          <w:spacing w:val="-3"/>
        </w:rPr>
        <w:t xml:space="preserve"> </w:t>
      </w:r>
      <w:r>
        <w:t>situations,</w:t>
      </w:r>
      <w:r>
        <w:rPr>
          <w:spacing w:val="-4"/>
        </w:rPr>
        <w:t xml:space="preserve"> </w:t>
      </w:r>
      <w:r>
        <w:t>the</w:t>
      </w:r>
      <w:r>
        <w:rPr>
          <w:spacing w:val="-3"/>
        </w:rPr>
        <w:t xml:space="preserve"> </w:t>
      </w:r>
      <w:r>
        <w:t>Plant</w:t>
      </w:r>
      <w:r>
        <w:rPr>
          <w:spacing w:val="-4"/>
        </w:rPr>
        <w:t xml:space="preserve"> </w:t>
      </w:r>
      <w:r>
        <w:t>Manager</w:t>
      </w:r>
      <w:r>
        <w:rPr>
          <w:spacing w:val="-4"/>
        </w:rPr>
        <w:t xml:space="preserve"> </w:t>
      </w:r>
      <w:r>
        <w:t>and</w:t>
      </w:r>
      <w:r>
        <w:rPr>
          <w:spacing w:val="-4"/>
        </w:rPr>
        <w:t xml:space="preserve"> </w:t>
      </w:r>
      <w:r>
        <w:t>Operations</w:t>
      </w:r>
      <w:r>
        <w:rPr>
          <w:spacing w:val="-4"/>
        </w:rPr>
        <w:t xml:space="preserve"> </w:t>
      </w:r>
      <w:r>
        <w:t>Director</w:t>
      </w:r>
      <w:r>
        <w:rPr>
          <w:spacing w:val="-4"/>
        </w:rPr>
        <w:t xml:space="preserve"> </w:t>
      </w:r>
      <w:r>
        <w:t>will</w:t>
      </w:r>
      <w:r>
        <w:rPr>
          <w:spacing w:val="-3"/>
        </w:rPr>
        <w:t xml:space="preserve"> </w:t>
      </w:r>
      <w:r>
        <w:t>agree</w:t>
      </w:r>
      <w:r>
        <w:rPr>
          <w:spacing w:val="-4"/>
        </w:rPr>
        <w:t xml:space="preserve"> </w:t>
      </w:r>
      <w:r>
        <w:t>on</w:t>
      </w:r>
      <w:r>
        <w:rPr>
          <w:spacing w:val="-4"/>
        </w:rPr>
        <w:t xml:space="preserve"> </w:t>
      </w:r>
      <w:r>
        <w:t>how subsequent internal notifications will be made.</w:t>
      </w:r>
    </w:p>
    <w:p w14:paraId="400A0A15" w14:textId="77777777" w:rsidR="009556F8" w:rsidRDefault="009556F8" w:rsidP="009556F8">
      <w:pPr>
        <w:pStyle w:val="BodyText"/>
      </w:pPr>
    </w:p>
    <w:p w14:paraId="5C318D16" w14:textId="77777777" w:rsidR="009556F8" w:rsidRDefault="009556F8" w:rsidP="009556F8">
      <w:pPr>
        <w:pStyle w:val="BodyText"/>
        <w:ind w:left="700" w:right="854"/>
      </w:pPr>
      <w:r>
        <w:t>If</w:t>
      </w:r>
      <w:r>
        <w:rPr>
          <w:spacing w:val="-2"/>
        </w:rPr>
        <w:t xml:space="preserve"> </w:t>
      </w:r>
      <w:r>
        <w:t>a</w:t>
      </w:r>
      <w:r>
        <w:rPr>
          <w:spacing w:val="-3"/>
        </w:rPr>
        <w:t xml:space="preserve"> </w:t>
      </w:r>
      <w:r>
        <w:t>personal</w:t>
      </w:r>
      <w:r>
        <w:rPr>
          <w:spacing w:val="-3"/>
        </w:rPr>
        <w:t xml:space="preserve"> </w:t>
      </w:r>
      <w:r>
        <w:t>injury</w:t>
      </w:r>
      <w:r>
        <w:rPr>
          <w:spacing w:val="-3"/>
        </w:rPr>
        <w:t xml:space="preserve"> </w:t>
      </w:r>
      <w:r>
        <w:t>has</w:t>
      </w:r>
      <w:r>
        <w:rPr>
          <w:spacing w:val="-3"/>
        </w:rPr>
        <w:t xml:space="preserve"> </w:t>
      </w:r>
      <w:r>
        <w:t>occurred,</w:t>
      </w:r>
      <w:r>
        <w:rPr>
          <w:spacing w:val="-3"/>
        </w:rPr>
        <w:t xml:space="preserve"> </w:t>
      </w:r>
      <w:r>
        <w:t>regardless</w:t>
      </w:r>
      <w:r>
        <w:rPr>
          <w:spacing w:val="-2"/>
        </w:rPr>
        <w:t xml:space="preserve"> </w:t>
      </w:r>
      <w:r>
        <w:t>of</w:t>
      </w:r>
      <w:r>
        <w:rPr>
          <w:spacing w:val="-3"/>
        </w:rPr>
        <w:t xml:space="preserve"> </w:t>
      </w:r>
      <w:r>
        <w:t>the</w:t>
      </w:r>
      <w:r>
        <w:rPr>
          <w:spacing w:val="-2"/>
        </w:rPr>
        <w:t xml:space="preserve"> </w:t>
      </w:r>
      <w:r>
        <w:t>severity,</w:t>
      </w:r>
      <w:r>
        <w:rPr>
          <w:spacing w:val="-2"/>
        </w:rPr>
        <w:t xml:space="preserve"> </w:t>
      </w:r>
      <w:r>
        <w:t>follow</w:t>
      </w:r>
      <w:r>
        <w:rPr>
          <w:spacing w:val="-2"/>
        </w:rPr>
        <w:t xml:space="preserve"> </w:t>
      </w:r>
      <w:r>
        <w:t>the</w:t>
      </w:r>
      <w:r>
        <w:rPr>
          <w:spacing w:val="-2"/>
        </w:rPr>
        <w:t xml:space="preserve"> </w:t>
      </w:r>
      <w:r>
        <w:lastRenderedPageBreak/>
        <w:t>notification</w:t>
      </w:r>
      <w:r>
        <w:rPr>
          <w:spacing w:val="-2"/>
        </w:rPr>
        <w:t xml:space="preserve"> </w:t>
      </w:r>
      <w:r>
        <w:t>and documentation requirements of SMP-14, Accident and Injury Reporting.</w:t>
      </w:r>
      <w:r>
        <w:rPr>
          <w:spacing w:val="40"/>
        </w:rPr>
        <w:t xml:space="preserve"> </w:t>
      </w:r>
      <w:r>
        <w:t>Follow-up investigations</w:t>
      </w:r>
      <w:r>
        <w:rPr>
          <w:spacing w:val="-5"/>
        </w:rPr>
        <w:t xml:space="preserve"> </w:t>
      </w:r>
      <w:r>
        <w:t>and</w:t>
      </w:r>
      <w:r>
        <w:rPr>
          <w:spacing w:val="-5"/>
        </w:rPr>
        <w:t xml:space="preserve"> </w:t>
      </w:r>
      <w:r>
        <w:t>reporting</w:t>
      </w:r>
      <w:r>
        <w:rPr>
          <w:spacing w:val="-5"/>
        </w:rPr>
        <w:t xml:space="preserve"> </w:t>
      </w:r>
      <w:r>
        <w:t>shall</w:t>
      </w:r>
      <w:r>
        <w:rPr>
          <w:spacing w:val="-4"/>
        </w:rPr>
        <w:t xml:space="preserve"> </w:t>
      </w:r>
      <w:r>
        <w:t>be</w:t>
      </w:r>
      <w:r>
        <w:rPr>
          <w:spacing w:val="-4"/>
        </w:rPr>
        <w:t xml:space="preserve"> </w:t>
      </w:r>
      <w:r>
        <w:t>accomplished</w:t>
      </w:r>
      <w:r>
        <w:rPr>
          <w:spacing w:val="-5"/>
        </w:rPr>
        <w:t xml:space="preserve"> </w:t>
      </w:r>
      <w:r>
        <w:t>in</w:t>
      </w:r>
      <w:r>
        <w:rPr>
          <w:spacing w:val="-5"/>
        </w:rPr>
        <w:t xml:space="preserve"> </w:t>
      </w:r>
      <w:r>
        <w:t>accordance</w:t>
      </w:r>
      <w:r>
        <w:rPr>
          <w:spacing w:val="-4"/>
        </w:rPr>
        <w:t xml:space="preserve"> </w:t>
      </w:r>
      <w:r>
        <w:t>with</w:t>
      </w:r>
      <w:r>
        <w:rPr>
          <w:spacing w:val="-5"/>
        </w:rPr>
        <w:t xml:space="preserve"> </w:t>
      </w:r>
      <w:r>
        <w:t>this</w:t>
      </w:r>
      <w:r>
        <w:rPr>
          <w:spacing w:val="-5"/>
        </w:rPr>
        <w:t xml:space="preserve"> </w:t>
      </w:r>
      <w:r>
        <w:t>procedure.</w:t>
      </w:r>
    </w:p>
    <w:p w14:paraId="73FE6D70" w14:textId="77777777" w:rsidR="009556F8" w:rsidRDefault="009556F8" w:rsidP="009556F8">
      <w:pPr>
        <w:pStyle w:val="BodyText"/>
        <w:rPr>
          <w:sz w:val="20"/>
        </w:rPr>
      </w:pPr>
    </w:p>
    <w:p w14:paraId="02B969D6" w14:textId="77777777" w:rsidR="009556F8" w:rsidRDefault="009556F8" w:rsidP="00987462">
      <w:pPr>
        <w:pStyle w:val="BodyText"/>
      </w:pPr>
      <w:r>
        <w:rPr>
          <w:b/>
          <w:noProof/>
          <w:position w:val="-7"/>
        </w:rPr>
        <w:drawing>
          <wp:inline distT="0" distB="0" distL="0" distR="0" wp14:anchorId="30A9CF31" wp14:editId="7D7E574D">
            <wp:extent cx="246407" cy="246407"/>
            <wp:effectExtent l="0" t="0" r="0" b="0"/>
            <wp:docPr id="3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7" cstate="print"/>
                    <a:stretch>
                      <a:fillRect/>
                    </a:stretch>
                  </pic:blipFill>
                  <pic:spPr>
                    <a:xfrm>
                      <a:off x="0" y="0"/>
                      <a:ext cx="246407" cy="246407"/>
                    </a:xfrm>
                    <a:prstGeom prst="rect">
                      <a:avLst/>
                    </a:prstGeom>
                  </pic:spPr>
                </pic:pic>
              </a:graphicData>
            </a:graphic>
          </wp:inline>
        </w:drawing>
      </w:r>
      <w:r>
        <w:rPr>
          <w:rFonts w:ascii="Times New Roman"/>
          <w:spacing w:val="80"/>
          <w:sz w:val="20"/>
        </w:rPr>
        <w:t xml:space="preserve"> </w:t>
      </w:r>
      <w:r>
        <w:t>CALIFORNIA PLANTS</w:t>
      </w:r>
    </w:p>
    <w:p w14:paraId="6311FB70" w14:textId="059CC679" w:rsidR="009556F8" w:rsidRDefault="009556F8" w:rsidP="00987462">
      <w:pPr>
        <w:pStyle w:val="ListParagraph"/>
        <w:widowControl w:val="0"/>
        <w:numPr>
          <w:ilvl w:val="0"/>
          <w:numId w:val="63"/>
        </w:numPr>
        <w:tabs>
          <w:tab w:val="left" w:pos="980"/>
        </w:tabs>
        <w:autoSpaceDE w:val="0"/>
        <w:autoSpaceDN w:val="0"/>
        <w:spacing w:before="82" w:after="0" w:line="240" w:lineRule="auto"/>
        <w:ind w:left="955" w:right="854"/>
        <w:contextualSpacing w:val="0"/>
      </w:pPr>
      <w:r w:rsidRPr="00CF3F13">
        <w:rPr>
          <w:sz w:val="24"/>
        </w:rPr>
        <w:t>REPORTING</w:t>
      </w:r>
      <w:r w:rsidRPr="00987462">
        <w:rPr>
          <w:spacing w:val="-7"/>
          <w:sz w:val="24"/>
        </w:rPr>
        <w:t xml:space="preserve"> </w:t>
      </w:r>
      <w:r w:rsidRPr="00CF3F13">
        <w:rPr>
          <w:sz w:val="24"/>
        </w:rPr>
        <w:t>INJURIES,</w:t>
      </w:r>
      <w:r w:rsidRPr="00987462">
        <w:rPr>
          <w:spacing w:val="-6"/>
          <w:sz w:val="24"/>
        </w:rPr>
        <w:t xml:space="preserve"> </w:t>
      </w:r>
      <w:r w:rsidRPr="00CF3F13">
        <w:rPr>
          <w:sz w:val="24"/>
        </w:rPr>
        <w:t>INCIDENTS,</w:t>
      </w:r>
      <w:r w:rsidRPr="00987462">
        <w:rPr>
          <w:spacing w:val="-7"/>
          <w:sz w:val="24"/>
        </w:rPr>
        <w:t xml:space="preserve"> </w:t>
      </w:r>
      <w:r w:rsidRPr="00CF3F13">
        <w:rPr>
          <w:sz w:val="24"/>
        </w:rPr>
        <w:t>AND</w:t>
      </w:r>
      <w:r w:rsidRPr="00987462">
        <w:rPr>
          <w:spacing w:val="-6"/>
          <w:sz w:val="24"/>
        </w:rPr>
        <w:t xml:space="preserve"> </w:t>
      </w:r>
      <w:r w:rsidRPr="00CF3F13">
        <w:rPr>
          <w:sz w:val="24"/>
        </w:rPr>
        <w:t>EMERGENCIES</w:t>
      </w:r>
      <w:r w:rsidRPr="00987462">
        <w:rPr>
          <w:spacing w:val="-7"/>
          <w:sz w:val="24"/>
        </w:rPr>
        <w:t xml:space="preserve"> </w:t>
      </w:r>
      <w:r w:rsidRPr="00CF3F13">
        <w:rPr>
          <w:sz w:val="24"/>
        </w:rPr>
        <w:t>TO</w:t>
      </w:r>
      <w:r w:rsidRPr="00987462">
        <w:rPr>
          <w:spacing w:val="-6"/>
          <w:sz w:val="24"/>
        </w:rPr>
        <w:t xml:space="preserve"> </w:t>
      </w:r>
      <w:r w:rsidRPr="00CF3F13">
        <w:rPr>
          <w:sz w:val="24"/>
        </w:rPr>
        <w:t>THE</w:t>
      </w:r>
      <w:r w:rsidRPr="00987462">
        <w:rPr>
          <w:spacing w:val="-6"/>
          <w:sz w:val="24"/>
        </w:rPr>
        <w:t xml:space="preserve"> </w:t>
      </w:r>
      <w:r w:rsidRPr="00CF3F13">
        <w:rPr>
          <w:sz w:val="24"/>
        </w:rPr>
        <w:t>CALIFORNIA PUBLIC UTILIITES COMMISSION (CPUC)</w:t>
      </w:r>
      <w:r>
        <w:t>Plant Management whose facility generates 50 MW or greater are required to report, within</w:t>
      </w:r>
      <w:r w:rsidRPr="00CF3F13">
        <w:rPr>
          <w:spacing w:val="-3"/>
        </w:rPr>
        <w:t xml:space="preserve"> </w:t>
      </w:r>
      <w:r>
        <w:t>2</w:t>
      </w:r>
      <w:r w:rsidRPr="00CF3F13">
        <w:rPr>
          <w:spacing w:val="-4"/>
        </w:rPr>
        <w:t xml:space="preserve"> </w:t>
      </w:r>
      <w:r>
        <w:t>hours</w:t>
      </w:r>
      <w:r w:rsidRPr="00CF3F13">
        <w:rPr>
          <w:spacing w:val="-4"/>
        </w:rPr>
        <w:t xml:space="preserve"> </w:t>
      </w:r>
      <w:r>
        <w:t>during</w:t>
      </w:r>
      <w:r w:rsidRPr="00CF3F13">
        <w:rPr>
          <w:spacing w:val="-3"/>
        </w:rPr>
        <w:t xml:space="preserve"> </w:t>
      </w:r>
      <w:r>
        <w:t>working</w:t>
      </w:r>
      <w:r w:rsidRPr="00CF3F13">
        <w:rPr>
          <w:spacing w:val="-4"/>
        </w:rPr>
        <w:t xml:space="preserve"> </w:t>
      </w:r>
      <w:r>
        <w:t>hours</w:t>
      </w:r>
      <w:r w:rsidRPr="00CF3F13">
        <w:rPr>
          <w:spacing w:val="-4"/>
        </w:rPr>
        <w:t xml:space="preserve"> </w:t>
      </w:r>
      <w:r>
        <w:t>and</w:t>
      </w:r>
      <w:r w:rsidRPr="00CF3F13">
        <w:rPr>
          <w:spacing w:val="-4"/>
        </w:rPr>
        <w:t xml:space="preserve"> </w:t>
      </w:r>
      <w:r>
        <w:t>4</w:t>
      </w:r>
      <w:r w:rsidRPr="00CF3F13">
        <w:rPr>
          <w:spacing w:val="-4"/>
        </w:rPr>
        <w:t xml:space="preserve"> </w:t>
      </w:r>
      <w:r>
        <w:t>hours</w:t>
      </w:r>
      <w:r w:rsidRPr="00CF3F13">
        <w:rPr>
          <w:spacing w:val="-4"/>
        </w:rPr>
        <w:t xml:space="preserve"> </w:t>
      </w:r>
      <w:r>
        <w:t>outside</w:t>
      </w:r>
      <w:r w:rsidRPr="00CF3F13">
        <w:rPr>
          <w:spacing w:val="-3"/>
        </w:rPr>
        <w:t xml:space="preserve"> </w:t>
      </w:r>
      <w:r>
        <w:t>of</w:t>
      </w:r>
      <w:r w:rsidRPr="00CF3F13">
        <w:rPr>
          <w:spacing w:val="-4"/>
        </w:rPr>
        <w:t xml:space="preserve"> </w:t>
      </w:r>
      <w:r>
        <w:t>working</w:t>
      </w:r>
      <w:r w:rsidRPr="00CF3F13">
        <w:rPr>
          <w:spacing w:val="-3"/>
        </w:rPr>
        <w:t xml:space="preserve"> </w:t>
      </w:r>
      <w:r>
        <w:t>hours</w:t>
      </w:r>
      <w:r w:rsidRPr="00CF3F13">
        <w:rPr>
          <w:spacing w:val="-4"/>
        </w:rPr>
        <w:t xml:space="preserve"> </w:t>
      </w:r>
      <w:r>
        <w:t>at</w:t>
      </w:r>
      <w:r w:rsidRPr="00CF3F13">
        <w:rPr>
          <w:spacing w:val="-4"/>
        </w:rPr>
        <w:t xml:space="preserve"> </w:t>
      </w:r>
      <w:r>
        <w:t>1-866-924- 9757, any incident which results in:</w:t>
      </w:r>
    </w:p>
    <w:p w14:paraId="43E7EB9A" w14:textId="77777777" w:rsidR="009556F8" w:rsidRDefault="009556F8" w:rsidP="009556F8">
      <w:pPr>
        <w:pStyle w:val="BodyText"/>
        <w:rPr>
          <w:sz w:val="33"/>
        </w:rPr>
      </w:pPr>
    </w:p>
    <w:p w14:paraId="33464CB6" w14:textId="77777777" w:rsidR="009556F8" w:rsidRDefault="009556F8" w:rsidP="009556F8">
      <w:pPr>
        <w:pStyle w:val="ListParagraph"/>
        <w:widowControl w:val="0"/>
        <w:numPr>
          <w:ilvl w:val="0"/>
          <w:numId w:val="64"/>
        </w:numPr>
        <w:tabs>
          <w:tab w:val="left" w:pos="1675"/>
        </w:tabs>
        <w:autoSpaceDE w:val="0"/>
        <w:autoSpaceDN w:val="0"/>
        <w:spacing w:after="0" w:line="293" w:lineRule="exact"/>
        <w:contextualSpacing w:val="0"/>
        <w:rPr>
          <w:sz w:val="24"/>
        </w:rPr>
      </w:pPr>
      <w:r>
        <w:rPr>
          <w:sz w:val="24"/>
        </w:rPr>
        <w:t>A</w:t>
      </w:r>
      <w:r>
        <w:rPr>
          <w:spacing w:val="-5"/>
          <w:sz w:val="24"/>
        </w:rPr>
        <w:t xml:space="preserve"> </w:t>
      </w:r>
      <w:r>
        <w:rPr>
          <w:sz w:val="24"/>
        </w:rPr>
        <w:t>fatality</w:t>
      </w:r>
      <w:r>
        <w:rPr>
          <w:spacing w:val="-2"/>
          <w:sz w:val="24"/>
        </w:rPr>
        <w:t xml:space="preserve"> </w:t>
      </w:r>
      <w:r>
        <w:rPr>
          <w:sz w:val="24"/>
        </w:rPr>
        <w:t>or</w:t>
      </w:r>
      <w:r>
        <w:rPr>
          <w:spacing w:val="-3"/>
          <w:sz w:val="24"/>
        </w:rPr>
        <w:t xml:space="preserve"> </w:t>
      </w:r>
      <w:r>
        <w:rPr>
          <w:sz w:val="24"/>
        </w:rPr>
        <w:t>personal</w:t>
      </w:r>
      <w:r>
        <w:rPr>
          <w:spacing w:val="-3"/>
          <w:sz w:val="24"/>
        </w:rPr>
        <w:t xml:space="preserve"> </w:t>
      </w:r>
      <w:r>
        <w:rPr>
          <w:sz w:val="24"/>
        </w:rPr>
        <w:t>injury</w:t>
      </w:r>
      <w:r>
        <w:rPr>
          <w:spacing w:val="-3"/>
          <w:sz w:val="24"/>
        </w:rPr>
        <w:t xml:space="preserve"> </w:t>
      </w:r>
      <w:r>
        <w:rPr>
          <w:sz w:val="24"/>
        </w:rPr>
        <w:t>rising</w:t>
      </w:r>
      <w:r>
        <w:rPr>
          <w:spacing w:val="-3"/>
          <w:sz w:val="24"/>
        </w:rPr>
        <w:t xml:space="preserve"> </w:t>
      </w:r>
      <w:r>
        <w:rPr>
          <w:sz w:val="24"/>
        </w:rPr>
        <w:t>to</w:t>
      </w:r>
      <w:r>
        <w:rPr>
          <w:spacing w:val="-2"/>
          <w:sz w:val="24"/>
        </w:rPr>
        <w:t xml:space="preserve"> </w:t>
      </w:r>
      <w:r>
        <w:rPr>
          <w:sz w:val="24"/>
        </w:rPr>
        <w:t>the</w:t>
      </w:r>
      <w:r>
        <w:rPr>
          <w:spacing w:val="-2"/>
          <w:sz w:val="24"/>
        </w:rPr>
        <w:t xml:space="preserve"> </w:t>
      </w:r>
      <w:r>
        <w:rPr>
          <w:sz w:val="24"/>
        </w:rPr>
        <w:t>level</w:t>
      </w:r>
      <w:r>
        <w:rPr>
          <w:spacing w:val="-3"/>
          <w:sz w:val="24"/>
        </w:rPr>
        <w:t xml:space="preserve"> </w:t>
      </w:r>
      <w:r>
        <w:rPr>
          <w:sz w:val="24"/>
        </w:rPr>
        <w:t>of</w:t>
      </w:r>
      <w:r>
        <w:rPr>
          <w:spacing w:val="-3"/>
          <w:sz w:val="24"/>
        </w:rPr>
        <w:t xml:space="preserve"> </w:t>
      </w:r>
      <w:r>
        <w:rPr>
          <w:sz w:val="24"/>
        </w:rPr>
        <w:t>an</w:t>
      </w:r>
      <w:r>
        <w:rPr>
          <w:spacing w:val="-3"/>
          <w:sz w:val="24"/>
        </w:rPr>
        <w:t xml:space="preserve"> </w:t>
      </w:r>
      <w:r>
        <w:rPr>
          <w:sz w:val="24"/>
        </w:rPr>
        <w:t>in-patient</w:t>
      </w:r>
      <w:r>
        <w:rPr>
          <w:spacing w:val="-3"/>
          <w:sz w:val="24"/>
        </w:rPr>
        <w:t xml:space="preserve"> </w:t>
      </w:r>
      <w:r>
        <w:rPr>
          <w:spacing w:val="-2"/>
          <w:sz w:val="24"/>
        </w:rPr>
        <w:t>hospitalization</w:t>
      </w:r>
    </w:p>
    <w:p w14:paraId="2AF9ACD3" w14:textId="77777777" w:rsidR="009556F8" w:rsidRDefault="009556F8" w:rsidP="009556F8">
      <w:pPr>
        <w:pStyle w:val="ListParagraph"/>
        <w:widowControl w:val="0"/>
        <w:numPr>
          <w:ilvl w:val="0"/>
          <w:numId w:val="64"/>
        </w:numPr>
        <w:tabs>
          <w:tab w:val="left" w:pos="1675"/>
        </w:tabs>
        <w:autoSpaceDE w:val="0"/>
        <w:autoSpaceDN w:val="0"/>
        <w:spacing w:after="0" w:line="292" w:lineRule="exact"/>
        <w:contextualSpacing w:val="0"/>
        <w:rPr>
          <w:sz w:val="24"/>
        </w:rPr>
      </w:pPr>
      <w:r>
        <w:rPr>
          <w:sz w:val="24"/>
        </w:rPr>
        <w:t>Are</w:t>
      </w:r>
      <w:r>
        <w:rPr>
          <w:spacing w:val="-3"/>
          <w:sz w:val="24"/>
        </w:rPr>
        <w:t xml:space="preserve"> </w:t>
      </w:r>
      <w:r>
        <w:rPr>
          <w:sz w:val="24"/>
        </w:rPr>
        <w:t>the</w:t>
      </w:r>
      <w:r>
        <w:rPr>
          <w:spacing w:val="-2"/>
          <w:sz w:val="24"/>
        </w:rPr>
        <w:t xml:space="preserve"> </w:t>
      </w:r>
      <w:r>
        <w:rPr>
          <w:sz w:val="24"/>
        </w:rPr>
        <w:t>subject</w:t>
      </w:r>
      <w:r>
        <w:rPr>
          <w:spacing w:val="-3"/>
          <w:sz w:val="24"/>
        </w:rPr>
        <w:t xml:space="preserve"> </w:t>
      </w:r>
      <w:r>
        <w:rPr>
          <w:sz w:val="24"/>
        </w:rPr>
        <w:t>of</w:t>
      </w:r>
      <w:r>
        <w:rPr>
          <w:spacing w:val="-3"/>
          <w:sz w:val="24"/>
        </w:rPr>
        <w:t xml:space="preserve"> </w:t>
      </w:r>
      <w:r>
        <w:rPr>
          <w:sz w:val="24"/>
        </w:rPr>
        <w:t>significant</w:t>
      </w:r>
      <w:r>
        <w:rPr>
          <w:spacing w:val="-3"/>
          <w:sz w:val="24"/>
        </w:rPr>
        <w:t xml:space="preserve"> </w:t>
      </w:r>
      <w:r>
        <w:rPr>
          <w:sz w:val="24"/>
        </w:rPr>
        <w:t>public</w:t>
      </w:r>
      <w:r>
        <w:rPr>
          <w:spacing w:val="-3"/>
          <w:sz w:val="24"/>
        </w:rPr>
        <w:t xml:space="preserve"> </w:t>
      </w:r>
      <w:r>
        <w:rPr>
          <w:sz w:val="24"/>
        </w:rPr>
        <w:t>attention</w:t>
      </w:r>
      <w:r>
        <w:rPr>
          <w:spacing w:val="-3"/>
          <w:sz w:val="24"/>
        </w:rPr>
        <w:t xml:space="preserve"> </w:t>
      </w:r>
      <w:r>
        <w:rPr>
          <w:sz w:val="24"/>
        </w:rPr>
        <w:t>or</w:t>
      </w:r>
      <w:r>
        <w:rPr>
          <w:spacing w:val="-3"/>
          <w:sz w:val="24"/>
        </w:rPr>
        <w:t xml:space="preserve"> </w:t>
      </w:r>
      <w:r>
        <w:rPr>
          <w:sz w:val="24"/>
        </w:rPr>
        <w:t>media</w:t>
      </w:r>
      <w:r>
        <w:rPr>
          <w:spacing w:val="-2"/>
          <w:sz w:val="24"/>
        </w:rPr>
        <w:t xml:space="preserve"> </w:t>
      </w:r>
      <w:r>
        <w:rPr>
          <w:sz w:val="24"/>
        </w:rPr>
        <w:t>coverage;</w:t>
      </w:r>
      <w:r>
        <w:rPr>
          <w:spacing w:val="-3"/>
          <w:sz w:val="24"/>
        </w:rPr>
        <w:t xml:space="preserve"> </w:t>
      </w:r>
      <w:r>
        <w:rPr>
          <w:spacing w:val="-5"/>
          <w:sz w:val="24"/>
        </w:rPr>
        <w:t>or</w:t>
      </w:r>
    </w:p>
    <w:p w14:paraId="4767D1CD" w14:textId="77777777" w:rsidR="009556F8" w:rsidRDefault="009556F8" w:rsidP="009556F8">
      <w:pPr>
        <w:pStyle w:val="ListParagraph"/>
        <w:widowControl w:val="0"/>
        <w:numPr>
          <w:ilvl w:val="0"/>
          <w:numId w:val="64"/>
        </w:numPr>
        <w:tabs>
          <w:tab w:val="left" w:pos="1675"/>
        </w:tabs>
        <w:autoSpaceDE w:val="0"/>
        <w:autoSpaceDN w:val="0"/>
        <w:spacing w:after="0" w:line="240" w:lineRule="auto"/>
        <w:ind w:right="1140"/>
        <w:contextualSpacing w:val="0"/>
        <w:rPr>
          <w:sz w:val="24"/>
        </w:rPr>
      </w:pPr>
      <w:r>
        <w:rPr>
          <w:sz w:val="24"/>
        </w:rPr>
        <w:t>Damage</w:t>
      </w:r>
      <w:r>
        <w:rPr>
          <w:spacing w:val="-4"/>
          <w:sz w:val="24"/>
        </w:rPr>
        <w:t xml:space="preserve"> </w:t>
      </w:r>
      <w:r>
        <w:rPr>
          <w:sz w:val="24"/>
        </w:rPr>
        <w:t>to</w:t>
      </w:r>
      <w:r>
        <w:rPr>
          <w:spacing w:val="-3"/>
          <w:sz w:val="24"/>
        </w:rPr>
        <w:t xml:space="preserve"> </w:t>
      </w:r>
      <w:r>
        <w:rPr>
          <w:sz w:val="24"/>
        </w:rPr>
        <w:t>property</w:t>
      </w:r>
      <w:r>
        <w:rPr>
          <w:spacing w:val="-3"/>
          <w:sz w:val="24"/>
        </w:rPr>
        <w:t xml:space="preserve"> </w:t>
      </w:r>
      <w:r>
        <w:rPr>
          <w:sz w:val="24"/>
        </w:rPr>
        <w:t>of</w:t>
      </w:r>
      <w:r>
        <w:rPr>
          <w:spacing w:val="-4"/>
          <w:sz w:val="24"/>
        </w:rPr>
        <w:t xml:space="preserve"> </w:t>
      </w:r>
      <w:r>
        <w:rPr>
          <w:sz w:val="24"/>
        </w:rPr>
        <w:t>the</w:t>
      </w:r>
      <w:r>
        <w:rPr>
          <w:spacing w:val="-3"/>
          <w:sz w:val="24"/>
        </w:rPr>
        <w:t xml:space="preserve"> </w:t>
      </w:r>
      <w:r>
        <w:rPr>
          <w:sz w:val="24"/>
        </w:rPr>
        <w:t>utility</w:t>
      </w:r>
      <w:r>
        <w:rPr>
          <w:spacing w:val="-4"/>
          <w:sz w:val="24"/>
        </w:rPr>
        <w:t xml:space="preserve"> </w:t>
      </w:r>
      <w:r>
        <w:rPr>
          <w:sz w:val="24"/>
        </w:rPr>
        <w:t>or</w:t>
      </w:r>
      <w:r>
        <w:rPr>
          <w:spacing w:val="-4"/>
          <w:sz w:val="24"/>
        </w:rPr>
        <w:t xml:space="preserve"> </w:t>
      </w:r>
      <w:r>
        <w:rPr>
          <w:sz w:val="24"/>
        </w:rPr>
        <w:t>others</w:t>
      </w:r>
      <w:r>
        <w:rPr>
          <w:spacing w:val="-4"/>
          <w:sz w:val="24"/>
        </w:rPr>
        <w:t xml:space="preserve"> </w:t>
      </w:r>
      <w:r>
        <w:rPr>
          <w:sz w:val="24"/>
        </w:rPr>
        <w:t>estimated</w:t>
      </w:r>
      <w:r>
        <w:rPr>
          <w:spacing w:val="-4"/>
          <w:sz w:val="24"/>
        </w:rPr>
        <w:t xml:space="preserve"> </w:t>
      </w:r>
      <w:r>
        <w:rPr>
          <w:sz w:val="24"/>
        </w:rPr>
        <w:t>to</w:t>
      </w:r>
      <w:r>
        <w:rPr>
          <w:spacing w:val="-3"/>
          <w:sz w:val="24"/>
        </w:rPr>
        <w:t xml:space="preserve"> </w:t>
      </w:r>
      <w:r>
        <w:rPr>
          <w:sz w:val="24"/>
        </w:rPr>
        <w:t>exceed</w:t>
      </w:r>
      <w:r>
        <w:rPr>
          <w:spacing w:val="-3"/>
          <w:sz w:val="24"/>
        </w:rPr>
        <w:t xml:space="preserve"> </w:t>
      </w:r>
      <w:r>
        <w:rPr>
          <w:sz w:val="24"/>
        </w:rPr>
        <w:t>$50,000</w:t>
      </w:r>
      <w:r>
        <w:rPr>
          <w:spacing w:val="-4"/>
          <w:sz w:val="24"/>
        </w:rPr>
        <w:t xml:space="preserve"> </w:t>
      </w:r>
      <w:r>
        <w:rPr>
          <w:sz w:val="24"/>
        </w:rPr>
        <w:t>and</w:t>
      </w:r>
      <w:r>
        <w:rPr>
          <w:spacing w:val="-4"/>
          <w:sz w:val="24"/>
        </w:rPr>
        <w:t xml:space="preserve"> </w:t>
      </w:r>
      <w:r>
        <w:rPr>
          <w:sz w:val="24"/>
        </w:rPr>
        <w:t>are attributable or allegedly attributable to utility owned facilities.</w:t>
      </w:r>
    </w:p>
    <w:p w14:paraId="74E87352" w14:textId="77777777" w:rsidR="009556F8" w:rsidRDefault="009556F8" w:rsidP="009556F8">
      <w:pPr>
        <w:pStyle w:val="BodyText"/>
        <w:spacing w:before="7"/>
        <w:rPr>
          <w:sz w:val="20"/>
        </w:rPr>
      </w:pPr>
    </w:p>
    <w:p w14:paraId="149D066E" w14:textId="77777777" w:rsidR="009556F8" w:rsidRDefault="009556F8" w:rsidP="009556F8">
      <w:pPr>
        <w:pStyle w:val="BodyText"/>
        <w:spacing w:before="1"/>
        <w:ind w:left="955" w:right="854"/>
      </w:pPr>
      <w:r>
        <w:t>The</w:t>
      </w:r>
      <w:r>
        <w:rPr>
          <w:spacing w:val="-2"/>
        </w:rPr>
        <w:t xml:space="preserve"> </w:t>
      </w:r>
      <w:r>
        <w:t>facility</w:t>
      </w:r>
      <w:r>
        <w:rPr>
          <w:spacing w:val="-2"/>
        </w:rPr>
        <w:t xml:space="preserve"> </w:t>
      </w:r>
      <w:r>
        <w:t>should</w:t>
      </w:r>
      <w:r>
        <w:rPr>
          <w:spacing w:val="-3"/>
        </w:rPr>
        <w:t xml:space="preserve"> </w:t>
      </w:r>
      <w:r>
        <w:t>follow</w:t>
      </w:r>
      <w:r>
        <w:rPr>
          <w:spacing w:val="-2"/>
        </w:rPr>
        <w:t xml:space="preserve"> </w:t>
      </w:r>
      <w:r>
        <w:t>up</w:t>
      </w:r>
      <w:r>
        <w:rPr>
          <w:spacing w:val="-2"/>
        </w:rPr>
        <w:t xml:space="preserve"> </w:t>
      </w:r>
      <w:r>
        <w:t>with</w:t>
      </w:r>
      <w:r>
        <w:rPr>
          <w:spacing w:val="-3"/>
        </w:rPr>
        <w:t xml:space="preserve"> </w:t>
      </w:r>
      <w:r>
        <w:t>an</w:t>
      </w:r>
      <w:r>
        <w:rPr>
          <w:spacing w:val="-3"/>
        </w:rPr>
        <w:t xml:space="preserve"> </w:t>
      </w:r>
      <w:r>
        <w:t>email</w:t>
      </w:r>
      <w:r>
        <w:rPr>
          <w:spacing w:val="-3"/>
        </w:rPr>
        <w:t xml:space="preserve"> </w:t>
      </w:r>
      <w:r>
        <w:t>or</w:t>
      </w:r>
      <w:r>
        <w:rPr>
          <w:spacing w:val="-3"/>
        </w:rPr>
        <w:t xml:space="preserve"> </w:t>
      </w:r>
      <w:r>
        <w:t>fax</w:t>
      </w:r>
      <w:r>
        <w:rPr>
          <w:spacing w:val="-2"/>
        </w:rPr>
        <w:t xml:space="preserve"> </w:t>
      </w:r>
      <w:r>
        <w:t>update</w:t>
      </w:r>
      <w:r>
        <w:rPr>
          <w:spacing w:val="-3"/>
        </w:rPr>
        <w:t xml:space="preserve"> </w:t>
      </w:r>
      <w:r>
        <w:t>within</w:t>
      </w:r>
      <w:r>
        <w:rPr>
          <w:spacing w:val="-3"/>
        </w:rPr>
        <w:t xml:space="preserve"> </w:t>
      </w:r>
      <w:r>
        <w:t>24-hours</w:t>
      </w:r>
      <w:r>
        <w:rPr>
          <w:spacing w:val="-3"/>
        </w:rPr>
        <w:t xml:space="preserve"> </w:t>
      </w:r>
      <w:r>
        <w:t>and</w:t>
      </w:r>
      <w:r>
        <w:rPr>
          <w:spacing w:val="-3"/>
        </w:rPr>
        <w:t xml:space="preserve"> </w:t>
      </w:r>
      <w:r>
        <w:t>a</w:t>
      </w:r>
      <w:r>
        <w:rPr>
          <w:spacing w:val="-3"/>
        </w:rPr>
        <w:t xml:space="preserve"> </w:t>
      </w:r>
      <w:r>
        <w:t>final</w:t>
      </w:r>
      <w:r>
        <w:rPr>
          <w:spacing w:val="-2"/>
        </w:rPr>
        <w:t xml:space="preserve"> </w:t>
      </w:r>
      <w:r>
        <w:t>report within 20 days to the CPUC.</w:t>
      </w:r>
    </w:p>
    <w:p w14:paraId="670C6454" w14:textId="77777777" w:rsidR="009556F8" w:rsidRDefault="009556F8" w:rsidP="009556F8">
      <w:pPr>
        <w:pStyle w:val="BodyText"/>
        <w:spacing w:before="9"/>
        <w:rPr>
          <w:sz w:val="20"/>
        </w:rPr>
      </w:pPr>
    </w:p>
    <w:p w14:paraId="6171D776" w14:textId="77777777" w:rsidR="009556F8" w:rsidRDefault="00F11A9F" w:rsidP="009556F8">
      <w:pPr>
        <w:pStyle w:val="ListParagraph"/>
        <w:widowControl w:val="0"/>
        <w:numPr>
          <w:ilvl w:val="0"/>
          <w:numId w:val="64"/>
        </w:numPr>
        <w:tabs>
          <w:tab w:val="left" w:pos="1675"/>
        </w:tabs>
        <w:autoSpaceDE w:val="0"/>
        <w:autoSpaceDN w:val="0"/>
        <w:spacing w:before="1" w:after="0" w:line="293" w:lineRule="exact"/>
        <w:contextualSpacing w:val="0"/>
        <w:rPr>
          <w:sz w:val="24"/>
        </w:rPr>
      </w:pPr>
      <w:hyperlink r:id="rId18">
        <w:r w:rsidR="009556F8">
          <w:rPr>
            <w:color w:val="0000EE"/>
            <w:sz w:val="24"/>
            <w:u w:val="single" w:color="0000EE"/>
          </w:rPr>
          <w:t>http://www.cpuc.ca.gov/emrep/</w:t>
        </w:r>
      </w:hyperlink>
      <w:r w:rsidR="009556F8">
        <w:rPr>
          <w:color w:val="0000EE"/>
          <w:spacing w:val="-6"/>
          <w:sz w:val="24"/>
        </w:rPr>
        <w:t xml:space="preserve"> </w:t>
      </w:r>
      <w:r w:rsidR="009556F8">
        <w:rPr>
          <w:sz w:val="24"/>
        </w:rPr>
        <w:t>See</w:t>
      </w:r>
      <w:r w:rsidR="009556F8">
        <w:rPr>
          <w:spacing w:val="-4"/>
          <w:sz w:val="24"/>
        </w:rPr>
        <w:t xml:space="preserve"> </w:t>
      </w:r>
      <w:r w:rsidR="009556F8">
        <w:rPr>
          <w:sz w:val="24"/>
        </w:rPr>
        <w:t>excerpt</w:t>
      </w:r>
      <w:r w:rsidR="009556F8">
        <w:rPr>
          <w:spacing w:val="-4"/>
          <w:sz w:val="24"/>
        </w:rPr>
        <w:t xml:space="preserve"> </w:t>
      </w:r>
      <w:r w:rsidR="009556F8">
        <w:rPr>
          <w:sz w:val="24"/>
        </w:rPr>
        <w:t>from</w:t>
      </w:r>
      <w:r w:rsidR="009556F8">
        <w:rPr>
          <w:spacing w:val="-4"/>
          <w:sz w:val="24"/>
        </w:rPr>
        <w:t xml:space="preserve"> </w:t>
      </w:r>
      <w:r w:rsidR="009556F8">
        <w:rPr>
          <w:sz w:val="24"/>
        </w:rPr>
        <w:t>Appendix</w:t>
      </w:r>
      <w:r w:rsidR="009556F8">
        <w:rPr>
          <w:spacing w:val="-6"/>
          <w:sz w:val="24"/>
        </w:rPr>
        <w:t xml:space="preserve"> </w:t>
      </w:r>
      <w:r w:rsidR="009556F8">
        <w:rPr>
          <w:sz w:val="24"/>
        </w:rPr>
        <w:t>B</w:t>
      </w:r>
      <w:r w:rsidR="009556F8">
        <w:rPr>
          <w:spacing w:val="-4"/>
          <w:sz w:val="24"/>
        </w:rPr>
        <w:t xml:space="preserve"> </w:t>
      </w:r>
      <w:r w:rsidR="009556F8">
        <w:rPr>
          <w:sz w:val="24"/>
        </w:rPr>
        <w:t>to</w:t>
      </w:r>
      <w:r w:rsidR="009556F8">
        <w:rPr>
          <w:spacing w:val="-4"/>
          <w:sz w:val="24"/>
        </w:rPr>
        <w:t xml:space="preserve"> </w:t>
      </w:r>
      <w:r w:rsidR="009556F8">
        <w:rPr>
          <w:sz w:val="24"/>
        </w:rPr>
        <w:t>D.06</w:t>
      </w:r>
      <w:r w:rsidR="009556F8">
        <w:rPr>
          <w:spacing w:val="-5"/>
          <w:sz w:val="24"/>
        </w:rPr>
        <w:t xml:space="preserve"> </w:t>
      </w:r>
      <w:r w:rsidR="009556F8">
        <w:rPr>
          <w:sz w:val="24"/>
        </w:rPr>
        <w:t>04</w:t>
      </w:r>
      <w:r w:rsidR="009556F8">
        <w:rPr>
          <w:spacing w:val="-5"/>
          <w:sz w:val="24"/>
        </w:rPr>
        <w:t xml:space="preserve"> </w:t>
      </w:r>
      <w:r w:rsidR="009556F8">
        <w:rPr>
          <w:spacing w:val="-4"/>
          <w:sz w:val="24"/>
        </w:rPr>
        <w:t>055.</w:t>
      </w:r>
    </w:p>
    <w:p w14:paraId="6763A7C0" w14:textId="77777777" w:rsidR="009556F8" w:rsidRDefault="009556F8" w:rsidP="009556F8">
      <w:pPr>
        <w:pStyle w:val="ListParagraph"/>
        <w:widowControl w:val="0"/>
        <w:numPr>
          <w:ilvl w:val="0"/>
          <w:numId w:val="64"/>
        </w:numPr>
        <w:tabs>
          <w:tab w:val="left" w:pos="1675"/>
        </w:tabs>
        <w:autoSpaceDE w:val="0"/>
        <w:autoSpaceDN w:val="0"/>
        <w:spacing w:after="0" w:line="292" w:lineRule="exact"/>
        <w:contextualSpacing w:val="0"/>
        <w:rPr>
          <w:sz w:val="24"/>
        </w:rPr>
      </w:pPr>
      <w:r>
        <w:rPr>
          <w:sz w:val="24"/>
        </w:rPr>
        <w:t>The</w:t>
      </w:r>
      <w:r>
        <w:rPr>
          <w:spacing w:val="-2"/>
          <w:sz w:val="24"/>
        </w:rPr>
        <w:t xml:space="preserve"> </w:t>
      </w:r>
      <w:r>
        <w:rPr>
          <w:sz w:val="24"/>
        </w:rPr>
        <w:t>report</w:t>
      </w:r>
      <w:r>
        <w:rPr>
          <w:spacing w:val="-1"/>
          <w:sz w:val="24"/>
        </w:rPr>
        <w:t xml:space="preserve"> </w:t>
      </w:r>
      <w:r>
        <w:rPr>
          <w:sz w:val="24"/>
        </w:rPr>
        <w:t>shall</w:t>
      </w:r>
      <w:r>
        <w:rPr>
          <w:spacing w:val="-2"/>
          <w:sz w:val="24"/>
        </w:rPr>
        <w:t xml:space="preserve"> </w:t>
      </w:r>
      <w:r>
        <w:rPr>
          <w:sz w:val="24"/>
        </w:rPr>
        <w:t>identify</w:t>
      </w:r>
      <w:r>
        <w:rPr>
          <w:spacing w:val="-3"/>
          <w:sz w:val="24"/>
        </w:rPr>
        <w:t xml:space="preserve"> </w:t>
      </w:r>
      <w:r>
        <w:rPr>
          <w:sz w:val="24"/>
        </w:rPr>
        <w:t>the</w:t>
      </w:r>
      <w:r>
        <w:rPr>
          <w:spacing w:val="-1"/>
          <w:sz w:val="24"/>
        </w:rPr>
        <w:t xml:space="preserve"> </w:t>
      </w:r>
      <w:r>
        <w:rPr>
          <w:sz w:val="24"/>
        </w:rPr>
        <w:t>time</w:t>
      </w:r>
      <w:r>
        <w:rPr>
          <w:spacing w:val="-1"/>
          <w:sz w:val="24"/>
        </w:rPr>
        <w:t xml:space="preserve"> </w:t>
      </w:r>
      <w:r>
        <w:rPr>
          <w:sz w:val="24"/>
        </w:rPr>
        <w:t>and</w:t>
      </w:r>
      <w:r>
        <w:rPr>
          <w:spacing w:val="-3"/>
          <w:sz w:val="24"/>
        </w:rPr>
        <w:t xml:space="preserve"> </w:t>
      </w:r>
      <w:r>
        <w:rPr>
          <w:sz w:val="24"/>
        </w:rPr>
        <w:t>date</w:t>
      </w:r>
      <w:r>
        <w:rPr>
          <w:spacing w:val="-2"/>
          <w:sz w:val="24"/>
        </w:rPr>
        <w:t xml:space="preserve"> </w:t>
      </w:r>
      <w:r>
        <w:rPr>
          <w:sz w:val="24"/>
        </w:rPr>
        <w:t>of</w:t>
      </w:r>
      <w:r>
        <w:rPr>
          <w:spacing w:val="-2"/>
          <w:sz w:val="24"/>
        </w:rPr>
        <w:t xml:space="preserve"> </w:t>
      </w:r>
      <w:r>
        <w:rPr>
          <w:sz w:val="24"/>
        </w:rPr>
        <w:t>the</w:t>
      </w:r>
      <w:r>
        <w:rPr>
          <w:spacing w:val="-1"/>
          <w:sz w:val="24"/>
        </w:rPr>
        <w:t xml:space="preserve"> </w:t>
      </w:r>
      <w:r>
        <w:rPr>
          <w:spacing w:val="-2"/>
          <w:sz w:val="24"/>
        </w:rPr>
        <w:t>incident</w:t>
      </w:r>
    </w:p>
    <w:p w14:paraId="75276170" w14:textId="77777777" w:rsidR="009556F8" w:rsidRDefault="009556F8" w:rsidP="009556F8">
      <w:pPr>
        <w:pStyle w:val="ListParagraph"/>
        <w:widowControl w:val="0"/>
        <w:numPr>
          <w:ilvl w:val="0"/>
          <w:numId w:val="64"/>
        </w:numPr>
        <w:tabs>
          <w:tab w:val="left" w:pos="1675"/>
        </w:tabs>
        <w:autoSpaceDE w:val="0"/>
        <w:autoSpaceDN w:val="0"/>
        <w:spacing w:after="0" w:line="292" w:lineRule="exact"/>
        <w:contextualSpacing w:val="0"/>
        <w:rPr>
          <w:sz w:val="24"/>
        </w:rPr>
      </w:pPr>
      <w:r>
        <w:rPr>
          <w:sz w:val="24"/>
        </w:rPr>
        <w:t>The</w:t>
      </w:r>
      <w:r>
        <w:rPr>
          <w:spacing w:val="-2"/>
          <w:sz w:val="24"/>
        </w:rPr>
        <w:t xml:space="preserve"> </w:t>
      </w:r>
      <w:r>
        <w:rPr>
          <w:sz w:val="24"/>
        </w:rPr>
        <w:t>time</w:t>
      </w:r>
      <w:r>
        <w:rPr>
          <w:spacing w:val="-1"/>
          <w:sz w:val="24"/>
        </w:rPr>
        <w:t xml:space="preserve"> </w:t>
      </w:r>
      <w:r>
        <w:rPr>
          <w:sz w:val="24"/>
        </w:rPr>
        <w:t>and</w:t>
      </w:r>
      <w:r>
        <w:rPr>
          <w:spacing w:val="-2"/>
          <w:sz w:val="24"/>
        </w:rPr>
        <w:t xml:space="preserve"> </w:t>
      </w:r>
      <w:r>
        <w:rPr>
          <w:sz w:val="24"/>
        </w:rPr>
        <w:t>date</w:t>
      </w:r>
      <w:r>
        <w:rPr>
          <w:spacing w:val="-1"/>
          <w:sz w:val="24"/>
        </w:rPr>
        <w:t xml:space="preserve"> </w:t>
      </w:r>
      <w:r>
        <w:rPr>
          <w:sz w:val="24"/>
        </w:rPr>
        <w:t>of</w:t>
      </w:r>
      <w:r>
        <w:rPr>
          <w:spacing w:val="-2"/>
          <w:sz w:val="24"/>
        </w:rPr>
        <w:t xml:space="preserve"> </w:t>
      </w:r>
      <w:r>
        <w:rPr>
          <w:sz w:val="24"/>
        </w:rPr>
        <w:t>the</w:t>
      </w:r>
      <w:r>
        <w:rPr>
          <w:spacing w:val="-1"/>
          <w:sz w:val="24"/>
        </w:rPr>
        <w:t xml:space="preserve"> </w:t>
      </w:r>
      <w:r>
        <w:rPr>
          <w:sz w:val="24"/>
        </w:rPr>
        <w:t>notice</w:t>
      </w:r>
      <w:r>
        <w:rPr>
          <w:spacing w:val="-1"/>
          <w:sz w:val="24"/>
        </w:rPr>
        <w:t xml:space="preserve"> </w:t>
      </w:r>
      <w:r>
        <w:rPr>
          <w:sz w:val="24"/>
        </w:rPr>
        <w:t>to</w:t>
      </w:r>
      <w:r>
        <w:rPr>
          <w:spacing w:val="-1"/>
          <w:sz w:val="24"/>
        </w:rPr>
        <w:t xml:space="preserve"> </w:t>
      </w:r>
      <w:r>
        <w:rPr>
          <w:sz w:val="24"/>
        </w:rPr>
        <w:t>the</w:t>
      </w:r>
      <w:r>
        <w:rPr>
          <w:spacing w:val="-1"/>
          <w:sz w:val="24"/>
        </w:rPr>
        <w:t xml:space="preserve"> </w:t>
      </w:r>
      <w:r>
        <w:rPr>
          <w:spacing w:val="-2"/>
          <w:sz w:val="24"/>
        </w:rPr>
        <w:t>Commission</w:t>
      </w:r>
    </w:p>
    <w:p w14:paraId="02D20D16" w14:textId="77777777" w:rsidR="009556F8" w:rsidRDefault="009556F8" w:rsidP="009556F8">
      <w:pPr>
        <w:pStyle w:val="ListParagraph"/>
        <w:widowControl w:val="0"/>
        <w:numPr>
          <w:ilvl w:val="0"/>
          <w:numId w:val="64"/>
        </w:numPr>
        <w:tabs>
          <w:tab w:val="left" w:pos="1675"/>
        </w:tabs>
        <w:autoSpaceDE w:val="0"/>
        <w:autoSpaceDN w:val="0"/>
        <w:spacing w:after="0" w:line="292" w:lineRule="exact"/>
        <w:contextualSpacing w:val="0"/>
        <w:rPr>
          <w:sz w:val="24"/>
        </w:rPr>
      </w:pPr>
      <w:r>
        <w:rPr>
          <w:sz w:val="24"/>
        </w:rPr>
        <w:t>The</w:t>
      </w:r>
      <w:r>
        <w:rPr>
          <w:spacing w:val="-2"/>
          <w:sz w:val="24"/>
        </w:rPr>
        <w:t xml:space="preserve"> </w:t>
      </w:r>
      <w:r>
        <w:rPr>
          <w:sz w:val="24"/>
        </w:rPr>
        <w:t>location</w:t>
      </w:r>
      <w:r>
        <w:rPr>
          <w:spacing w:val="-3"/>
          <w:sz w:val="24"/>
        </w:rPr>
        <w:t xml:space="preserve"> </w:t>
      </w:r>
      <w:r>
        <w:rPr>
          <w:sz w:val="24"/>
        </w:rPr>
        <w:t>of</w:t>
      </w:r>
      <w:r>
        <w:rPr>
          <w:spacing w:val="-3"/>
          <w:sz w:val="24"/>
        </w:rPr>
        <w:t xml:space="preserve"> </w:t>
      </w:r>
      <w:r>
        <w:rPr>
          <w:sz w:val="24"/>
        </w:rPr>
        <w:t>the</w:t>
      </w:r>
      <w:r>
        <w:rPr>
          <w:spacing w:val="-1"/>
          <w:sz w:val="24"/>
        </w:rPr>
        <w:t xml:space="preserve"> </w:t>
      </w:r>
      <w:r>
        <w:rPr>
          <w:spacing w:val="-2"/>
          <w:sz w:val="24"/>
        </w:rPr>
        <w:t>incident</w:t>
      </w:r>
    </w:p>
    <w:p w14:paraId="4F4CC129" w14:textId="77777777" w:rsidR="009556F8" w:rsidRDefault="009556F8" w:rsidP="009556F8">
      <w:pPr>
        <w:pStyle w:val="ListParagraph"/>
        <w:widowControl w:val="0"/>
        <w:numPr>
          <w:ilvl w:val="0"/>
          <w:numId w:val="64"/>
        </w:numPr>
        <w:tabs>
          <w:tab w:val="left" w:pos="1675"/>
        </w:tabs>
        <w:autoSpaceDE w:val="0"/>
        <w:autoSpaceDN w:val="0"/>
        <w:spacing w:after="0" w:line="292" w:lineRule="exact"/>
        <w:contextualSpacing w:val="0"/>
        <w:rPr>
          <w:sz w:val="24"/>
        </w:rPr>
      </w:pPr>
      <w:r>
        <w:rPr>
          <w:sz w:val="24"/>
        </w:rPr>
        <w:t>Casualties</w:t>
      </w:r>
      <w:r>
        <w:rPr>
          <w:spacing w:val="-5"/>
          <w:sz w:val="24"/>
        </w:rPr>
        <w:t xml:space="preserve"> </w:t>
      </w:r>
      <w:r>
        <w:rPr>
          <w:sz w:val="24"/>
        </w:rPr>
        <w:t>which</w:t>
      </w:r>
      <w:r>
        <w:rPr>
          <w:spacing w:val="-4"/>
          <w:sz w:val="24"/>
        </w:rPr>
        <w:t xml:space="preserve"> </w:t>
      </w:r>
      <w:r>
        <w:rPr>
          <w:sz w:val="24"/>
        </w:rPr>
        <w:t>resulted</w:t>
      </w:r>
      <w:r>
        <w:rPr>
          <w:spacing w:val="-5"/>
          <w:sz w:val="24"/>
        </w:rPr>
        <w:t xml:space="preserve"> </w:t>
      </w:r>
      <w:r>
        <w:rPr>
          <w:sz w:val="24"/>
        </w:rPr>
        <w:t>from</w:t>
      </w:r>
      <w:r>
        <w:rPr>
          <w:spacing w:val="-3"/>
          <w:sz w:val="24"/>
        </w:rPr>
        <w:t xml:space="preserve"> </w:t>
      </w:r>
      <w:r>
        <w:rPr>
          <w:sz w:val="24"/>
        </w:rPr>
        <w:t>the</w:t>
      </w:r>
      <w:r>
        <w:rPr>
          <w:spacing w:val="-3"/>
          <w:sz w:val="24"/>
        </w:rPr>
        <w:t xml:space="preserve"> </w:t>
      </w:r>
      <w:r>
        <w:rPr>
          <w:spacing w:val="-2"/>
          <w:sz w:val="24"/>
        </w:rPr>
        <w:t>incident,</w:t>
      </w:r>
    </w:p>
    <w:p w14:paraId="4E9B1644" w14:textId="77777777" w:rsidR="009556F8" w:rsidRDefault="009556F8" w:rsidP="009556F8">
      <w:pPr>
        <w:pStyle w:val="ListParagraph"/>
        <w:widowControl w:val="0"/>
        <w:numPr>
          <w:ilvl w:val="0"/>
          <w:numId w:val="64"/>
        </w:numPr>
        <w:tabs>
          <w:tab w:val="left" w:pos="1675"/>
        </w:tabs>
        <w:autoSpaceDE w:val="0"/>
        <w:autoSpaceDN w:val="0"/>
        <w:spacing w:after="0" w:line="293" w:lineRule="exact"/>
        <w:contextualSpacing w:val="0"/>
        <w:rPr>
          <w:sz w:val="24"/>
        </w:rPr>
      </w:pPr>
      <w:r>
        <w:rPr>
          <w:sz w:val="24"/>
        </w:rPr>
        <w:t>Identification</w:t>
      </w:r>
      <w:r>
        <w:rPr>
          <w:spacing w:val="-3"/>
          <w:sz w:val="24"/>
        </w:rPr>
        <w:t xml:space="preserve"> </w:t>
      </w:r>
      <w:r>
        <w:rPr>
          <w:sz w:val="24"/>
        </w:rPr>
        <w:t>of</w:t>
      </w:r>
      <w:r>
        <w:rPr>
          <w:spacing w:val="-3"/>
          <w:sz w:val="24"/>
        </w:rPr>
        <w:t xml:space="preserve"> </w:t>
      </w:r>
      <w:r>
        <w:rPr>
          <w:sz w:val="24"/>
        </w:rPr>
        <w:t>casualties</w:t>
      </w:r>
      <w:r>
        <w:rPr>
          <w:spacing w:val="-2"/>
          <w:sz w:val="24"/>
        </w:rPr>
        <w:t xml:space="preserve"> </w:t>
      </w:r>
      <w:r>
        <w:rPr>
          <w:sz w:val="24"/>
        </w:rPr>
        <w:t>and</w:t>
      </w:r>
      <w:r>
        <w:rPr>
          <w:spacing w:val="-3"/>
          <w:sz w:val="24"/>
        </w:rPr>
        <w:t xml:space="preserve"> </w:t>
      </w:r>
      <w:r>
        <w:rPr>
          <w:sz w:val="24"/>
        </w:rPr>
        <w:t>property</w:t>
      </w:r>
      <w:r>
        <w:rPr>
          <w:spacing w:val="-2"/>
          <w:sz w:val="24"/>
        </w:rPr>
        <w:t xml:space="preserve"> damage.</w:t>
      </w:r>
    </w:p>
    <w:p w14:paraId="2EB20D6A" w14:textId="77777777" w:rsidR="009556F8" w:rsidRDefault="009556F8" w:rsidP="009556F8">
      <w:pPr>
        <w:pStyle w:val="BodyText"/>
        <w:spacing w:before="238"/>
        <w:ind w:left="955" w:right="720"/>
      </w:pPr>
      <w:r>
        <w:t>Additionally,</w:t>
      </w:r>
      <w:r>
        <w:rPr>
          <w:spacing w:val="-4"/>
        </w:rPr>
        <w:t xml:space="preserve"> </w:t>
      </w:r>
      <w:r>
        <w:t>facilities</w:t>
      </w:r>
      <w:r>
        <w:rPr>
          <w:spacing w:val="-4"/>
        </w:rPr>
        <w:t xml:space="preserve"> </w:t>
      </w:r>
      <w:r>
        <w:t>must</w:t>
      </w:r>
      <w:r>
        <w:rPr>
          <w:spacing w:val="-4"/>
        </w:rPr>
        <w:t xml:space="preserve"> </w:t>
      </w:r>
      <w:r>
        <w:t>report,</w:t>
      </w:r>
      <w:r>
        <w:rPr>
          <w:spacing w:val="-4"/>
        </w:rPr>
        <w:t xml:space="preserve"> </w:t>
      </w:r>
      <w:r>
        <w:t>within</w:t>
      </w:r>
      <w:r>
        <w:rPr>
          <w:spacing w:val="-4"/>
        </w:rPr>
        <w:t xml:space="preserve"> </w:t>
      </w:r>
      <w:r>
        <w:t>2</w:t>
      </w:r>
      <w:r>
        <w:rPr>
          <w:spacing w:val="-4"/>
        </w:rPr>
        <w:t xml:space="preserve"> </w:t>
      </w:r>
      <w:r>
        <w:t>hours</w:t>
      </w:r>
      <w:r>
        <w:rPr>
          <w:spacing w:val="-4"/>
        </w:rPr>
        <w:t xml:space="preserve"> </w:t>
      </w:r>
      <w:r>
        <w:t>during</w:t>
      </w:r>
      <w:r>
        <w:rPr>
          <w:spacing w:val="-4"/>
        </w:rPr>
        <w:t xml:space="preserve"> </w:t>
      </w:r>
      <w:r>
        <w:t>working</w:t>
      </w:r>
      <w:r>
        <w:rPr>
          <w:spacing w:val="-3"/>
        </w:rPr>
        <w:t xml:space="preserve"> </w:t>
      </w:r>
      <w:r>
        <w:t>hours</w:t>
      </w:r>
      <w:r>
        <w:rPr>
          <w:spacing w:val="-4"/>
        </w:rPr>
        <w:t xml:space="preserve"> </w:t>
      </w:r>
      <w:r>
        <w:t>and</w:t>
      </w:r>
      <w:r>
        <w:rPr>
          <w:spacing w:val="-4"/>
        </w:rPr>
        <w:t xml:space="preserve"> </w:t>
      </w:r>
      <w:r>
        <w:t>4</w:t>
      </w:r>
      <w:r>
        <w:rPr>
          <w:spacing w:val="-4"/>
        </w:rPr>
        <w:t xml:space="preserve"> </w:t>
      </w:r>
      <w:r>
        <w:t>hours</w:t>
      </w:r>
      <w:r>
        <w:rPr>
          <w:spacing w:val="-4"/>
        </w:rPr>
        <w:t xml:space="preserve"> </w:t>
      </w:r>
      <w:r>
        <w:t>outside of working hours, incidents which involve the release of gas and</w:t>
      </w:r>
    </w:p>
    <w:p w14:paraId="7FB965C2" w14:textId="77777777" w:rsidR="009556F8" w:rsidRDefault="009556F8" w:rsidP="009556F8">
      <w:pPr>
        <w:pStyle w:val="BodyText"/>
        <w:spacing w:before="10"/>
        <w:rPr>
          <w:sz w:val="20"/>
        </w:rPr>
      </w:pPr>
    </w:p>
    <w:p w14:paraId="0681C3E8" w14:textId="77777777" w:rsidR="009556F8" w:rsidRDefault="009556F8" w:rsidP="009556F8">
      <w:pPr>
        <w:pStyle w:val="ListParagraph"/>
        <w:widowControl w:val="0"/>
        <w:numPr>
          <w:ilvl w:val="0"/>
          <w:numId w:val="64"/>
        </w:numPr>
        <w:tabs>
          <w:tab w:val="left" w:pos="1675"/>
        </w:tabs>
        <w:autoSpaceDE w:val="0"/>
        <w:autoSpaceDN w:val="0"/>
        <w:spacing w:after="0" w:line="293" w:lineRule="exact"/>
        <w:contextualSpacing w:val="0"/>
        <w:rPr>
          <w:sz w:val="24"/>
        </w:rPr>
      </w:pPr>
      <w:r>
        <w:rPr>
          <w:sz w:val="24"/>
        </w:rPr>
        <w:t>A</w:t>
      </w:r>
      <w:r>
        <w:rPr>
          <w:spacing w:val="-5"/>
          <w:sz w:val="24"/>
        </w:rPr>
        <w:t xml:space="preserve"> </w:t>
      </w:r>
      <w:r>
        <w:rPr>
          <w:sz w:val="24"/>
        </w:rPr>
        <w:t>fatality</w:t>
      </w:r>
      <w:r>
        <w:rPr>
          <w:spacing w:val="-2"/>
          <w:sz w:val="24"/>
        </w:rPr>
        <w:t xml:space="preserve"> </w:t>
      </w:r>
      <w:r>
        <w:rPr>
          <w:sz w:val="24"/>
        </w:rPr>
        <w:t>or</w:t>
      </w:r>
      <w:r>
        <w:rPr>
          <w:spacing w:val="-3"/>
          <w:sz w:val="24"/>
        </w:rPr>
        <w:t xml:space="preserve"> </w:t>
      </w:r>
      <w:r>
        <w:rPr>
          <w:sz w:val="24"/>
        </w:rPr>
        <w:t>personal</w:t>
      </w:r>
      <w:r>
        <w:rPr>
          <w:spacing w:val="-3"/>
          <w:sz w:val="24"/>
        </w:rPr>
        <w:t xml:space="preserve"> </w:t>
      </w:r>
      <w:r>
        <w:rPr>
          <w:sz w:val="24"/>
        </w:rPr>
        <w:t>injury</w:t>
      </w:r>
      <w:r>
        <w:rPr>
          <w:spacing w:val="-3"/>
          <w:sz w:val="24"/>
        </w:rPr>
        <w:t xml:space="preserve"> </w:t>
      </w:r>
      <w:r>
        <w:rPr>
          <w:sz w:val="24"/>
        </w:rPr>
        <w:t>rising</w:t>
      </w:r>
      <w:r>
        <w:rPr>
          <w:spacing w:val="-3"/>
          <w:sz w:val="24"/>
        </w:rPr>
        <w:t xml:space="preserve"> </w:t>
      </w:r>
      <w:r>
        <w:rPr>
          <w:sz w:val="24"/>
        </w:rPr>
        <w:t>to</w:t>
      </w:r>
      <w:r>
        <w:rPr>
          <w:spacing w:val="-2"/>
          <w:sz w:val="24"/>
        </w:rPr>
        <w:t xml:space="preserve"> </w:t>
      </w:r>
      <w:r>
        <w:rPr>
          <w:sz w:val="24"/>
        </w:rPr>
        <w:t>the</w:t>
      </w:r>
      <w:r>
        <w:rPr>
          <w:spacing w:val="-2"/>
          <w:sz w:val="24"/>
        </w:rPr>
        <w:t xml:space="preserve"> </w:t>
      </w:r>
      <w:r>
        <w:rPr>
          <w:sz w:val="24"/>
        </w:rPr>
        <w:t>level</w:t>
      </w:r>
      <w:r>
        <w:rPr>
          <w:spacing w:val="-3"/>
          <w:sz w:val="24"/>
        </w:rPr>
        <w:t xml:space="preserve"> </w:t>
      </w:r>
      <w:r>
        <w:rPr>
          <w:sz w:val="24"/>
        </w:rPr>
        <w:t>of</w:t>
      </w:r>
      <w:r>
        <w:rPr>
          <w:spacing w:val="-3"/>
          <w:sz w:val="24"/>
        </w:rPr>
        <w:t xml:space="preserve"> </w:t>
      </w:r>
      <w:r>
        <w:rPr>
          <w:sz w:val="24"/>
        </w:rPr>
        <w:t>an</w:t>
      </w:r>
      <w:r>
        <w:rPr>
          <w:spacing w:val="-3"/>
          <w:sz w:val="24"/>
        </w:rPr>
        <w:t xml:space="preserve"> </w:t>
      </w:r>
      <w:r>
        <w:rPr>
          <w:sz w:val="24"/>
        </w:rPr>
        <w:t>in-patient</w:t>
      </w:r>
      <w:r>
        <w:rPr>
          <w:spacing w:val="-3"/>
          <w:sz w:val="24"/>
        </w:rPr>
        <w:t xml:space="preserve"> </w:t>
      </w:r>
      <w:r>
        <w:rPr>
          <w:spacing w:val="-2"/>
          <w:sz w:val="24"/>
        </w:rPr>
        <w:t>hospitalization</w:t>
      </w:r>
    </w:p>
    <w:p w14:paraId="3B455BA5" w14:textId="77777777" w:rsidR="009556F8" w:rsidRDefault="009556F8" w:rsidP="009556F8">
      <w:pPr>
        <w:pStyle w:val="ListParagraph"/>
        <w:widowControl w:val="0"/>
        <w:numPr>
          <w:ilvl w:val="0"/>
          <w:numId w:val="64"/>
        </w:numPr>
        <w:tabs>
          <w:tab w:val="left" w:pos="1675"/>
        </w:tabs>
        <w:autoSpaceDE w:val="0"/>
        <w:autoSpaceDN w:val="0"/>
        <w:spacing w:after="0" w:line="292" w:lineRule="exact"/>
        <w:contextualSpacing w:val="0"/>
        <w:rPr>
          <w:sz w:val="24"/>
        </w:rPr>
      </w:pPr>
      <w:r>
        <w:rPr>
          <w:sz w:val="24"/>
        </w:rPr>
        <w:t>Are</w:t>
      </w:r>
      <w:r>
        <w:rPr>
          <w:spacing w:val="-5"/>
          <w:sz w:val="24"/>
        </w:rPr>
        <w:t xml:space="preserve"> </w:t>
      </w:r>
      <w:r>
        <w:rPr>
          <w:sz w:val="24"/>
        </w:rPr>
        <w:t>the</w:t>
      </w:r>
      <w:r>
        <w:rPr>
          <w:spacing w:val="-2"/>
          <w:sz w:val="24"/>
        </w:rPr>
        <w:t xml:space="preserve"> </w:t>
      </w:r>
      <w:r>
        <w:rPr>
          <w:sz w:val="24"/>
        </w:rPr>
        <w:t>subject</w:t>
      </w:r>
      <w:r>
        <w:rPr>
          <w:spacing w:val="-3"/>
          <w:sz w:val="24"/>
        </w:rPr>
        <w:t xml:space="preserve"> </w:t>
      </w:r>
      <w:r>
        <w:rPr>
          <w:sz w:val="24"/>
        </w:rPr>
        <w:t>of</w:t>
      </w:r>
      <w:r>
        <w:rPr>
          <w:spacing w:val="-3"/>
          <w:sz w:val="24"/>
        </w:rPr>
        <w:t xml:space="preserve"> </w:t>
      </w:r>
      <w:r>
        <w:rPr>
          <w:sz w:val="24"/>
        </w:rPr>
        <w:t>significant</w:t>
      </w:r>
      <w:r>
        <w:rPr>
          <w:spacing w:val="-4"/>
          <w:sz w:val="24"/>
        </w:rPr>
        <w:t xml:space="preserve"> </w:t>
      </w:r>
      <w:r>
        <w:rPr>
          <w:sz w:val="24"/>
        </w:rPr>
        <w:t>public</w:t>
      </w:r>
      <w:r>
        <w:rPr>
          <w:spacing w:val="-2"/>
          <w:sz w:val="24"/>
        </w:rPr>
        <w:t xml:space="preserve"> </w:t>
      </w:r>
      <w:r>
        <w:rPr>
          <w:sz w:val="24"/>
        </w:rPr>
        <w:t>attention</w:t>
      </w:r>
      <w:r>
        <w:rPr>
          <w:spacing w:val="-3"/>
          <w:sz w:val="24"/>
        </w:rPr>
        <w:t xml:space="preserve"> </w:t>
      </w:r>
      <w:r>
        <w:rPr>
          <w:sz w:val="24"/>
        </w:rPr>
        <w:t>or</w:t>
      </w:r>
      <w:r>
        <w:rPr>
          <w:spacing w:val="-3"/>
          <w:sz w:val="24"/>
        </w:rPr>
        <w:t xml:space="preserve"> </w:t>
      </w:r>
      <w:r>
        <w:rPr>
          <w:sz w:val="24"/>
        </w:rPr>
        <w:t>media</w:t>
      </w:r>
      <w:r>
        <w:rPr>
          <w:spacing w:val="-2"/>
          <w:sz w:val="24"/>
        </w:rPr>
        <w:t xml:space="preserve"> coverage;</w:t>
      </w:r>
    </w:p>
    <w:p w14:paraId="6ED9A3E7" w14:textId="77777777" w:rsidR="009556F8" w:rsidRDefault="009556F8" w:rsidP="009556F8">
      <w:pPr>
        <w:pStyle w:val="ListParagraph"/>
        <w:widowControl w:val="0"/>
        <w:numPr>
          <w:ilvl w:val="0"/>
          <w:numId w:val="64"/>
        </w:numPr>
        <w:tabs>
          <w:tab w:val="left" w:pos="1675"/>
        </w:tabs>
        <w:autoSpaceDE w:val="0"/>
        <w:autoSpaceDN w:val="0"/>
        <w:spacing w:after="0" w:line="240" w:lineRule="auto"/>
        <w:ind w:right="1140"/>
        <w:contextualSpacing w:val="0"/>
        <w:rPr>
          <w:sz w:val="24"/>
        </w:rPr>
      </w:pPr>
      <w:r>
        <w:rPr>
          <w:sz w:val="24"/>
        </w:rPr>
        <w:t>Damage</w:t>
      </w:r>
      <w:r>
        <w:rPr>
          <w:spacing w:val="-4"/>
          <w:sz w:val="24"/>
        </w:rPr>
        <w:t xml:space="preserve"> </w:t>
      </w:r>
      <w:r>
        <w:rPr>
          <w:sz w:val="24"/>
        </w:rPr>
        <w:t>to</w:t>
      </w:r>
      <w:r>
        <w:rPr>
          <w:spacing w:val="-3"/>
          <w:sz w:val="24"/>
        </w:rPr>
        <w:t xml:space="preserve"> </w:t>
      </w:r>
      <w:r>
        <w:rPr>
          <w:sz w:val="24"/>
        </w:rPr>
        <w:t>property</w:t>
      </w:r>
      <w:r>
        <w:rPr>
          <w:spacing w:val="-3"/>
          <w:sz w:val="24"/>
        </w:rPr>
        <w:t xml:space="preserve"> </w:t>
      </w:r>
      <w:r>
        <w:rPr>
          <w:sz w:val="24"/>
        </w:rPr>
        <w:t>of</w:t>
      </w:r>
      <w:r>
        <w:rPr>
          <w:spacing w:val="-4"/>
          <w:sz w:val="24"/>
        </w:rPr>
        <w:t xml:space="preserve"> </w:t>
      </w:r>
      <w:r>
        <w:rPr>
          <w:sz w:val="24"/>
        </w:rPr>
        <w:t>the</w:t>
      </w:r>
      <w:r>
        <w:rPr>
          <w:spacing w:val="-3"/>
          <w:sz w:val="24"/>
        </w:rPr>
        <w:t xml:space="preserve"> </w:t>
      </w:r>
      <w:r>
        <w:rPr>
          <w:sz w:val="24"/>
        </w:rPr>
        <w:t>utility</w:t>
      </w:r>
      <w:r>
        <w:rPr>
          <w:spacing w:val="-4"/>
          <w:sz w:val="24"/>
        </w:rPr>
        <w:t xml:space="preserve"> </w:t>
      </w:r>
      <w:r>
        <w:rPr>
          <w:sz w:val="24"/>
        </w:rPr>
        <w:t>or</w:t>
      </w:r>
      <w:r>
        <w:rPr>
          <w:spacing w:val="-4"/>
          <w:sz w:val="24"/>
        </w:rPr>
        <w:t xml:space="preserve"> </w:t>
      </w:r>
      <w:r>
        <w:rPr>
          <w:sz w:val="24"/>
        </w:rPr>
        <w:t>others</w:t>
      </w:r>
      <w:r>
        <w:rPr>
          <w:spacing w:val="-4"/>
          <w:sz w:val="24"/>
        </w:rPr>
        <w:t xml:space="preserve"> </w:t>
      </w:r>
      <w:r>
        <w:rPr>
          <w:sz w:val="24"/>
        </w:rPr>
        <w:t>estimated</w:t>
      </w:r>
      <w:r>
        <w:rPr>
          <w:spacing w:val="-4"/>
          <w:sz w:val="24"/>
        </w:rPr>
        <w:t xml:space="preserve"> </w:t>
      </w:r>
      <w:r>
        <w:rPr>
          <w:sz w:val="24"/>
        </w:rPr>
        <w:t>to</w:t>
      </w:r>
      <w:r>
        <w:rPr>
          <w:spacing w:val="-3"/>
          <w:sz w:val="24"/>
        </w:rPr>
        <w:t xml:space="preserve"> </w:t>
      </w:r>
      <w:r>
        <w:rPr>
          <w:sz w:val="24"/>
        </w:rPr>
        <w:t>exceed</w:t>
      </w:r>
      <w:r>
        <w:rPr>
          <w:spacing w:val="-3"/>
          <w:sz w:val="24"/>
        </w:rPr>
        <w:t xml:space="preserve"> </w:t>
      </w:r>
      <w:r>
        <w:rPr>
          <w:sz w:val="24"/>
        </w:rPr>
        <w:t>$50,000</w:t>
      </w:r>
      <w:r>
        <w:rPr>
          <w:spacing w:val="-4"/>
          <w:sz w:val="24"/>
        </w:rPr>
        <w:t xml:space="preserve"> </w:t>
      </w:r>
      <w:r>
        <w:rPr>
          <w:sz w:val="24"/>
        </w:rPr>
        <w:t>and</w:t>
      </w:r>
      <w:r>
        <w:rPr>
          <w:spacing w:val="-4"/>
          <w:sz w:val="24"/>
        </w:rPr>
        <w:t xml:space="preserve"> </w:t>
      </w:r>
      <w:r>
        <w:rPr>
          <w:sz w:val="24"/>
        </w:rPr>
        <w:t>are attributable or allegedly attributable to utility owned facilities.</w:t>
      </w:r>
    </w:p>
    <w:p w14:paraId="2E71C264" w14:textId="77777777" w:rsidR="009556F8" w:rsidRDefault="009556F8" w:rsidP="009556F8">
      <w:pPr>
        <w:pStyle w:val="BodyText"/>
        <w:spacing w:before="7"/>
        <w:rPr>
          <w:sz w:val="20"/>
        </w:rPr>
      </w:pPr>
    </w:p>
    <w:p w14:paraId="5D3B3857" w14:textId="77777777" w:rsidR="009556F8" w:rsidRDefault="009556F8" w:rsidP="009556F8">
      <w:pPr>
        <w:pStyle w:val="BodyText"/>
        <w:ind w:left="955" w:right="854"/>
      </w:pPr>
      <w:r>
        <w:t>The</w:t>
      </w:r>
      <w:r>
        <w:rPr>
          <w:spacing w:val="-2"/>
        </w:rPr>
        <w:t xml:space="preserve"> </w:t>
      </w:r>
      <w:r>
        <w:t>facility</w:t>
      </w:r>
      <w:r>
        <w:rPr>
          <w:spacing w:val="-2"/>
        </w:rPr>
        <w:t xml:space="preserve"> </w:t>
      </w:r>
      <w:r>
        <w:t>should</w:t>
      </w:r>
      <w:r>
        <w:rPr>
          <w:spacing w:val="-3"/>
        </w:rPr>
        <w:t xml:space="preserve"> </w:t>
      </w:r>
      <w:r>
        <w:t>follow</w:t>
      </w:r>
      <w:r>
        <w:rPr>
          <w:spacing w:val="-2"/>
        </w:rPr>
        <w:t xml:space="preserve"> </w:t>
      </w:r>
      <w:r>
        <w:t>up</w:t>
      </w:r>
      <w:r>
        <w:rPr>
          <w:spacing w:val="-2"/>
        </w:rPr>
        <w:t xml:space="preserve"> </w:t>
      </w:r>
      <w:r>
        <w:t>with</w:t>
      </w:r>
      <w:r>
        <w:rPr>
          <w:spacing w:val="-3"/>
        </w:rPr>
        <w:t xml:space="preserve"> </w:t>
      </w:r>
      <w:r>
        <w:t>full</w:t>
      </w:r>
      <w:r>
        <w:rPr>
          <w:spacing w:val="-3"/>
        </w:rPr>
        <w:t xml:space="preserve"> </w:t>
      </w:r>
      <w:r>
        <w:t>report</w:t>
      </w:r>
      <w:r>
        <w:rPr>
          <w:spacing w:val="-2"/>
        </w:rPr>
        <w:t xml:space="preserve"> </w:t>
      </w:r>
      <w:r>
        <w:t>on</w:t>
      </w:r>
      <w:r>
        <w:rPr>
          <w:spacing w:val="-3"/>
        </w:rPr>
        <w:t xml:space="preserve"> </w:t>
      </w:r>
      <w:r>
        <w:t>the</w:t>
      </w:r>
      <w:r>
        <w:rPr>
          <w:spacing w:val="-2"/>
        </w:rPr>
        <w:t xml:space="preserve"> </w:t>
      </w:r>
      <w:r>
        <w:t>designated</w:t>
      </w:r>
      <w:r>
        <w:rPr>
          <w:spacing w:val="-3"/>
        </w:rPr>
        <w:t xml:space="preserve"> </w:t>
      </w:r>
      <w:r>
        <w:t>form</w:t>
      </w:r>
      <w:r>
        <w:rPr>
          <w:spacing w:val="-2"/>
        </w:rPr>
        <w:t xml:space="preserve"> </w:t>
      </w:r>
      <w:r>
        <w:t>within</w:t>
      </w:r>
      <w:r>
        <w:rPr>
          <w:spacing w:val="-2"/>
        </w:rPr>
        <w:t xml:space="preserve"> </w:t>
      </w:r>
      <w:r>
        <w:t>30</w:t>
      </w:r>
      <w:r>
        <w:rPr>
          <w:spacing w:val="-2"/>
        </w:rPr>
        <w:t xml:space="preserve"> </w:t>
      </w:r>
      <w:r>
        <w:t>days</w:t>
      </w:r>
      <w:r>
        <w:rPr>
          <w:spacing w:val="-3"/>
        </w:rPr>
        <w:t xml:space="preserve"> </w:t>
      </w:r>
      <w:r>
        <w:t>to</w:t>
      </w:r>
      <w:r>
        <w:rPr>
          <w:spacing w:val="-2"/>
        </w:rPr>
        <w:t xml:space="preserve"> </w:t>
      </w:r>
      <w:r>
        <w:t>the CPUC.</w:t>
      </w:r>
      <w:r>
        <w:rPr>
          <w:spacing w:val="40"/>
        </w:rPr>
        <w:t xml:space="preserve"> </w:t>
      </w:r>
      <w:r>
        <w:t>See excerpts from GO 112-E and CFR 49 § 191.9.</w:t>
      </w:r>
    </w:p>
    <w:p w14:paraId="43ED3C6B" w14:textId="77777777" w:rsidR="009556F8" w:rsidRDefault="009556F8" w:rsidP="009556F8">
      <w:pPr>
        <w:pStyle w:val="BodyText"/>
      </w:pPr>
    </w:p>
    <w:p w14:paraId="7F33B467" w14:textId="77777777" w:rsidR="009556F8" w:rsidRDefault="009556F8" w:rsidP="009556F8">
      <w:pPr>
        <w:pStyle w:val="BodyText"/>
        <w:ind w:left="955" w:right="854"/>
      </w:pPr>
      <w:r>
        <w:t>The report shall include a description of the utility’s response to the incident and the measures</w:t>
      </w:r>
      <w:r>
        <w:rPr>
          <w:spacing w:val="-4"/>
        </w:rPr>
        <w:t xml:space="preserve"> </w:t>
      </w:r>
      <w:r>
        <w:t>the</w:t>
      </w:r>
      <w:r>
        <w:rPr>
          <w:spacing w:val="-3"/>
        </w:rPr>
        <w:t xml:space="preserve"> </w:t>
      </w:r>
      <w:r>
        <w:t>utility</w:t>
      </w:r>
      <w:r>
        <w:rPr>
          <w:spacing w:val="-4"/>
        </w:rPr>
        <w:t xml:space="preserve"> </w:t>
      </w:r>
      <w:r>
        <w:t>took</w:t>
      </w:r>
      <w:r>
        <w:rPr>
          <w:spacing w:val="-4"/>
        </w:rPr>
        <w:t xml:space="preserve"> </w:t>
      </w:r>
      <w:r>
        <w:t>to</w:t>
      </w:r>
      <w:r>
        <w:rPr>
          <w:spacing w:val="-3"/>
        </w:rPr>
        <w:t xml:space="preserve"> </w:t>
      </w:r>
      <w:r>
        <w:t>repair</w:t>
      </w:r>
      <w:r>
        <w:rPr>
          <w:spacing w:val="-3"/>
        </w:rPr>
        <w:t xml:space="preserve"> </w:t>
      </w:r>
      <w:r>
        <w:t>facilities</w:t>
      </w:r>
      <w:r>
        <w:rPr>
          <w:spacing w:val="-3"/>
        </w:rPr>
        <w:t xml:space="preserve"> </w:t>
      </w:r>
      <w:r>
        <w:t>and/or</w:t>
      </w:r>
      <w:r>
        <w:rPr>
          <w:spacing w:val="-4"/>
        </w:rPr>
        <w:t xml:space="preserve"> </w:t>
      </w:r>
      <w:r>
        <w:t>remedy</w:t>
      </w:r>
      <w:r>
        <w:rPr>
          <w:spacing w:val="-3"/>
        </w:rPr>
        <w:t xml:space="preserve"> </w:t>
      </w:r>
      <w:r>
        <w:t>any</w:t>
      </w:r>
      <w:r>
        <w:rPr>
          <w:spacing w:val="-4"/>
        </w:rPr>
        <w:t xml:space="preserve"> </w:t>
      </w:r>
      <w:r>
        <w:t>related</w:t>
      </w:r>
      <w:r>
        <w:rPr>
          <w:spacing w:val="-4"/>
        </w:rPr>
        <w:t xml:space="preserve"> </w:t>
      </w:r>
      <w:r>
        <w:t>problems</w:t>
      </w:r>
      <w:r>
        <w:rPr>
          <w:spacing w:val="-3"/>
        </w:rPr>
        <w:t xml:space="preserve"> </w:t>
      </w:r>
      <w:r>
        <w:t>on</w:t>
      </w:r>
      <w:r>
        <w:rPr>
          <w:spacing w:val="-3"/>
        </w:rPr>
        <w:t xml:space="preserve"> </w:t>
      </w:r>
      <w:r>
        <w:t>the system which may have contributed to the incident.</w:t>
      </w:r>
    </w:p>
    <w:p w14:paraId="7D9CC3F5" w14:textId="77777777" w:rsidR="009556F8" w:rsidRDefault="009556F8" w:rsidP="009556F8">
      <w:pPr>
        <w:pStyle w:val="BodyText"/>
        <w:spacing w:before="10"/>
        <w:rPr>
          <w:sz w:val="22"/>
        </w:rPr>
      </w:pPr>
    </w:p>
    <w:p w14:paraId="0216879E" w14:textId="77777777" w:rsidR="009556F8" w:rsidRDefault="009556F8" w:rsidP="00987462">
      <w:pPr>
        <w:pStyle w:val="BodyText"/>
      </w:pPr>
      <w:r>
        <w:rPr>
          <w:b/>
          <w:noProof/>
          <w:position w:val="-7"/>
        </w:rPr>
        <w:drawing>
          <wp:inline distT="0" distB="0" distL="0" distR="0" wp14:anchorId="72E81044" wp14:editId="4BC5051A">
            <wp:extent cx="246407" cy="246407"/>
            <wp:effectExtent l="0" t="0" r="0" b="0"/>
            <wp:docPr id="38"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9" cstate="print"/>
                    <a:stretch>
                      <a:fillRect/>
                    </a:stretch>
                  </pic:blipFill>
                  <pic:spPr>
                    <a:xfrm>
                      <a:off x="0" y="0"/>
                      <a:ext cx="246407" cy="246407"/>
                    </a:xfrm>
                    <a:prstGeom prst="rect">
                      <a:avLst/>
                    </a:prstGeom>
                  </pic:spPr>
                </pic:pic>
              </a:graphicData>
            </a:graphic>
          </wp:inline>
        </w:drawing>
      </w:r>
      <w:r>
        <w:rPr>
          <w:rFonts w:ascii="Times New Roman"/>
          <w:spacing w:val="80"/>
          <w:sz w:val="20"/>
        </w:rPr>
        <w:t xml:space="preserve"> </w:t>
      </w:r>
      <w:r>
        <w:t>INCIDENT REPORTING</w:t>
      </w:r>
    </w:p>
    <w:p w14:paraId="355D6462" w14:textId="77777777" w:rsidR="009556F8" w:rsidRDefault="009556F8" w:rsidP="009556F8">
      <w:pPr>
        <w:pStyle w:val="BodyText"/>
        <w:rPr>
          <w:b/>
          <w:sz w:val="40"/>
        </w:rPr>
      </w:pPr>
    </w:p>
    <w:p w14:paraId="5AE0CEFB" w14:textId="77777777" w:rsidR="009556F8" w:rsidRDefault="009556F8" w:rsidP="009556F8">
      <w:pPr>
        <w:pStyle w:val="BodyText"/>
        <w:ind w:left="700" w:right="854"/>
      </w:pPr>
      <w:r>
        <w:t>In</w:t>
      </w:r>
      <w:r>
        <w:rPr>
          <w:spacing w:val="-3"/>
        </w:rPr>
        <w:t xml:space="preserve"> </w:t>
      </w:r>
      <w:r>
        <w:t>addition</w:t>
      </w:r>
      <w:r>
        <w:rPr>
          <w:spacing w:val="-4"/>
        </w:rPr>
        <w:t xml:space="preserve"> </w:t>
      </w:r>
      <w:r>
        <w:t>to</w:t>
      </w:r>
      <w:r>
        <w:rPr>
          <w:spacing w:val="-3"/>
        </w:rPr>
        <w:t xml:space="preserve"> </w:t>
      </w:r>
      <w:r>
        <w:t>the</w:t>
      </w:r>
      <w:r>
        <w:rPr>
          <w:spacing w:val="-3"/>
        </w:rPr>
        <w:t xml:space="preserve"> </w:t>
      </w:r>
      <w:r>
        <w:t>incident</w:t>
      </w:r>
      <w:r>
        <w:rPr>
          <w:spacing w:val="-4"/>
        </w:rPr>
        <w:t xml:space="preserve"> </w:t>
      </w:r>
      <w:r>
        <w:t>notification</w:t>
      </w:r>
      <w:r>
        <w:rPr>
          <w:spacing w:val="-4"/>
        </w:rPr>
        <w:t xml:space="preserve"> </w:t>
      </w:r>
      <w:r>
        <w:t>step</w:t>
      </w:r>
      <w:r>
        <w:rPr>
          <w:spacing w:val="-4"/>
        </w:rPr>
        <w:t xml:space="preserve"> </w:t>
      </w:r>
      <w:r>
        <w:t>above,</w:t>
      </w:r>
      <w:r>
        <w:rPr>
          <w:spacing w:val="-4"/>
        </w:rPr>
        <w:t xml:space="preserve"> </w:t>
      </w:r>
      <w:r>
        <w:t>all</w:t>
      </w:r>
      <w:r>
        <w:rPr>
          <w:spacing w:val="-4"/>
        </w:rPr>
        <w:t xml:space="preserve"> </w:t>
      </w:r>
      <w:r>
        <w:t>incidents</w:t>
      </w:r>
      <w:r>
        <w:rPr>
          <w:spacing w:val="-4"/>
        </w:rPr>
        <w:t xml:space="preserve"> </w:t>
      </w:r>
      <w:r>
        <w:t>must</w:t>
      </w:r>
      <w:r>
        <w:rPr>
          <w:spacing w:val="-3"/>
        </w:rPr>
        <w:t xml:space="preserve"> </w:t>
      </w:r>
      <w:r>
        <w:t>be</w:t>
      </w:r>
      <w:r>
        <w:rPr>
          <w:spacing w:val="-4"/>
        </w:rPr>
        <w:t xml:space="preserve"> </w:t>
      </w:r>
      <w:r>
        <w:t>entered</w:t>
      </w:r>
      <w:r>
        <w:rPr>
          <w:spacing w:val="-4"/>
        </w:rPr>
        <w:t xml:space="preserve"> </w:t>
      </w:r>
      <w:r>
        <w:t>into</w:t>
      </w:r>
      <w:r>
        <w:rPr>
          <w:spacing w:val="-3"/>
        </w:rPr>
        <w:t xml:space="preserve"> </w:t>
      </w:r>
      <w:r>
        <w:t>the Incidents and Measurements (I&amp;M) application in Gensuite.</w:t>
      </w:r>
      <w:r>
        <w:rPr>
          <w:spacing w:val="40"/>
        </w:rPr>
        <w:t xml:space="preserve"> </w:t>
      </w:r>
      <w:r>
        <w:t>Entering an incident into Gensuite does NOT satisfy the incident notification requirements of section 4 above, because initial notification must be made by phone or email as required by Exhibit A. However, entering incident information into Gensuite does replace the need to enter incident data onto a hard copy report form.</w:t>
      </w:r>
    </w:p>
    <w:p w14:paraId="008A7B00" w14:textId="77777777" w:rsidR="009556F8" w:rsidRDefault="009556F8" w:rsidP="009556F8">
      <w:pPr>
        <w:pStyle w:val="BodyText"/>
        <w:spacing w:before="82"/>
        <w:ind w:left="700" w:right="720"/>
      </w:pPr>
      <w:r>
        <w:t>If an incident spans more than one of the incident types below, data for each incident type should be recorded in separate I&amp;M case files.</w:t>
      </w:r>
      <w:r>
        <w:rPr>
          <w:spacing w:val="40"/>
        </w:rPr>
        <w:t xml:space="preserve"> </w:t>
      </w:r>
      <w:r>
        <w:t>The Plant Manager shall review all Incident Reports</w:t>
      </w:r>
      <w:r>
        <w:rPr>
          <w:spacing w:val="-3"/>
        </w:rPr>
        <w:t xml:space="preserve"> </w:t>
      </w:r>
      <w:r>
        <w:t>and</w:t>
      </w:r>
      <w:r>
        <w:rPr>
          <w:spacing w:val="-4"/>
        </w:rPr>
        <w:t xml:space="preserve"> </w:t>
      </w:r>
      <w:r>
        <w:t>assign</w:t>
      </w:r>
      <w:r>
        <w:rPr>
          <w:spacing w:val="-4"/>
        </w:rPr>
        <w:t xml:space="preserve"> </w:t>
      </w:r>
      <w:r>
        <w:t>responsibilities</w:t>
      </w:r>
      <w:r>
        <w:rPr>
          <w:spacing w:val="-4"/>
        </w:rPr>
        <w:t xml:space="preserve"> </w:t>
      </w:r>
      <w:r>
        <w:t>and</w:t>
      </w:r>
      <w:r>
        <w:rPr>
          <w:spacing w:val="-4"/>
        </w:rPr>
        <w:t xml:space="preserve"> </w:t>
      </w:r>
      <w:r>
        <w:t>required</w:t>
      </w:r>
      <w:r>
        <w:rPr>
          <w:spacing w:val="-4"/>
        </w:rPr>
        <w:t xml:space="preserve"> </w:t>
      </w:r>
      <w:r>
        <w:t>dates</w:t>
      </w:r>
      <w:r>
        <w:rPr>
          <w:spacing w:val="-4"/>
        </w:rPr>
        <w:t xml:space="preserve"> </w:t>
      </w:r>
      <w:r>
        <w:t>for</w:t>
      </w:r>
      <w:r>
        <w:rPr>
          <w:spacing w:val="-4"/>
        </w:rPr>
        <w:t xml:space="preserve"> </w:t>
      </w:r>
      <w:r>
        <w:t>the</w:t>
      </w:r>
      <w:r>
        <w:rPr>
          <w:spacing w:val="-3"/>
        </w:rPr>
        <w:t xml:space="preserve"> </w:t>
      </w:r>
      <w:r>
        <w:t>associated</w:t>
      </w:r>
      <w:r>
        <w:rPr>
          <w:spacing w:val="-3"/>
        </w:rPr>
        <w:t xml:space="preserve"> </w:t>
      </w:r>
      <w:r>
        <w:t>corrective</w:t>
      </w:r>
      <w:r>
        <w:rPr>
          <w:spacing w:val="-3"/>
        </w:rPr>
        <w:t xml:space="preserve"> </w:t>
      </w:r>
      <w:r>
        <w:t>actions.</w:t>
      </w:r>
    </w:p>
    <w:p w14:paraId="5B9D5C2E" w14:textId="77777777" w:rsidR="009556F8" w:rsidRDefault="009556F8" w:rsidP="009556F8">
      <w:pPr>
        <w:pStyle w:val="BodyText"/>
      </w:pPr>
    </w:p>
    <w:p w14:paraId="3EE63EDB" w14:textId="77777777" w:rsidR="009556F8" w:rsidRDefault="009556F8" w:rsidP="009556F8">
      <w:pPr>
        <w:pStyle w:val="BodyText"/>
        <w:ind w:left="700" w:right="760"/>
      </w:pPr>
      <w:r>
        <w:t>Within 24 hours of an AMP-108/SMP-14 Incident occurring, the plant must enter the Event/Injury</w:t>
      </w:r>
      <w:r>
        <w:rPr>
          <w:spacing w:val="-3"/>
        </w:rPr>
        <w:t xml:space="preserve"> </w:t>
      </w:r>
      <w:r>
        <w:t>&amp;</w:t>
      </w:r>
      <w:r>
        <w:rPr>
          <w:spacing w:val="-3"/>
        </w:rPr>
        <w:t xml:space="preserve"> </w:t>
      </w:r>
      <w:r>
        <w:t>Illness</w:t>
      </w:r>
      <w:r>
        <w:rPr>
          <w:spacing w:val="-3"/>
        </w:rPr>
        <w:t xml:space="preserve"> </w:t>
      </w:r>
      <w:r>
        <w:t>into</w:t>
      </w:r>
      <w:r>
        <w:rPr>
          <w:spacing w:val="-3"/>
        </w:rPr>
        <w:t xml:space="preserve"> </w:t>
      </w:r>
      <w:r>
        <w:t>the</w:t>
      </w:r>
      <w:r>
        <w:rPr>
          <w:spacing w:val="-3"/>
        </w:rPr>
        <w:t xml:space="preserve"> </w:t>
      </w:r>
      <w:r>
        <w:t>I&amp;M</w:t>
      </w:r>
      <w:r>
        <w:rPr>
          <w:spacing w:val="-3"/>
        </w:rPr>
        <w:t xml:space="preserve"> </w:t>
      </w:r>
      <w:r>
        <w:t>module</w:t>
      </w:r>
      <w:r>
        <w:rPr>
          <w:spacing w:val="-4"/>
        </w:rPr>
        <w:t xml:space="preserve"> </w:t>
      </w:r>
      <w:r>
        <w:t>within</w:t>
      </w:r>
      <w:r>
        <w:rPr>
          <w:spacing w:val="-4"/>
        </w:rPr>
        <w:t xml:space="preserve"> </w:t>
      </w:r>
      <w:r>
        <w:t>Gensuite.</w:t>
      </w:r>
      <w:r>
        <w:rPr>
          <w:spacing w:val="-4"/>
        </w:rPr>
        <w:t xml:space="preserve"> </w:t>
      </w:r>
      <w:r>
        <w:t>Utilize</w:t>
      </w:r>
      <w:r>
        <w:rPr>
          <w:spacing w:val="-4"/>
        </w:rPr>
        <w:t xml:space="preserve"> </w:t>
      </w:r>
      <w:r>
        <w:t>the</w:t>
      </w:r>
      <w:r>
        <w:rPr>
          <w:spacing w:val="-3"/>
        </w:rPr>
        <w:t xml:space="preserve"> </w:t>
      </w:r>
      <w:r>
        <w:t>“multiple</w:t>
      </w:r>
      <w:r>
        <w:rPr>
          <w:spacing w:val="-3"/>
        </w:rPr>
        <w:t xml:space="preserve"> </w:t>
      </w:r>
      <w:r>
        <w:t>email</w:t>
      </w:r>
      <w:r>
        <w:rPr>
          <w:spacing w:val="-3"/>
        </w:rPr>
        <w:t xml:space="preserve"> </w:t>
      </w:r>
      <w:r>
        <w:t>CC”</w:t>
      </w:r>
      <w:r>
        <w:rPr>
          <w:spacing w:val="-4"/>
        </w:rPr>
        <w:t xml:space="preserve"> </w:t>
      </w:r>
      <w:r>
        <w:t>for those who need to be notified that are not set up in Gensuite.</w:t>
      </w:r>
      <w:r>
        <w:rPr>
          <w:spacing w:val="80"/>
        </w:rPr>
        <w:t xml:space="preserve"> </w:t>
      </w:r>
      <w:r>
        <w:t>This same Incident Report can be provided to the plant owner’s representatives as deemed appropriate.</w:t>
      </w:r>
      <w:r>
        <w:rPr>
          <w:spacing w:val="40"/>
        </w:rPr>
        <w:t xml:space="preserve"> </w:t>
      </w:r>
      <w:r>
        <w:t>If the incident cannot be completed and closed within five (5) days due to on-going investigative actions, the plant shall manage the incident until it is closed.</w:t>
      </w:r>
    </w:p>
    <w:p w14:paraId="22063D50" w14:textId="77777777" w:rsidR="009556F8" w:rsidRDefault="009556F8" w:rsidP="009556F8">
      <w:pPr>
        <w:pStyle w:val="BodyText"/>
      </w:pPr>
    </w:p>
    <w:p w14:paraId="646AF329" w14:textId="77777777" w:rsidR="009556F8" w:rsidRDefault="009556F8" w:rsidP="009556F8">
      <w:pPr>
        <w:pStyle w:val="BodyText"/>
        <w:ind w:left="700" w:right="854"/>
      </w:pPr>
      <w:r>
        <w:t>Events/Injury</w:t>
      </w:r>
      <w:r>
        <w:rPr>
          <w:spacing w:val="-3"/>
        </w:rPr>
        <w:t xml:space="preserve"> </w:t>
      </w:r>
      <w:r>
        <w:t>&amp;</w:t>
      </w:r>
      <w:r>
        <w:rPr>
          <w:spacing w:val="-3"/>
        </w:rPr>
        <w:t xml:space="preserve"> </w:t>
      </w:r>
      <w:r>
        <w:t>Illness</w:t>
      </w:r>
      <w:r>
        <w:rPr>
          <w:spacing w:val="-3"/>
        </w:rPr>
        <w:t xml:space="preserve"> </w:t>
      </w:r>
      <w:r>
        <w:t>Incidents</w:t>
      </w:r>
      <w:r>
        <w:rPr>
          <w:spacing w:val="-4"/>
        </w:rPr>
        <w:t xml:space="preserve"> </w:t>
      </w:r>
      <w:r>
        <w:t>should</w:t>
      </w:r>
      <w:r>
        <w:rPr>
          <w:spacing w:val="-3"/>
        </w:rPr>
        <w:t xml:space="preserve"> </w:t>
      </w:r>
      <w:r>
        <w:t>be</w:t>
      </w:r>
      <w:r>
        <w:rPr>
          <w:spacing w:val="-4"/>
        </w:rPr>
        <w:t xml:space="preserve"> </w:t>
      </w:r>
      <w:r>
        <w:t>completed</w:t>
      </w:r>
      <w:r>
        <w:rPr>
          <w:spacing w:val="-4"/>
        </w:rPr>
        <w:t xml:space="preserve"> </w:t>
      </w:r>
      <w:r>
        <w:t>as</w:t>
      </w:r>
      <w:r>
        <w:rPr>
          <w:spacing w:val="-4"/>
        </w:rPr>
        <w:t xml:space="preserve"> </w:t>
      </w:r>
      <w:r>
        <w:t>soon</w:t>
      </w:r>
      <w:r>
        <w:rPr>
          <w:spacing w:val="-3"/>
        </w:rPr>
        <w:t xml:space="preserve"> </w:t>
      </w:r>
      <w:r>
        <w:t>as</w:t>
      </w:r>
      <w:r>
        <w:rPr>
          <w:spacing w:val="-4"/>
        </w:rPr>
        <w:t xml:space="preserve"> </w:t>
      </w:r>
      <w:r>
        <w:t>practical</w:t>
      </w:r>
      <w:r>
        <w:rPr>
          <w:spacing w:val="-4"/>
        </w:rPr>
        <w:t xml:space="preserve"> </w:t>
      </w:r>
      <w:r>
        <w:t>but</w:t>
      </w:r>
      <w:r>
        <w:rPr>
          <w:spacing w:val="-4"/>
        </w:rPr>
        <w:t xml:space="preserve"> </w:t>
      </w:r>
      <w:r>
        <w:t>within</w:t>
      </w:r>
      <w:r>
        <w:rPr>
          <w:spacing w:val="-4"/>
        </w:rPr>
        <w:t xml:space="preserve"> </w:t>
      </w:r>
      <w:r>
        <w:t>two weeks of the incident.</w:t>
      </w:r>
      <w:r>
        <w:rPr>
          <w:spacing w:val="40"/>
        </w:rPr>
        <w:t xml:space="preserve"> </w:t>
      </w:r>
      <w:r>
        <w:t>Status reports of the incident investigation and corrective actions must be provided weekly until the final report is issued.</w:t>
      </w:r>
    </w:p>
    <w:p w14:paraId="75FF6892" w14:textId="77777777" w:rsidR="009556F8" w:rsidRDefault="009556F8" w:rsidP="009556F8">
      <w:pPr>
        <w:pStyle w:val="BodyText"/>
      </w:pPr>
    </w:p>
    <w:p w14:paraId="625BB2D5" w14:textId="06C5B607" w:rsidR="009556F8" w:rsidRDefault="009556F8" w:rsidP="009556F8">
      <w:pPr>
        <w:pStyle w:val="BodyText"/>
        <w:ind w:left="700" w:right="1153"/>
      </w:pPr>
      <w:r>
        <w:t>AMP-108A</w:t>
      </w:r>
      <w:r>
        <w:rPr>
          <w:spacing w:val="-3"/>
        </w:rPr>
        <w:t xml:space="preserve"> </w:t>
      </w:r>
      <w:r>
        <w:t>investigations</w:t>
      </w:r>
      <w:r>
        <w:rPr>
          <w:spacing w:val="-3"/>
        </w:rPr>
        <w:t xml:space="preserve"> </w:t>
      </w:r>
      <w:r>
        <w:t>(RCA</w:t>
      </w:r>
      <w:r>
        <w:rPr>
          <w:spacing w:val="-4"/>
        </w:rPr>
        <w:t xml:space="preserve"> </w:t>
      </w:r>
      <w:r>
        <w:t>or</w:t>
      </w:r>
      <w:r>
        <w:rPr>
          <w:spacing w:val="-3"/>
        </w:rPr>
        <w:t xml:space="preserve"> </w:t>
      </w:r>
      <w:r>
        <w:t>Equivalent)</w:t>
      </w:r>
      <w:r>
        <w:rPr>
          <w:spacing w:val="-4"/>
        </w:rPr>
        <w:t xml:space="preserve"> </w:t>
      </w:r>
      <w:r>
        <w:t>shall</w:t>
      </w:r>
      <w:r>
        <w:rPr>
          <w:spacing w:val="-4"/>
        </w:rPr>
        <w:t xml:space="preserve"> </w:t>
      </w:r>
      <w:r>
        <w:t>be</w:t>
      </w:r>
      <w:r>
        <w:rPr>
          <w:spacing w:val="-4"/>
        </w:rPr>
        <w:t xml:space="preserve"> </w:t>
      </w:r>
      <w:r>
        <w:t>completed</w:t>
      </w:r>
      <w:r>
        <w:rPr>
          <w:spacing w:val="-3"/>
        </w:rPr>
        <w:t xml:space="preserve"> </w:t>
      </w:r>
      <w:r>
        <w:t>in</w:t>
      </w:r>
      <w:r>
        <w:rPr>
          <w:spacing w:val="-4"/>
        </w:rPr>
        <w:t xml:space="preserve"> </w:t>
      </w:r>
      <w:r>
        <w:t>accordance</w:t>
      </w:r>
      <w:r>
        <w:rPr>
          <w:spacing w:val="-4"/>
        </w:rPr>
        <w:t xml:space="preserve"> </w:t>
      </w:r>
      <w:r>
        <w:t>with</w:t>
      </w:r>
      <w:r>
        <w:rPr>
          <w:spacing w:val="-3"/>
        </w:rPr>
        <w:t xml:space="preserve"> </w:t>
      </w:r>
      <w:r>
        <w:t>the AMP-108A</w:t>
      </w:r>
      <w:r>
        <w:rPr>
          <w:spacing w:val="-2"/>
        </w:rPr>
        <w:t xml:space="preserve"> </w:t>
      </w:r>
      <w:r>
        <w:t>and</w:t>
      </w:r>
      <w:r>
        <w:rPr>
          <w:spacing w:val="-3"/>
        </w:rPr>
        <w:t xml:space="preserve"> </w:t>
      </w:r>
      <w:r>
        <w:t>submitted</w:t>
      </w:r>
      <w:r>
        <w:rPr>
          <w:spacing w:val="-2"/>
        </w:rPr>
        <w:t xml:space="preserve"> </w:t>
      </w:r>
      <w:r>
        <w:t>to</w:t>
      </w:r>
      <w:r>
        <w:rPr>
          <w:spacing w:val="-2"/>
        </w:rPr>
        <w:t xml:space="preserve"> </w:t>
      </w:r>
      <w:r>
        <w:t>the</w:t>
      </w:r>
      <w:r>
        <w:rPr>
          <w:spacing w:val="-3"/>
        </w:rPr>
        <w:t xml:space="preserve"> </w:t>
      </w:r>
      <w:r>
        <w:t>Operations</w:t>
      </w:r>
      <w:r>
        <w:rPr>
          <w:spacing w:val="-3"/>
        </w:rPr>
        <w:t xml:space="preserve"> </w:t>
      </w:r>
      <w:r>
        <w:t>Director</w:t>
      </w:r>
      <w:r>
        <w:rPr>
          <w:spacing w:val="-2"/>
        </w:rPr>
        <w:t xml:space="preserve"> </w:t>
      </w:r>
      <w:r>
        <w:t>for</w:t>
      </w:r>
      <w:r>
        <w:rPr>
          <w:spacing w:val="-2"/>
        </w:rPr>
        <w:t xml:space="preserve"> </w:t>
      </w:r>
      <w:r>
        <w:t>review</w:t>
      </w:r>
      <w:r>
        <w:rPr>
          <w:spacing w:val="-3"/>
        </w:rPr>
        <w:t xml:space="preserve"> </w:t>
      </w:r>
      <w:r>
        <w:t>and</w:t>
      </w:r>
      <w:r>
        <w:rPr>
          <w:spacing w:val="-3"/>
        </w:rPr>
        <w:t xml:space="preserve"> </w:t>
      </w:r>
      <w:r>
        <w:t>distribution.</w:t>
      </w:r>
      <w:r>
        <w:rPr>
          <w:spacing w:val="40"/>
        </w:rPr>
        <w:t xml:space="preserve"> </w:t>
      </w:r>
      <w:r>
        <w:t>If</w:t>
      </w:r>
      <w:r>
        <w:rPr>
          <w:spacing w:val="-2"/>
        </w:rPr>
        <w:t xml:space="preserve"> </w:t>
      </w:r>
      <w:r>
        <w:t>a</w:t>
      </w:r>
      <w:r>
        <w:rPr>
          <w:spacing w:val="-3"/>
        </w:rPr>
        <w:t xml:space="preserve"> </w:t>
      </w:r>
      <w:r>
        <w:t>final RCA cannot be completed per AMP-108A in a timely manner the plant shall provide a timeline for the final submission that must be approved by the Operations Director.</w:t>
      </w:r>
    </w:p>
    <w:p w14:paraId="72E870B7" w14:textId="77777777" w:rsidR="009556F8" w:rsidRDefault="009556F8" w:rsidP="009556F8">
      <w:pPr>
        <w:pStyle w:val="BodyText"/>
        <w:rPr>
          <w:sz w:val="20"/>
        </w:rPr>
      </w:pPr>
    </w:p>
    <w:p w14:paraId="5A39066E" w14:textId="0F957CD0" w:rsidR="009556F8" w:rsidRDefault="009556F8" w:rsidP="009556F8">
      <w:pPr>
        <w:pStyle w:val="BodyText"/>
        <w:spacing w:before="7"/>
        <w:rPr>
          <w:sz w:val="16"/>
        </w:rPr>
      </w:pPr>
      <w:r>
        <w:rPr>
          <w:noProof/>
        </w:rPr>
        <mc:AlternateContent>
          <mc:Choice Requires="wps">
            <w:drawing>
              <wp:inline distT="0" distB="0" distL="0" distR="0" wp14:anchorId="58C67936" wp14:editId="1902FA30">
                <wp:extent cx="6611112" cy="722376"/>
                <wp:effectExtent l="0" t="0" r="18415" b="20955"/>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1112" cy="722376"/>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7F02461" w14:textId="77777777" w:rsidR="009556F8" w:rsidRDefault="009556F8" w:rsidP="009556F8">
                            <w:pPr>
                              <w:spacing w:before="22"/>
                              <w:ind w:left="4853" w:right="4853"/>
                              <w:jc w:val="center"/>
                              <w:rPr>
                                <w:b/>
                                <w:sz w:val="24"/>
                              </w:rPr>
                            </w:pPr>
                            <w:r>
                              <w:rPr>
                                <w:b/>
                                <w:spacing w:val="-2"/>
                                <w:sz w:val="24"/>
                              </w:rPr>
                              <w:t>NOTE:</w:t>
                            </w:r>
                          </w:p>
                          <w:p w14:paraId="62B06AB6" w14:textId="77777777" w:rsidR="009556F8" w:rsidRDefault="009556F8" w:rsidP="009556F8">
                            <w:pPr>
                              <w:pStyle w:val="BodyText"/>
                              <w:ind w:left="21"/>
                            </w:pPr>
                            <w:r w:rsidRPr="00FB77D5">
                              <w:rPr>
                                <w:sz w:val="20"/>
                                <w:szCs w:val="20"/>
                              </w:rPr>
                              <w:t>The Plant Manager shall follow the plant-specific procedures and applicable permits and regulations</w:t>
                            </w:r>
                            <w:r w:rsidRPr="00FB77D5">
                              <w:rPr>
                                <w:spacing w:val="-4"/>
                                <w:sz w:val="20"/>
                                <w:szCs w:val="20"/>
                              </w:rPr>
                              <w:t xml:space="preserve"> </w:t>
                            </w:r>
                            <w:r w:rsidRPr="00FB77D5">
                              <w:rPr>
                                <w:sz w:val="20"/>
                                <w:szCs w:val="20"/>
                              </w:rPr>
                              <w:t>for</w:t>
                            </w:r>
                            <w:r w:rsidRPr="00FB77D5">
                              <w:rPr>
                                <w:spacing w:val="-3"/>
                                <w:sz w:val="20"/>
                                <w:szCs w:val="20"/>
                              </w:rPr>
                              <w:t xml:space="preserve"> </w:t>
                            </w:r>
                            <w:r w:rsidRPr="00FB77D5">
                              <w:rPr>
                                <w:sz w:val="20"/>
                                <w:szCs w:val="20"/>
                              </w:rPr>
                              <w:t>determining</w:t>
                            </w:r>
                            <w:r w:rsidRPr="00FB77D5">
                              <w:rPr>
                                <w:spacing w:val="-4"/>
                                <w:sz w:val="20"/>
                                <w:szCs w:val="20"/>
                              </w:rPr>
                              <w:t xml:space="preserve"> </w:t>
                            </w:r>
                            <w:r w:rsidRPr="00FB77D5">
                              <w:rPr>
                                <w:sz w:val="20"/>
                                <w:szCs w:val="20"/>
                              </w:rPr>
                              <w:t>whether</w:t>
                            </w:r>
                            <w:r w:rsidRPr="00FB77D5">
                              <w:rPr>
                                <w:spacing w:val="-4"/>
                                <w:sz w:val="20"/>
                                <w:szCs w:val="20"/>
                              </w:rPr>
                              <w:t xml:space="preserve"> </w:t>
                            </w:r>
                            <w:r w:rsidRPr="00FB77D5">
                              <w:rPr>
                                <w:sz w:val="20"/>
                                <w:szCs w:val="20"/>
                              </w:rPr>
                              <w:t>and</w:t>
                            </w:r>
                            <w:r w:rsidRPr="00FB77D5">
                              <w:rPr>
                                <w:spacing w:val="-3"/>
                                <w:sz w:val="20"/>
                                <w:szCs w:val="20"/>
                              </w:rPr>
                              <w:t xml:space="preserve"> </w:t>
                            </w:r>
                            <w:r w:rsidRPr="00FB77D5">
                              <w:rPr>
                                <w:sz w:val="20"/>
                                <w:szCs w:val="20"/>
                              </w:rPr>
                              <w:t>when</w:t>
                            </w:r>
                            <w:r w:rsidRPr="00FB77D5">
                              <w:rPr>
                                <w:spacing w:val="-4"/>
                                <w:sz w:val="20"/>
                                <w:szCs w:val="20"/>
                              </w:rPr>
                              <w:t xml:space="preserve"> </w:t>
                            </w:r>
                            <w:r w:rsidRPr="00FB77D5">
                              <w:rPr>
                                <w:sz w:val="20"/>
                                <w:szCs w:val="20"/>
                              </w:rPr>
                              <w:t>the</w:t>
                            </w:r>
                            <w:r w:rsidRPr="00FB77D5">
                              <w:rPr>
                                <w:spacing w:val="-3"/>
                                <w:sz w:val="20"/>
                                <w:szCs w:val="20"/>
                              </w:rPr>
                              <w:t xml:space="preserve"> </w:t>
                            </w:r>
                            <w:r w:rsidRPr="00FB77D5">
                              <w:rPr>
                                <w:sz w:val="20"/>
                                <w:szCs w:val="20"/>
                              </w:rPr>
                              <w:t>incident</w:t>
                            </w:r>
                            <w:r w:rsidRPr="00FB77D5">
                              <w:rPr>
                                <w:spacing w:val="-4"/>
                                <w:sz w:val="20"/>
                                <w:szCs w:val="20"/>
                              </w:rPr>
                              <w:t xml:space="preserve"> </w:t>
                            </w:r>
                            <w:r w:rsidRPr="00FB77D5">
                              <w:rPr>
                                <w:sz w:val="20"/>
                                <w:szCs w:val="20"/>
                              </w:rPr>
                              <w:t>is</w:t>
                            </w:r>
                            <w:r w:rsidRPr="00FB77D5">
                              <w:rPr>
                                <w:spacing w:val="-4"/>
                                <w:sz w:val="20"/>
                                <w:szCs w:val="20"/>
                              </w:rPr>
                              <w:t xml:space="preserve"> </w:t>
                            </w:r>
                            <w:r w:rsidRPr="00FB77D5">
                              <w:rPr>
                                <w:sz w:val="20"/>
                                <w:szCs w:val="20"/>
                              </w:rPr>
                              <w:t>reportable</w:t>
                            </w:r>
                            <w:r w:rsidRPr="00FB77D5">
                              <w:rPr>
                                <w:spacing w:val="-4"/>
                                <w:sz w:val="20"/>
                                <w:szCs w:val="20"/>
                              </w:rPr>
                              <w:t xml:space="preserve"> </w:t>
                            </w:r>
                            <w:r w:rsidRPr="00FB77D5">
                              <w:rPr>
                                <w:sz w:val="20"/>
                                <w:szCs w:val="20"/>
                              </w:rPr>
                              <w:t>to</w:t>
                            </w:r>
                            <w:r w:rsidRPr="00FB77D5">
                              <w:rPr>
                                <w:spacing w:val="-3"/>
                                <w:sz w:val="20"/>
                                <w:szCs w:val="20"/>
                              </w:rPr>
                              <w:t xml:space="preserve"> </w:t>
                            </w:r>
                            <w:r w:rsidRPr="00FB77D5">
                              <w:rPr>
                                <w:sz w:val="20"/>
                                <w:szCs w:val="20"/>
                              </w:rPr>
                              <w:t>the</w:t>
                            </w:r>
                            <w:r w:rsidRPr="00FB77D5">
                              <w:rPr>
                                <w:spacing w:val="-3"/>
                                <w:sz w:val="20"/>
                                <w:szCs w:val="20"/>
                              </w:rPr>
                              <w:t xml:space="preserve"> </w:t>
                            </w:r>
                            <w:r w:rsidRPr="00FB77D5">
                              <w:rPr>
                                <w:sz w:val="20"/>
                                <w:szCs w:val="20"/>
                              </w:rPr>
                              <w:t>regulatory</w:t>
                            </w:r>
                            <w:r w:rsidRPr="00FB77D5">
                              <w:rPr>
                                <w:spacing w:val="-4"/>
                                <w:sz w:val="20"/>
                                <w:szCs w:val="20"/>
                              </w:rPr>
                              <w:t xml:space="preserve"> </w:t>
                            </w:r>
                            <w:r w:rsidRPr="00FB77D5">
                              <w:rPr>
                                <w:sz w:val="20"/>
                                <w:szCs w:val="20"/>
                              </w:rPr>
                              <w:t>agencies or local emergency responders</w:t>
                            </w:r>
                            <w:r>
                              <w:t>.</w:t>
                            </w:r>
                          </w:p>
                        </w:txbxContent>
                      </wps:txbx>
                      <wps:bodyPr rot="0" vert="horz" wrap="square" lIns="0" tIns="0" rIns="0" bIns="0" anchor="t" anchorCtr="0" upright="1">
                        <a:noAutofit/>
                      </wps:bodyPr>
                    </wps:wsp>
                  </a:graphicData>
                </a:graphic>
              </wp:inline>
            </w:drawing>
          </mc:Choice>
          <mc:Fallback>
            <w:pict>
              <v:shape w14:anchorId="58C67936" id="Text Box 42" o:spid="_x0000_s1031" type="#_x0000_t202" style="width:520.55pt;height:5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" filled="f">
                <v:textbox inset="0,0,0,0">
                  <w:txbxContent>
                    <w:p w14:paraId="47F02461" w14:textId="77777777" w:rsidR="009556F8" w:rsidRDefault="009556F8" w:rsidP="009556F8">
                      <w:pPr>
                        <w:spacing w:before="22"/>
                        <w:ind w:left="4853" w:right="4853"/>
                        <w:jc w:val="center"/>
                        <w:rPr>
                          <w:b/>
                          <w:sz w:val="24"/>
                        </w:rPr>
                      </w:pPr>
                      <w:r>
                        <w:rPr>
                          <w:b/>
                          <w:spacing w:val="-2"/>
                          <w:sz w:val="24"/>
                        </w:rPr>
                        <w:t>NOTE:</w:t>
                      </w:r>
                    </w:p>
                    <w:p w14:paraId="62B06AB6" w14:textId="77777777" w:rsidR="009556F8" w:rsidRDefault="009556F8" w:rsidP="009556F8">
                      <w:pPr>
                        <w:pStyle w:val="BodyText"/>
                        <w:ind w:left="21"/>
                      </w:pPr>
                      <w:r w:rsidRPr="00FB77D5">
                        <w:rPr>
                          <w:sz w:val="20"/>
                          <w:szCs w:val="20"/>
                        </w:rPr>
                        <w:t>The Plant Manager shall follow the plant-specific procedures and applicable permits and regulations</w:t>
                      </w:r>
                      <w:r w:rsidRPr="00FB77D5">
                        <w:rPr>
                          <w:spacing w:val="-4"/>
                          <w:sz w:val="20"/>
                          <w:szCs w:val="20"/>
                        </w:rPr>
                        <w:t xml:space="preserve"> </w:t>
                      </w:r>
                      <w:r w:rsidRPr="00FB77D5">
                        <w:rPr>
                          <w:sz w:val="20"/>
                          <w:szCs w:val="20"/>
                        </w:rPr>
                        <w:t>for</w:t>
                      </w:r>
                      <w:r w:rsidRPr="00FB77D5">
                        <w:rPr>
                          <w:spacing w:val="-3"/>
                          <w:sz w:val="20"/>
                          <w:szCs w:val="20"/>
                        </w:rPr>
                        <w:t xml:space="preserve"> </w:t>
                      </w:r>
                      <w:r w:rsidRPr="00FB77D5">
                        <w:rPr>
                          <w:sz w:val="20"/>
                          <w:szCs w:val="20"/>
                        </w:rPr>
                        <w:t>determining</w:t>
                      </w:r>
                      <w:r w:rsidRPr="00FB77D5">
                        <w:rPr>
                          <w:spacing w:val="-4"/>
                          <w:sz w:val="20"/>
                          <w:szCs w:val="20"/>
                        </w:rPr>
                        <w:t xml:space="preserve"> </w:t>
                      </w:r>
                      <w:r w:rsidRPr="00FB77D5">
                        <w:rPr>
                          <w:sz w:val="20"/>
                          <w:szCs w:val="20"/>
                        </w:rPr>
                        <w:t>whether</w:t>
                      </w:r>
                      <w:r w:rsidRPr="00FB77D5">
                        <w:rPr>
                          <w:spacing w:val="-4"/>
                          <w:sz w:val="20"/>
                          <w:szCs w:val="20"/>
                        </w:rPr>
                        <w:t xml:space="preserve"> </w:t>
                      </w:r>
                      <w:r w:rsidRPr="00FB77D5">
                        <w:rPr>
                          <w:sz w:val="20"/>
                          <w:szCs w:val="20"/>
                        </w:rPr>
                        <w:t>and</w:t>
                      </w:r>
                      <w:r w:rsidRPr="00FB77D5">
                        <w:rPr>
                          <w:spacing w:val="-3"/>
                          <w:sz w:val="20"/>
                          <w:szCs w:val="20"/>
                        </w:rPr>
                        <w:t xml:space="preserve"> </w:t>
                      </w:r>
                      <w:r w:rsidRPr="00FB77D5">
                        <w:rPr>
                          <w:sz w:val="20"/>
                          <w:szCs w:val="20"/>
                        </w:rPr>
                        <w:t>when</w:t>
                      </w:r>
                      <w:r w:rsidRPr="00FB77D5">
                        <w:rPr>
                          <w:spacing w:val="-4"/>
                          <w:sz w:val="20"/>
                          <w:szCs w:val="20"/>
                        </w:rPr>
                        <w:t xml:space="preserve"> </w:t>
                      </w:r>
                      <w:r w:rsidRPr="00FB77D5">
                        <w:rPr>
                          <w:sz w:val="20"/>
                          <w:szCs w:val="20"/>
                        </w:rPr>
                        <w:t>the</w:t>
                      </w:r>
                      <w:r w:rsidRPr="00FB77D5">
                        <w:rPr>
                          <w:spacing w:val="-3"/>
                          <w:sz w:val="20"/>
                          <w:szCs w:val="20"/>
                        </w:rPr>
                        <w:t xml:space="preserve"> </w:t>
                      </w:r>
                      <w:r w:rsidRPr="00FB77D5">
                        <w:rPr>
                          <w:sz w:val="20"/>
                          <w:szCs w:val="20"/>
                        </w:rPr>
                        <w:t>incident</w:t>
                      </w:r>
                      <w:r w:rsidRPr="00FB77D5">
                        <w:rPr>
                          <w:spacing w:val="-4"/>
                          <w:sz w:val="20"/>
                          <w:szCs w:val="20"/>
                        </w:rPr>
                        <w:t xml:space="preserve"> </w:t>
                      </w:r>
                      <w:r w:rsidRPr="00FB77D5">
                        <w:rPr>
                          <w:sz w:val="20"/>
                          <w:szCs w:val="20"/>
                        </w:rPr>
                        <w:t>is</w:t>
                      </w:r>
                      <w:r w:rsidRPr="00FB77D5">
                        <w:rPr>
                          <w:spacing w:val="-4"/>
                          <w:sz w:val="20"/>
                          <w:szCs w:val="20"/>
                        </w:rPr>
                        <w:t xml:space="preserve"> </w:t>
                      </w:r>
                      <w:r w:rsidRPr="00FB77D5">
                        <w:rPr>
                          <w:sz w:val="20"/>
                          <w:szCs w:val="20"/>
                        </w:rPr>
                        <w:t>reportable</w:t>
                      </w:r>
                      <w:r w:rsidRPr="00FB77D5">
                        <w:rPr>
                          <w:spacing w:val="-4"/>
                          <w:sz w:val="20"/>
                          <w:szCs w:val="20"/>
                        </w:rPr>
                        <w:t xml:space="preserve"> </w:t>
                      </w:r>
                      <w:r w:rsidRPr="00FB77D5">
                        <w:rPr>
                          <w:sz w:val="20"/>
                          <w:szCs w:val="20"/>
                        </w:rPr>
                        <w:t>to</w:t>
                      </w:r>
                      <w:r w:rsidRPr="00FB77D5">
                        <w:rPr>
                          <w:spacing w:val="-3"/>
                          <w:sz w:val="20"/>
                          <w:szCs w:val="20"/>
                        </w:rPr>
                        <w:t xml:space="preserve"> </w:t>
                      </w:r>
                      <w:r w:rsidRPr="00FB77D5">
                        <w:rPr>
                          <w:sz w:val="20"/>
                          <w:szCs w:val="20"/>
                        </w:rPr>
                        <w:t>the</w:t>
                      </w:r>
                      <w:r w:rsidRPr="00FB77D5">
                        <w:rPr>
                          <w:spacing w:val="-3"/>
                          <w:sz w:val="20"/>
                          <w:szCs w:val="20"/>
                        </w:rPr>
                        <w:t xml:space="preserve"> </w:t>
                      </w:r>
                      <w:r w:rsidRPr="00FB77D5">
                        <w:rPr>
                          <w:sz w:val="20"/>
                          <w:szCs w:val="20"/>
                        </w:rPr>
                        <w:t>regulatory</w:t>
                      </w:r>
                      <w:r w:rsidRPr="00FB77D5">
                        <w:rPr>
                          <w:spacing w:val="-4"/>
                          <w:sz w:val="20"/>
                          <w:szCs w:val="20"/>
                        </w:rPr>
                        <w:t xml:space="preserve"> </w:t>
                      </w:r>
                      <w:r w:rsidRPr="00FB77D5">
                        <w:rPr>
                          <w:sz w:val="20"/>
                          <w:szCs w:val="20"/>
                        </w:rPr>
                        <w:t>agencies or local emergency responders</w:t>
                      </w:r>
                      <w:r>
                        <w:t>.</w:t>
                      </w:r>
                    </w:p>
                  </w:txbxContent>
                </v:textbox>
                <w10:anchorlock/>
              </v:shape>
            </w:pict>
          </mc:Fallback>
        </mc:AlternateContent>
      </w:r>
    </w:p>
    <w:p w14:paraId="58B87DCE" w14:textId="77777777" w:rsidR="009556F8" w:rsidRDefault="009556F8" w:rsidP="00987462">
      <w:pPr>
        <w:pStyle w:val="BodyText"/>
      </w:pPr>
      <w:r>
        <w:rPr>
          <w:b/>
          <w:noProof/>
          <w:position w:val="-7"/>
        </w:rPr>
        <w:drawing>
          <wp:inline distT="0" distB="0" distL="0" distR="0" wp14:anchorId="60618EC9" wp14:editId="19AF94C8">
            <wp:extent cx="246407" cy="246407"/>
            <wp:effectExtent l="0" t="0" r="0" b="0"/>
            <wp:docPr id="3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20" cstate="print"/>
                    <a:stretch>
                      <a:fillRect/>
                    </a:stretch>
                  </pic:blipFill>
                  <pic:spPr>
                    <a:xfrm>
                      <a:off x="0" y="0"/>
                      <a:ext cx="246407" cy="246407"/>
                    </a:xfrm>
                    <a:prstGeom prst="rect">
                      <a:avLst/>
                    </a:prstGeom>
                  </pic:spPr>
                </pic:pic>
              </a:graphicData>
            </a:graphic>
          </wp:inline>
        </w:drawing>
      </w:r>
      <w:r>
        <w:rPr>
          <w:rFonts w:ascii="Times New Roman"/>
          <w:spacing w:val="80"/>
          <w:sz w:val="20"/>
        </w:rPr>
        <w:t xml:space="preserve"> </w:t>
      </w:r>
      <w:r>
        <w:t>LESSONS LEARNED</w:t>
      </w:r>
    </w:p>
    <w:p w14:paraId="38BF2B7E" w14:textId="77777777" w:rsidR="009556F8" w:rsidRDefault="009556F8" w:rsidP="009556F8">
      <w:pPr>
        <w:pStyle w:val="BodyText"/>
        <w:spacing w:before="184"/>
        <w:ind w:left="700" w:right="720"/>
      </w:pPr>
      <w:r>
        <w:t>In</w:t>
      </w:r>
      <w:r>
        <w:rPr>
          <w:spacing w:val="-3"/>
        </w:rPr>
        <w:t xml:space="preserve"> </w:t>
      </w:r>
      <w:r>
        <w:t>addition</w:t>
      </w:r>
      <w:r>
        <w:rPr>
          <w:spacing w:val="-4"/>
        </w:rPr>
        <w:t xml:space="preserve"> </w:t>
      </w:r>
      <w:r>
        <w:t>to</w:t>
      </w:r>
      <w:r>
        <w:rPr>
          <w:spacing w:val="-3"/>
        </w:rPr>
        <w:t xml:space="preserve"> </w:t>
      </w:r>
      <w:r>
        <w:t>the</w:t>
      </w:r>
      <w:r>
        <w:rPr>
          <w:spacing w:val="-3"/>
        </w:rPr>
        <w:t xml:space="preserve"> </w:t>
      </w:r>
      <w:r>
        <w:t>data-gathering</w:t>
      </w:r>
      <w:r>
        <w:rPr>
          <w:spacing w:val="-3"/>
        </w:rPr>
        <w:t xml:space="preserve"> </w:t>
      </w:r>
      <w:r>
        <w:t>and</w:t>
      </w:r>
      <w:r>
        <w:rPr>
          <w:spacing w:val="-4"/>
        </w:rPr>
        <w:t xml:space="preserve"> </w:t>
      </w:r>
      <w:r>
        <w:t>analyses</w:t>
      </w:r>
      <w:r>
        <w:rPr>
          <w:spacing w:val="-4"/>
        </w:rPr>
        <w:t xml:space="preserve"> </w:t>
      </w:r>
      <w:r>
        <w:t>conducted</w:t>
      </w:r>
      <w:r>
        <w:rPr>
          <w:spacing w:val="-4"/>
        </w:rPr>
        <w:t xml:space="preserve"> </w:t>
      </w:r>
      <w:r>
        <w:t>in</w:t>
      </w:r>
      <w:r>
        <w:rPr>
          <w:spacing w:val="-4"/>
        </w:rPr>
        <w:t xml:space="preserve"> </w:t>
      </w:r>
      <w:r>
        <w:t>response</w:t>
      </w:r>
      <w:r>
        <w:rPr>
          <w:spacing w:val="-4"/>
        </w:rPr>
        <w:t xml:space="preserve"> </w:t>
      </w:r>
      <w:r>
        <w:t>to</w:t>
      </w:r>
      <w:r>
        <w:rPr>
          <w:spacing w:val="-3"/>
        </w:rPr>
        <w:t xml:space="preserve"> </w:t>
      </w:r>
      <w:r>
        <w:t>specific</w:t>
      </w:r>
      <w:r>
        <w:rPr>
          <w:spacing w:val="-3"/>
        </w:rPr>
        <w:t xml:space="preserve"> </w:t>
      </w:r>
      <w:r>
        <w:t>incidents</w:t>
      </w:r>
      <w:r>
        <w:rPr>
          <w:spacing w:val="-4"/>
        </w:rPr>
        <w:t xml:space="preserve"> </w:t>
      </w:r>
      <w:r>
        <w:t>or problems, the use of “Lessons Learned” helps to identify problems and make the organization aware of problems and actions.</w:t>
      </w:r>
    </w:p>
    <w:p w14:paraId="18F44A95" w14:textId="77777777" w:rsidR="009556F8" w:rsidRDefault="009556F8" w:rsidP="009556F8">
      <w:pPr>
        <w:pStyle w:val="BodyText"/>
      </w:pPr>
    </w:p>
    <w:p w14:paraId="6EDDE661" w14:textId="77777777" w:rsidR="009556F8" w:rsidRDefault="009556F8" w:rsidP="009556F8">
      <w:pPr>
        <w:pStyle w:val="BodyText"/>
        <w:ind w:left="700" w:right="1380"/>
        <w:jc w:val="both"/>
      </w:pPr>
      <w:r>
        <w:t>Lessons</w:t>
      </w:r>
      <w:r>
        <w:rPr>
          <w:spacing w:val="-3"/>
        </w:rPr>
        <w:t xml:space="preserve"> </w:t>
      </w:r>
      <w:r>
        <w:t>Learned</w:t>
      </w:r>
      <w:r>
        <w:rPr>
          <w:spacing w:val="-3"/>
        </w:rPr>
        <w:t xml:space="preserve"> </w:t>
      </w:r>
      <w:r>
        <w:t>entry</w:t>
      </w:r>
      <w:r>
        <w:rPr>
          <w:spacing w:val="-3"/>
        </w:rPr>
        <w:t xml:space="preserve"> </w:t>
      </w:r>
      <w:r>
        <w:t>should</w:t>
      </w:r>
      <w:r>
        <w:rPr>
          <w:spacing w:val="-3"/>
        </w:rPr>
        <w:t xml:space="preserve"> </w:t>
      </w:r>
      <w:r>
        <w:t>be</w:t>
      </w:r>
      <w:r>
        <w:rPr>
          <w:spacing w:val="-3"/>
        </w:rPr>
        <w:t xml:space="preserve"> </w:t>
      </w:r>
      <w:r>
        <w:t>completed</w:t>
      </w:r>
      <w:r>
        <w:rPr>
          <w:spacing w:val="-3"/>
        </w:rPr>
        <w:t xml:space="preserve"> </w:t>
      </w:r>
      <w:r>
        <w:t>in</w:t>
      </w:r>
      <w:r>
        <w:rPr>
          <w:spacing w:val="-3"/>
        </w:rPr>
        <w:t xml:space="preserve"> </w:t>
      </w:r>
      <w:r>
        <w:t>Gensuite</w:t>
      </w:r>
      <w:r>
        <w:rPr>
          <w:spacing w:val="-2"/>
        </w:rPr>
        <w:t xml:space="preserve"> </w:t>
      </w:r>
      <w:r>
        <w:t>by</w:t>
      </w:r>
      <w:r>
        <w:rPr>
          <w:spacing w:val="-3"/>
        </w:rPr>
        <w:t xml:space="preserve"> </w:t>
      </w:r>
      <w:r>
        <w:t>the</w:t>
      </w:r>
      <w:r>
        <w:rPr>
          <w:spacing w:val="-2"/>
        </w:rPr>
        <w:t xml:space="preserve"> </w:t>
      </w:r>
      <w:r>
        <w:t>Plant</w:t>
      </w:r>
      <w:r>
        <w:rPr>
          <w:spacing w:val="-2"/>
        </w:rPr>
        <w:t xml:space="preserve"> </w:t>
      </w:r>
      <w:r>
        <w:t>for</w:t>
      </w:r>
      <w:r>
        <w:rPr>
          <w:spacing w:val="-2"/>
        </w:rPr>
        <w:t xml:space="preserve"> </w:t>
      </w:r>
      <w:r>
        <w:t>incidents</w:t>
      </w:r>
      <w:r>
        <w:rPr>
          <w:spacing w:val="-3"/>
        </w:rPr>
        <w:t xml:space="preserve"> </w:t>
      </w:r>
      <w:r>
        <w:t>and problems</w:t>
      </w:r>
      <w:r>
        <w:rPr>
          <w:spacing w:val="-4"/>
        </w:rPr>
        <w:t xml:space="preserve"> </w:t>
      </w:r>
      <w:r>
        <w:t>where</w:t>
      </w:r>
      <w:r>
        <w:rPr>
          <w:spacing w:val="-4"/>
        </w:rPr>
        <w:t xml:space="preserve"> </w:t>
      </w:r>
      <w:r>
        <w:t>knowledge</w:t>
      </w:r>
      <w:r>
        <w:rPr>
          <w:spacing w:val="-4"/>
        </w:rPr>
        <w:t xml:space="preserve"> </w:t>
      </w:r>
      <w:r>
        <w:t>was</w:t>
      </w:r>
      <w:r>
        <w:rPr>
          <w:spacing w:val="-4"/>
        </w:rPr>
        <w:t xml:space="preserve"> </w:t>
      </w:r>
      <w:r>
        <w:t>gained</w:t>
      </w:r>
      <w:r>
        <w:rPr>
          <w:spacing w:val="-4"/>
        </w:rPr>
        <w:t xml:space="preserve"> </w:t>
      </w:r>
      <w:r>
        <w:t>on</w:t>
      </w:r>
      <w:r>
        <w:rPr>
          <w:spacing w:val="-3"/>
        </w:rPr>
        <w:t xml:space="preserve"> </w:t>
      </w:r>
      <w:r>
        <w:t>how</w:t>
      </w:r>
      <w:r>
        <w:rPr>
          <w:spacing w:val="-4"/>
        </w:rPr>
        <w:t xml:space="preserve"> </w:t>
      </w:r>
      <w:r>
        <w:t>to</w:t>
      </w:r>
      <w:r>
        <w:rPr>
          <w:spacing w:val="-3"/>
        </w:rPr>
        <w:t xml:space="preserve"> </w:t>
      </w:r>
      <w:r>
        <w:t>perform</w:t>
      </w:r>
      <w:r>
        <w:rPr>
          <w:spacing w:val="-4"/>
        </w:rPr>
        <w:t xml:space="preserve"> </w:t>
      </w:r>
      <w:r>
        <w:t>better</w:t>
      </w:r>
      <w:r>
        <w:rPr>
          <w:spacing w:val="-4"/>
        </w:rPr>
        <w:t xml:space="preserve"> </w:t>
      </w:r>
      <w:r>
        <w:t>and/or</w:t>
      </w:r>
      <w:r>
        <w:rPr>
          <w:spacing w:val="-4"/>
        </w:rPr>
        <w:t xml:space="preserve"> </w:t>
      </w:r>
      <w:r>
        <w:t>prevent</w:t>
      </w:r>
      <w:r>
        <w:rPr>
          <w:spacing w:val="-4"/>
        </w:rPr>
        <w:t xml:space="preserve"> </w:t>
      </w:r>
      <w:r>
        <w:t xml:space="preserve">future </w:t>
      </w:r>
      <w:r>
        <w:rPr>
          <w:spacing w:val="-2"/>
        </w:rPr>
        <w:t>problems.</w:t>
      </w:r>
    </w:p>
    <w:p w14:paraId="51DC168A" w14:textId="77777777" w:rsidR="009556F8" w:rsidRDefault="009556F8" w:rsidP="009556F8">
      <w:pPr>
        <w:pStyle w:val="BodyText"/>
      </w:pPr>
    </w:p>
    <w:p w14:paraId="03599D5A" w14:textId="71AB79F8" w:rsidR="009556F8" w:rsidRDefault="009556F8" w:rsidP="009556F8">
      <w:pPr>
        <w:pStyle w:val="BodyText"/>
        <w:ind w:left="700" w:right="819"/>
        <w:jc w:val="both"/>
      </w:pPr>
      <w:r>
        <w:t>Lessons Learned are required for all incidents or situations that result in an employee injury or</w:t>
      </w:r>
      <w:r>
        <w:rPr>
          <w:spacing w:val="-5"/>
        </w:rPr>
        <w:t xml:space="preserve"> </w:t>
      </w:r>
      <w:r>
        <w:t>environmental</w:t>
      </w:r>
      <w:r>
        <w:rPr>
          <w:spacing w:val="-5"/>
        </w:rPr>
        <w:t xml:space="preserve"> </w:t>
      </w:r>
      <w:r>
        <w:t>enforcement/Notices</w:t>
      </w:r>
      <w:r>
        <w:rPr>
          <w:spacing w:val="-4"/>
        </w:rPr>
        <w:t xml:space="preserve"> </w:t>
      </w:r>
      <w:r>
        <w:t>of</w:t>
      </w:r>
      <w:r>
        <w:rPr>
          <w:spacing w:val="-5"/>
        </w:rPr>
        <w:t xml:space="preserve"> </w:t>
      </w:r>
      <w:r w:rsidR="00BF7896">
        <w:t>Violation unless</w:t>
      </w:r>
      <w:r>
        <w:rPr>
          <w:spacing w:val="-5"/>
        </w:rPr>
        <w:t xml:space="preserve"> </w:t>
      </w:r>
      <w:r>
        <w:t>the</w:t>
      </w:r>
      <w:r>
        <w:rPr>
          <w:spacing w:val="-4"/>
        </w:rPr>
        <w:t xml:space="preserve"> </w:t>
      </w:r>
      <w:r>
        <w:t>Operations</w:t>
      </w:r>
      <w:r>
        <w:rPr>
          <w:spacing w:val="-4"/>
        </w:rPr>
        <w:t xml:space="preserve"> </w:t>
      </w:r>
      <w:r>
        <w:t>Director</w:t>
      </w:r>
      <w:r>
        <w:rPr>
          <w:spacing w:val="-4"/>
        </w:rPr>
        <w:t xml:space="preserve"> </w:t>
      </w:r>
      <w:r>
        <w:t xml:space="preserve">approves </w:t>
      </w:r>
      <w:r>
        <w:rPr>
          <w:spacing w:val="-2"/>
        </w:rPr>
        <w:t>otherwise.</w:t>
      </w:r>
    </w:p>
    <w:p w14:paraId="1FF64AC8" w14:textId="77777777" w:rsidR="009556F8" w:rsidRDefault="009556F8" w:rsidP="009556F8">
      <w:pPr>
        <w:pStyle w:val="BodyText"/>
      </w:pPr>
    </w:p>
    <w:p w14:paraId="469FA044" w14:textId="77777777" w:rsidR="009556F8" w:rsidRDefault="009556F8" w:rsidP="009556F8">
      <w:pPr>
        <w:pStyle w:val="BodyText"/>
        <w:ind w:left="700" w:right="854"/>
      </w:pPr>
      <w:r>
        <w:t>The</w:t>
      </w:r>
      <w:r>
        <w:rPr>
          <w:spacing w:val="-3"/>
        </w:rPr>
        <w:t xml:space="preserve"> </w:t>
      </w:r>
      <w:r>
        <w:t>Plant</w:t>
      </w:r>
      <w:r>
        <w:rPr>
          <w:spacing w:val="-3"/>
        </w:rPr>
        <w:t xml:space="preserve"> </w:t>
      </w:r>
      <w:r>
        <w:t>may</w:t>
      </w:r>
      <w:r>
        <w:rPr>
          <w:spacing w:val="-3"/>
        </w:rPr>
        <w:t xml:space="preserve"> </w:t>
      </w:r>
      <w:r>
        <w:t>request</w:t>
      </w:r>
      <w:r>
        <w:rPr>
          <w:spacing w:val="-4"/>
        </w:rPr>
        <w:t xml:space="preserve"> </w:t>
      </w:r>
      <w:r>
        <w:t>assistance</w:t>
      </w:r>
      <w:r>
        <w:rPr>
          <w:spacing w:val="-3"/>
        </w:rPr>
        <w:t xml:space="preserve"> </w:t>
      </w:r>
      <w:r>
        <w:t>or</w:t>
      </w:r>
      <w:r>
        <w:rPr>
          <w:spacing w:val="-4"/>
        </w:rPr>
        <w:t xml:space="preserve"> </w:t>
      </w:r>
      <w:r>
        <w:t>input</w:t>
      </w:r>
      <w:r>
        <w:rPr>
          <w:spacing w:val="-4"/>
        </w:rPr>
        <w:t xml:space="preserve"> </w:t>
      </w:r>
      <w:r>
        <w:t>from</w:t>
      </w:r>
      <w:r>
        <w:rPr>
          <w:spacing w:val="-3"/>
        </w:rPr>
        <w:t xml:space="preserve"> </w:t>
      </w:r>
      <w:r>
        <w:t>O&amp;M service provider</w:t>
      </w:r>
      <w:r>
        <w:rPr>
          <w:spacing w:val="-4"/>
        </w:rPr>
        <w:t xml:space="preserve"> </w:t>
      </w:r>
      <w:r>
        <w:t>internal</w:t>
      </w:r>
      <w:r>
        <w:rPr>
          <w:spacing w:val="-4"/>
        </w:rPr>
        <w:t xml:space="preserve"> </w:t>
      </w:r>
      <w:r>
        <w:t>support</w:t>
      </w:r>
      <w:r>
        <w:rPr>
          <w:spacing w:val="-3"/>
        </w:rPr>
        <w:t xml:space="preserve"> </w:t>
      </w:r>
      <w:r>
        <w:t>groups</w:t>
      </w:r>
      <w:r>
        <w:rPr>
          <w:spacing w:val="-4"/>
        </w:rPr>
        <w:t xml:space="preserve"> </w:t>
      </w:r>
      <w:r>
        <w:t>when preparing Lessons Learned.</w:t>
      </w:r>
    </w:p>
    <w:p w14:paraId="74D420B9" w14:textId="77777777" w:rsidR="009556F8" w:rsidRDefault="009556F8" w:rsidP="009556F8">
      <w:pPr>
        <w:pStyle w:val="BodyText"/>
      </w:pPr>
    </w:p>
    <w:p w14:paraId="44157DA0" w14:textId="06C055CA" w:rsidR="009556F8" w:rsidRDefault="009556F8" w:rsidP="00987462">
      <w:pPr>
        <w:pStyle w:val="BodyText"/>
        <w:ind w:left="700" w:right="854"/>
      </w:pPr>
      <w:r>
        <w:t>The Lessons Learned report is prepared by entering the appropriate information into the Gensuite Best Practices application.</w:t>
      </w:r>
      <w:r>
        <w:rPr>
          <w:spacing w:val="40"/>
        </w:rPr>
        <w:t xml:space="preserve"> </w:t>
      </w:r>
      <w:r>
        <w:t>The Plant Manager will review and approve the Lessons</w:t>
      </w:r>
      <w:r>
        <w:rPr>
          <w:spacing w:val="-4"/>
        </w:rPr>
        <w:t xml:space="preserve"> </w:t>
      </w:r>
      <w:r>
        <w:t>Learned</w:t>
      </w:r>
      <w:r>
        <w:rPr>
          <w:spacing w:val="-4"/>
        </w:rPr>
        <w:t xml:space="preserve"> </w:t>
      </w:r>
      <w:r>
        <w:t>report,</w:t>
      </w:r>
      <w:r>
        <w:rPr>
          <w:spacing w:val="-3"/>
        </w:rPr>
        <w:t xml:space="preserve"> </w:t>
      </w:r>
      <w:r>
        <w:t>stripping</w:t>
      </w:r>
      <w:r>
        <w:rPr>
          <w:spacing w:val="-4"/>
        </w:rPr>
        <w:t xml:space="preserve"> </w:t>
      </w:r>
      <w:r>
        <w:t>it</w:t>
      </w:r>
      <w:r>
        <w:rPr>
          <w:spacing w:val="-4"/>
        </w:rPr>
        <w:t xml:space="preserve"> </w:t>
      </w:r>
      <w:r>
        <w:t>of</w:t>
      </w:r>
      <w:r>
        <w:rPr>
          <w:spacing w:val="-4"/>
        </w:rPr>
        <w:t xml:space="preserve"> </w:t>
      </w:r>
      <w:r>
        <w:t>any</w:t>
      </w:r>
      <w:r>
        <w:rPr>
          <w:spacing w:val="-4"/>
        </w:rPr>
        <w:t xml:space="preserve"> </w:t>
      </w:r>
      <w:r>
        <w:t>confidential</w:t>
      </w:r>
      <w:r>
        <w:rPr>
          <w:spacing w:val="-4"/>
        </w:rPr>
        <w:t xml:space="preserve"> </w:t>
      </w:r>
      <w:r>
        <w:t>information</w:t>
      </w:r>
      <w:r>
        <w:rPr>
          <w:spacing w:val="-4"/>
        </w:rPr>
        <w:t xml:space="preserve"> </w:t>
      </w:r>
      <w:r>
        <w:t>that</w:t>
      </w:r>
      <w:r>
        <w:rPr>
          <w:spacing w:val="-3"/>
        </w:rPr>
        <w:t xml:space="preserve"> </w:t>
      </w:r>
      <w:r>
        <w:t>cannot</w:t>
      </w:r>
      <w:r>
        <w:rPr>
          <w:spacing w:val="-4"/>
        </w:rPr>
        <w:t xml:space="preserve"> </w:t>
      </w:r>
      <w:r>
        <w:t>be</w:t>
      </w:r>
      <w:r>
        <w:rPr>
          <w:spacing w:val="-3"/>
        </w:rPr>
        <w:t xml:space="preserve"> </w:t>
      </w:r>
      <w:r>
        <w:t>shared</w:t>
      </w:r>
      <w:r w:rsidR="00F96076">
        <w:t xml:space="preserve"> </w:t>
      </w:r>
      <w:r>
        <w:t>with</w:t>
      </w:r>
      <w:r>
        <w:rPr>
          <w:spacing w:val="-4"/>
        </w:rPr>
        <w:t xml:space="preserve"> </w:t>
      </w:r>
      <w:r>
        <w:t>other</w:t>
      </w:r>
      <w:r>
        <w:rPr>
          <w:spacing w:val="-3"/>
        </w:rPr>
        <w:t xml:space="preserve"> </w:t>
      </w:r>
      <w:r>
        <w:t>plants.</w:t>
      </w:r>
      <w:r>
        <w:rPr>
          <w:spacing w:val="-4"/>
        </w:rPr>
        <w:t xml:space="preserve"> </w:t>
      </w:r>
      <w:r>
        <w:t>The</w:t>
      </w:r>
      <w:r>
        <w:rPr>
          <w:spacing w:val="-3"/>
        </w:rPr>
        <w:t xml:space="preserve"> </w:t>
      </w:r>
      <w:r>
        <w:t>Plant</w:t>
      </w:r>
      <w:r>
        <w:rPr>
          <w:spacing w:val="-4"/>
        </w:rPr>
        <w:t xml:space="preserve"> </w:t>
      </w:r>
      <w:r>
        <w:t>Manager</w:t>
      </w:r>
      <w:r>
        <w:rPr>
          <w:spacing w:val="-3"/>
        </w:rPr>
        <w:t xml:space="preserve"> </w:t>
      </w:r>
      <w:r>
        <w:t>will</w:t>
      </w:r>
      <w:r>
        <w:rPr>
          <w:spacing w:val="-4"/>
        </w:rPr>
        <w:t xml:space="preserve"> </w:t>
      </w:r>
      <w:r>
        <w:t>then</w:t>
      </w:r>
      <w:r>
        <w:rPr>
          <w:spacing w:val="-3"/>
        </w:rPr>
        <w:t xml:space="preserve"> </w:t>
      </w:r>
      <w:r>
        <w:t>inform</w:t>
      </w:r>
      <w:r>
        <w:rPr>
          <w:spacing w:val="-4"/>
        </w:rPr>
        <w:t xml:space="preserve"> </w:t>
      </w:r>
      <w:r>
        <w:t>the</w:t>
      </w:r>
      <w:r>
        <w:rPr>
          <w:spacing w:val="-3"/>
        </w:rPr>
        <w:t xml:space="preserve"> </w:t>
      </w:r>
      <w:r>
        <w:t>Operations</w:t>
      </w:r>
      <w:r>
        <w:rPr>
          <w:spacing w:val="-4"/>
        </w:rPr>
        <w:t xml:space="preserve"> </w:t>
      </w:r>
      <w:r>
        <w:t>Director</w:t>
      </w:r>
      <w:r>
        <w:rPr>
          <w:spacing w:val="-4"/>
        </w:rPr>
        <w:t xml:space="preserve"> </w:t>
      </w:r>
      <w:r>
        <w:t>via email that they have completed a Lessons Learned report in Gensuite.</w:t>
      </w:r>
    </w:p>
    <w:p w14:paraId="07812BBC" w14:textId="77777777" w:rsidR="009556F8" w:rsidRDefault="009556F8" w:rsidP="009556F8">
      <w:pPr>
        <w:pStyle w:val="BodyText"/>
      </w:pPr>
    </w:p>
    <w:p w14:paraId="01777F27" w14:textId="77777777" w:rsidR="009556F8" w:rsidRDefault="009556F8" w:rsidP="009556F8">
      <w:pPr>
        <w:pStyle w:val="BodyText"/>
        <w:ind w:left="700" w:right="854"/>
      </w:pPr>
      <w:r>
        <w:t>The O&amp;M Services group shall review and, as appropriate, revise Lessons</w:t>
      </w:r>
      <w:r>
        <w:rPr>
          <w:spacing w:val="-4"/>
        </w:rPr>
        <w:t xml:space="preserve"> </w:t>
      </w:r>
      <w:r>
        <w:t>Learned</w:t>
      </w:r>
      <w:r>
        <w:rPr>
          <w:spacing w:val="-4"/>
        </w:rPr>
        <w:t xml:space="preserve"> </w:t>
      </w:r>
      <w:r>
        <w:t>events</w:t>
      </w:r>
      <w:r>
        <w:rPr>
          <w:spacing w:val="-3"/>
        </w:rPr>
        <w:t xml:space="preserve"> </w:t>
      </w:r>
      <w:r>
        <w:t>created</w:t>
      </w:r>
      <w:r>
        <w:rPr>
          <w:spacing w:val="-4"/>
        </w:rPr>
        <w:t xml:space="preserve"> </w:t>
      </w:r>
      <w:r>
        <w:t>by</w:t>
      </w:r>
      <w:r>
        <w:rPr>
          <w:spacing w:val="-4"/>
        </w:rPr>
        <w:t xml:space="preserve"> </w:t>
      </w:r>
      <w:r>
        <w:t>Plants</w:t>
      </w:r>
      <w:r>
        <w:rPr>
          <w:spacing w:val="-4"/>
        </w:rPr>
        <w:t xml:space="preserve"> </w:t>
      </w:r>
      <w:r>
        <w:t>in</w:t>
      </w:r>
      <w:r>
        <w:rPr>
          <w:spacing w:val="-4"/>
        </w:rPr>
        <w:t xml:space="preserve"> </w:t>
      </w:r>
      <w:r>
        <w:t>the</w:t>
      </w:r>
      <w:r>
        <w:rPr>
          <w:spacing w:val="-3"/>
        </w:rPr>
        <w:t xml:space="preserve"> </w:t>
      </w:r>
      <w:r>
        <w:t>Gensuite</w:t>
      </w:r>
      <w:r>
        <w:rPr>
          <w:spacing w:val="-3"/>
        </w:rPr>
        <w:t xml:space="preserve"> </w:t>
      </w:r>
      <w:r>
        <w:t>Best</w:t>
      </w:r>
      <w:r>
        <w:rPr>
          <w:spacing w:val="-3"/>
        </w:rPr>
        <w:t xml:space="preserve"> </w:t>
      </w:r>
      <w:r>
        <w:t>Practices</w:t>
      </w:r>
      <w:r>
        <w:rPr>
          <w:spacing w:val="-3"/>
        </w:rPr>
        <w:t xml:space="preserve"> </w:t>
      </w:r>
      <w:r>
        <w:t>application. Confidential information or references to the plant name will be removed.</w:t>
      </w:r>
      <w:r>
        <w:rPr>
          <w:spacing w:val="40"/>
        </w:rPr>
        <w:t xml:space="preserve"> </w:t>
      </w:r>
      <w:r>
        <w:t>When appropriate, review and comment from internal support groups will be done prior to publishing a Lessons Learned.</w:t>
      </w:r>
    </w:p>
    <w:p w14:paraId="6055A2F4" w14:textId="77777777" w:rsidR="009556F8" w:rsidRDefault="009556F8" w:rsidP="009556F8">
      <w:pPr>
        <w:pStyle w:val="BodyText"/>
      </w:pPr>
    </w:p>
    <w:p w14:paraId="505955CA" w14:textId="77777777" w:rsidR="009556F8" w:rsidRDefault="009556F8" w:rsidP="009556F8">
      <w:pPr>
        <w:pStyle w:val="BodyText"/>
        <w:ind w:left="700" w:right="720"/>
      </w:pPr>
      <w:r>
        <w:t>As</w:t>
      </w:r>
      <w:r>
        <w:rPr>
          <w:spacing w:val="-3"/>
        </w:rPr>
        <w:t xml:space="preserve"> </w:t>
      </w:r>
      <w:r>
        <w:t>Lessons</w:t>
      </w:r>
      <w:r>
        <w:rPr>
          <w:spacing w:val="-4"/>
        </w:rPr>
        <w:t xml:space="preserve"> </w:t>
      </w:r>
      <w:r>
        <w:t>Learned</w:t>
      </w:r>
      <w:r>
        <w:rPr>
          <w:spacing w:val="-4"/>
        </w:rPr>
        <w:t xml:space="preserve"> </w:t>
      </w:r>
      <w:r>
        <w:t>reports</w:t>
      </w:r>
      <w:r>
        <w:rPr>
          <w:spacing w:val="-3"/>
        </w:rPr>
        <w:t xml:space="preserve"> </w:t>
      </w:r>
      <w:r>
        <w:t>are</w:t>
      </w:r>
      <w:r>
        <w:rPr>
          <w:spacing w:val="-3"/>
        </w:rPr>
        <w:t xml:space="preserve"> </w:t>
      </w:r>
      <w:r>
        <w:t>received,</w:t>
      </w:r>
      <w:r>
        <w:rPr>
          <w:spacing w:val="-3"/>
        </w:rPr>
        <w:t xml:space="preserve"> </w:t>
      </w:r>
      <w:r>
        <w:t>the</w:t>
      </w:r>
      <w:r>
        <w:rPr>
          <w:spacing w:val="-3"/>
        </w:rPr>
        <w:t xml:space="preserve"> </w:t>
      </w:r>
      <w:r>
        <w:t>Plant</w:t>
      </w:r>
      <w:r>
        <w:rPr>
          <w:spacing w:val="-3"/>
        </w:rPr>
        <w:t xml:space="preserve"> </w:t>
      </w:r>
      <w:r>
        <w:t>Manager</w:t>
      </w:r>
      <w:r>
        <w:rPr>
          <w:spacing w:val="-4"/>
        </w:rPr>
        <w:t xml:space="preserve"> </w:t>
      </w:r>
      <w:r>
        <w:t>will</w:t>
      </w:r>
      <w:r>
        <w:rPr>
          <w:spacing w:val="-4"/>
        </w:rPr>
        <w:t xml:space="preserve"> </w:t>
      </w:r>
      <w:r>
        <w:t>review</w:t>
      </w:r>
      <w:r>
        <w:rPr>
          <w:spacing w:val="-3"/>
        </w:rPr>
        <w:t xml:space="preserve"> </w:t>
      </w:r>
      <w:r>
        <w:t>the reports for applicability to the plant and determine and implement appropriate actions</w:t>
      </w:r>
    </w:p>
    <w:p w14:paraId="0E3D01F3" w14:textId="77777777" w:rsidR="009556F8" w:rsidRDefault="009556F8" w:rsidP="009556F8">
      <w:pPr>
        <w:pStyle w:val="BodyText"/>
        <w:rPr>
          <w:sz w:val="20"/>
        </w:rPr>
      </w:pPr>
    </w:p>
    <w:p w14:paraId="55807967" w14:textId="3C817562" w:rsidR="009556F8" w:rsidRDefault="009556F8" w:rsidP="009556F8">
      <w:pPr>
        <w:pStyle w:val="BodyText"/>
        <w:spacing w:before="3"/>
        <w:rPr>
          <w:sz w:val="10"/>
        </w:rPr>
      </w:pPr>
      <w:r>
        <w:rPr>
          <w:noProof/>
        </w:rPr>
        <mc:AlternateContent>
          <mc:Choice Requires="wps">
            <w:drawing>
              <wp:anchor distT="0" distB="0" distL="0" distR="0" simplePos="0" relativeHeight="251662336" behindDoc="1" locked="0" layoutInCell="1" allowOverlap="1" wp14:anchorId="5124DF43" wp14:editId="39D5072F">
                <wp:simplePos x="0" y="0"/>
                <wp:positionH relativeFrom="page">
                  <wp:posOffset>686435</wp:posOffset>
                </wp:positionH>
                <wp:positionV relativeFrom="paragraph">
                  <wp:posOffset>90805</wp:posOffset>
                </wp:positionV>
                <wp:extent cx="6618605" cy="1270"/>
                <wp:effectExtent l="10160" t="9525" r="10160" b="8255"/>
                <wp:wrapTopAndBottom/>
                <wp:docPr id="41" name="Freeform: 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8605" cy="1270"/>
                        </a:xfrm>
                        <a:custGeom>
                          <a:avLst/>
                          <a:gdLst>
                            <a:gd name="T0" fmla="+- 0 1081 1081"/>
                            <a:gd name="T1" fmla="*/ T0 w 10423"/>
                            <a:gd name="T2" fmla="+- 0 11504 1081"/>
                            <a:gd name="T3" fmla="*/ T2 w 10423"/>
                          </a:gdLst>
                          <a:ahLst/>
                          <a:cxnLst>
                            <a:cxn ang="0">
                              <a:pos x="T1" y="0"/>
                            </a:cxn>
                            <a:cxn ang="0">
                              <a:pos x="T3" y="0"/>
                            </a:cxn>
                          </a:cxnLst>
                          <a:rect l="0" t="0" r="r" b="b"/>
                          <a:pathLst>
                            <a:path w="10423">
                              <a:moveTo>
                                <a:pt x="0" y="0"/>
                              </a:moveTo>
                              <a:lnTo>
                                <a:pt x="10423" y="0"/>
                              </a:lnTo>
                            </a:path>
                          </a:pathLst>
                        </a:custGeom>
                        <a:noFill/>
                        <a:ln w="9525">
                          <a:solidFill>
                            <a:srgbClr val="3333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C7579" id="Freeform: Shape 41" o:spid="_x0000_s1026" style="position:absolute;margin-left:54.05pt;margin-top:7.15pt;width:521.15pt;height:.1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2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" path="m,l10423,e" filled="f" strokecolor="#333">
                <v:path arrowok="t" o:connecttype="custom" o:connectlocs="0,0;6618605,0" o:connectangles="0,0"/>
                <w10:wrap type="topAndBottom" anchorx="page"/>
              </v:shape>
            </w:pict>
          </mc:Fallback>
        </mc:AlternateContent>
      </w:r>
    </w:p>
    <w:p w14:paraId="3CBE521D" w14:textId="77777777" w:rsidR="009556F8" w:rsidRDefault="009556F8" w:rsidP="00987462">
      <w:pPr>
        <w:pStyle w:val="BodyText"/>
      </w:pPr>
      <w:r>
        <w:t>Attachments</w:t>
      </w:r>
    </w:p>
    <w:p w14:paraId="6C60F960" w14:textId="77777777" w:rsidR="009556F8" w:rsidRDefault="00F11A9F" w:rsidP="009556F8">
      <w:pPr>
        <w:pStyle w:val="BodyText"/>
        <w:spacing w:before="225"/>
        <w:ind w:left="100"/>
      </w:pPr>
      <w:hyperlink r:id="rId21">
        <w:r w:rsidR="009556F8">
          <w:rPr>
            <w:u w:val="single"/>
          </w:rPr>
          <w:t>STD-AMP-108:</w:t>
        </w:r>
        <w:r w:rsidR="009556F8">
          <w:rPr>
            <w:spacing w:val="-6"/>
            <w:u w:val="single"/>
          </w:rPr>
          <w:t xml:space="preserve"> </w:t>
        </w:r>
        <w:r w:rsidR="009556F8">
          <w:rPr>
            <w:u w:val="single"/>
          </w:rPr>
          <w:t>Appendix</w:t>
        </w:r>
        <w:r w:rsidR="009556F8">
          <w:rPr>
            <w:spacing w:val="-4"/>
            <w:u w:val="single"/>
          </w:rPr>
          <w:t xml:space="preserve"> </w:t>
        </w:r>
        <w:r w:rsidR="009556F8">
          <w:rPr>
            <w:u w:val="single"/>
          </w:rPr>
          <w:t>A-</w:t>
        </w:r>
        <w:r w:rsidR="009556F8">
          <w:rPr>
            <w:spacing w:val="-3"/>
            <w:u w:val="single"/>
          </w:rPr>
          <w:t xml:space="preserve"> </w:t>
        </w:r>
        <w:r w:rsidR="009556F8">
          <w:rPr>
            <w:u w:val="single"/>
          </w:rPr>
          <w:t>Incident</w:t>
        </w:r>
        <w:r w:rsidR="009556F8">
          <w:rPr>
            <w:spacing w:val="-3"/>
            <w:u w:val="single"/>
          </w:rPr>
          <w:t xml:space="preserve"> </w:t>
        </w:r>
        <w:r w:rsidR="009556F8">
          <w:rPr>
            <w:u w:val="single"/>
          </w:rPr>
          <w:t>Notification</w:t>
        </w:r>
        <w:r w:rsidR="009556F8">
          <w:rPr>
            <w:spacing w:val="-4"/>
            <w:u w:val="single"/>
          </w:rPr>
          <w:t xml:space="preserve"> </w:t>
        </w:r>
        <w:r w:rsidR="009556F8">
          <w:rPr>
            <w:u w:val="single"/>
          </w:rPr>
          <w:t>and</w:t>
        </w:r>
        <w:r w:rsidR="009556F8">
          <w:rPr>
            <w:spacing w:val="-4"/>
            <w:u w:val="single"/>
          </w:rPr>
          <w:t xml:space="preserve"> </w:t>
        </w:r>
        <w:r w:rsidR="009556F8">
          <w:rPr>
            <w:u w:val="single"/>
          </w:rPr>
          <w:t>Reporting</w:t>
        </w:r>
        <w:r w:rsidR="009556F8">
          <w:rPr>
            <w:spacing w:val="-4"/>
            <w:u w:val="single"/>
          </w:rPr>
          <w:t xml:space="preserve"> </w:t>
        </w:r>
        <w:r w:rsidR="009556F8">
          <w:rPr>
            <w:spacing w:val="-2"/>
            <w:u w:val="single"/>
          </w:rPr>
          <w:t>Matrix</w:t>
        </w:r>
      </w:hyperlink>
    </w:p>
    <w:p w14:paraId="5F4BC5B8" w14:textId="1AF937A6" w:rsidR="009556F8" w:rsidRDefault="009556F8" w:rsidP="009556F8">
      <w:pPr>
        <w:pStyle w:val="BodyText"/>
        <w:spacing w:before="2"/>
        <w:rPr>
          <w:sz w:val="18"/>
        </w:rPr>
      </w:pPr>
      <w:r>
        <w:rPr>
          <w:noProof/>
        </w:rPr>
        <mc:AlternateContent>
          <mc:Choice Requires="wps">
            <w:drawing>
              <wp:anchor distT="0" distB="0" distL="0" distR="0" simplePos="0" relativeHeight="251663360" behindDoc="1" locked="0" layoutInCell="1" allowOverlap="1" wp14:anchorId="0E95F498" wp14:editId="563DC69C">
                <wp:simplePos x="0" y="0"/>
                <wp:positionH relativeFrom="page">
                  <wp:posOffset>686435</wp:posOffset>
                </wp:positionH>
                <wp:positionV relativeFrom="paragraph">
                  <wp:posOffset>147955</wp:posOffset>
                </wp:positionV>
                <wp:extent cx="6618605" cy="1270"/>
                <wp:effectExtent l="10160" t="10160" r="10160" b="7620"/>
                <wp:wrapTopAndBottom/>
                <wp:docPr id="40" name="Freeform: 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8605" cy="1270"/>
                        </a:xfrm>
                        <a:custGeom>
                          <a:avLst/>
                          <a:gdLst>
                            <a:gd name="T0" fmla="+- 0 1081 1081"/>
                            <a:gd name="T1" fmla="*/ T0 w 10423"/>
                            <a:gd name="T2" fmla="+- 0 11504 1081"/>
                            <a:gd name="T3" fmla="*/ T2 w 10423"/>
                          </a:gdLst>
                          <a:ahLst/>
                          <a:cxnLst>
                            <a:cxn ang="0">
                              <a:pos x="T1" y="0"/>
                            </a:cxn>
                            <a:cxn ang="0">
                              <a:pos x="T3" y="0"/>
                            </a:cxn>
                          </a:cxnLst>
                          <a:rect l="0" t="0" r="r" b="b"/>
                          <a:pathLst>
                            <a:path w="10423">
                              <a:moveTo>
                                <a:pt x="0" y="0"/>
                              </a:moveTo>
                              <a:lnTo>
                                <a:pt x="10423" y="0"/>
                              </a:lnTo>
                            </a:path>
                          </a:pathLst>
                        </a:custGeom>
                        <a:noFill/>
                        <a:ln w="9525">
                          <a:solidFill>
                            <a:srgbClr val="3333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526528" id="Freeform: Shape 40" o:spid="_x0000_s1026" style="position:absolute;margin-left:54.05pt;margin-top:11.65pt;width:521.15pt;height:.1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2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" path="m,l10423,e" filled="f" strokecolor="#333">
                <v:path arrowok="t" o:connecttype="custom" o:connectlocs="0,0;6618605,0" o:connectangles="0,0"/>
                <w10:wrap type="topAndBottom" anchorx="page"/>
              </v:shape>
            </w:pict>
          </mc:Fallback>
        </mc:AlternateContent>
      </w:r>
    </w:p>
    <w:p w14:paraId="78ED08C5" w14:textId="77777777" w:rsidR="009556F8" w:rsidRDefault="009556F8" w:rsidP="00987462">
      <w:pPr>
        <w:pStyle w:val="BodyText"/>
      </w:pPr>
      <w:r>
        <w:t>Revision</w:t>
      </w:r>
      <w:r>
        <w:rPr>
          <w:spacing w:val="-8"/>
        </w:rPr>
        <w:t xml:space="preserve"> </w:t>
      </w:r>
      <w:r>
        <w:t>Management</w:t>
      </w:r>
    </w:p>
    <w:p w14:paraId="3876611B" w14:textId="77777777" w:rsidR="009556F8" w:rsidRDefault="009556F8" w:rsidP="009556F8">
      <w:pPr>
        <w:spacing w:before="225"/>
        <w:ind w:left="100"/>
        <w:rPr>
          <w:b/>
          <w:sz w:val="24"/>
        </w:rPr>
      </w:pPr>
      <w:r>
        <w:rPr>
          <w:b/>
          <w:sz w:val="24"/>
        </w:rPr>
        <w:t>Revision</w:t>
      </w:r>
      <w:r>
        <w:rPr>
          <w:b/>
          <w:spacing w:val="-8"/>
          <w:sz w:val="24"/>
        </w:rPr>
        <w:t xml:space="preserve"> </w:t>
      </w:r>
      <w:r>
        <w:rPr>
          <w:b/>
          <w:sz w:val="24"/>
        </w:rPr>
        <w:t>History</w:t>
      </w:r>
      <w:r>
        <w:rPr>
          <w:b/>
          <w:spacing w:val="-7"/>
          <w:sz w:val="24"/>
        </w:rPr>
        <w:t xml:space="preserve"> </w:t>
      </w:r>
      <w:r>
        <w:rPr>
          <w:b/>
          <w:spacing w:val="-4"/>
          <w:sz w:val="24"/>
        </w:rPr>
        <w:t>Log:</w:t>
      </w:r>
    </w:p>
    <w:p w14:paraId="3078263F" w14:textId="77777777" w:rsidR="009556F8" w:rsidRDefault="009556F8" w:rsidP="009556F8">
      <w:pPr>
        <w:pStyle w:val="BodyText"/>
        <w:spacing w:before="6"/>
        <w:rPr>
          <w:b/>
          <w:sz w:val="6"/>
        </w:rPr>
      </w:pPr>
    </w:p>
    <w:tbl>
      <w:tblPr>
        <w:tblW w:w="0" w:type="auto"/>
        <w:tblInd w:w="115" w:type="dxa"/>
        <w:tblBorders>
          <w:top w:val="single" w:sz="6" w:space="0" w:color="333333"/>
          <w:left w:val="single" w:sz="6" w:space="0" w:color="333333"/>
          <w:bottom w:val="single" w:sz="6" w:space="0" w:color="333333"/>
          <w:right w:val="single" w:sz="6" w:space="0" w:color="333333"/>
          <w:insideH w:val="single" w:sz="6" w:space="0" w:color="333333"/>
          <w:insideV w:val="single" w:sz="6" w:space="0" w:color="333333"/>
        </w:tblBorders>
        <w:tblLayout w:type="fixed"/>
        <w:tblCellMar>
          <w:left w:w="0" w:type="dxa"/>
          <w:right w:w="0" w:type="dxa"/>
        </w:tblCellMar>
        <w:tblLook w:val="01E0" w:firstRow="1" w:lastRow="1" w:firstColumn="1" w:lastColumn="1" w:noHBand="0" w:noVBand="0"/>
      </w:tblPr>
      <w:tblGrid>
        <w:gridCol w:w="1545"/>
        <w:gridCol w:w="2206"/>
        <w:gridCol w:w="3629"/>
        <w:gridCol w:w="3045"/>
      </w:tblGrid>
      <w:tr w:rsidR="009556F8" w14:paraId="3C067C32" w14:textId="77777777" w:rsidTr="00314201">
        <w:trPr>
          <w:trHeight w:val="439"/>
        </w:trPr>
        <w:tc>
          <w:tcPr>
            <w:tcW w:w="1545" w:type="dxa"/>
          </w:tcPr>
          <w:p w14:paraId="0C6005C6" w14:textId="77777777" w:rsidR="009556F8" w:rsidRDefault="009556F8" w:rsidP="00314201">
            <w:pPr>
              <w:pStyle w:val="TableParagraph"/>
              <w:spacing w:before="82"/>
              <w:ind w:left="96"/>
              <w:rPr>
                <w:b/>
                <w:sz w:val="24"/>
              </w:rPr>
            </w:pPr>
            <w:r>
              <w:rPr>
                <w:b/>
                <w:color w:val="C6093B"/>
                <w:sz w:val="24"/>
              </w:rPr>
              <w:t>Revision</w:t>
            </w:r>
            <w:r>
              <w:rPr>
                <w:b/>
                <w:color w:val="C6093B"/>
                <w:spacing w:val="-8"/>
                <w:sz w:val="24"/>
              </w:rPr>
              <w:t xml:space="preserve"> </w:t>
            </w:r>
            <w:r>
              <w:rPr>
                <w:b/>
                <w:color w:val="C6093B"/>
                <w:spacing w:val="-5"/>
                <w:sz w:val="24"/>
              </w:rPr>
              <w:t>#:</w:t>
            </w:r>
          </w:p>
        </w:tc>
        <w:tc>
          <w:tcPr>
            <w:tcW w:w="2206" w:type="dxa"/>
          </w:tcPr>
          <w:p w14:paraId="5ACA29F6" w14:textId="77777777" w:rsidR="009556F8" w:rsidRDefault="009556F8" w:rsidP="00314201">
            <w:pPr>
              <w:pStyle w:val="TableParagraph"/>
              <w:spacing w:before="82"/>
              <w:ind w:left="96"/>
              <w:rPr>
                <w:b/>
                <w:sz w:val="24"/>
              </w:rPr>
            </w:pPr>
            <w:r>
              <w:rPr>
                <w:b/>
                <w:color w:val="C6093B"/>
                <w:spacing w:val="-2"/>
                <w:sz w:val="24"/>
              </w:rPr>
              <w:t>Date:</w:t>
            </w:r>
          </w:p>
        </w:tc>
        <w:tc>
          <w:tcPr>
            <w:tcW w:w="3629" w:type="dxa"/>
          </w:tcPr>
          <w:p w14:paraId="18B8A294" w14:textId="77777777" w:rsidR="009556F8" w:rsidRDefault="009556F8" w:rsidP="00314201">
            <w:pPr>
              <w:pStyle w:val="TableParagraph"/>
              <w:spacing w:before="82"/>
              <w:ind w:left="97"/>
              <w:rPr>
                <w:b/>
                <w:sz w:val="24"/>
              </w:rPr>
            </w:pPr>
            <w:r>
              <w:rPr>
                <w:b/>
                <w:color w:val="C6093B"/>
                <w:sz w:val="24"/>
              </w:rPr>
              <w:t>Nature</w:t>
            </w:r>
            <w:r>
              <w:rPr>
                <w:b/>
                <w:color w:val="C6093B"/>
                <w:spacing w:val="-3"/>
                <w:sz w:val="24"/>
              </w:rPr>
              <w:t xml:space="preserve"> </w:t>
            </w:r>
            <w:r>
              <w:rPr>
                <w:b/>
                <w:color w:val="C6093B"/>
                <w:sz w:val="24"/>
              </w:rPr>
              <w:t>of</w:t>
            </w:r>
            <w:r>
              <w:rPr>
                <w:b/>
                <w:color w:val="C6093B"/>
                <w:spacing w:val="-2"/>
                <w:sz w:val="24"/>
              </w:rPr>
              <w:t xml:space="preserve"> Change:</w:t>
            </w:r>
          </w:p>
        </w:tc>
        <w:tc>
          <w:tcPr>
            <w:tcW w:w="3045" w:type="dxa"/>
          </w:tcPr>
          <w:p w14:paraId="7E41C3EE" w14:textId="77777777" w:rsidR="009556F8" w:rsidRDefault="009556F8" w:rsidP="00314201">
            <w:pPr>
              <w:pStyle w:val="TableParagraph"/>
              <w:spacing w:before="82"/>
              <w:ind w:left="96"/>
              <w:rPr>
                <w:b/>
                <w:sz w:val="24"/>
              </w:rPr>
            </w:pPr>
            <w:r>
              <w:rPr>
                <w:b/>
                <w:color w:val="C6093B"/>
                <w:sz w:val="24"/>
              </w:rPr>
              <w:t>Recorded</w:t>
            </w:r>
            <w:r>
              <w:rPr>
                <w:b/>
                <w:color w:val="C6093B"/>
                <w:spacing w:val="-8"/>
                <w:sz w:val="24"/>
              </w:rPr>
              <w:t xml:space="preserve"> </w:t>
            </w:r>
            <w:r>
              <w:rPr>
                <w:b/>
                <w:color w:val="C6093B"/>
                <w:spacing w:val="-5"/>
                <w:sz w:val="24"/>
              </w:rPr>
              <w:t>By:</w:t>
            </w:r>
          </w:p>
        </w:tc>
      </w:tr>
      <w:tr w:rsidR="009556F8" w14:paraId="6A3F71F4" w14:textId="77777777" w:rsidTr="00314201">
        <w:trPr>
          <w:trHeight w:val="871"/>
        </w:trPr>
        <w:tc>
          <w:tcPr>
            <w:tcW w:w="1545" w:type="dxa"/>
          </w:tcPr>
          <w:p w14:paraId="5FD75205" w14:textId="77777777" w:rsidR="009556F8" w:rsidRDefault="009556F8" w:rsidP="00314201">
            <w:pPr>
              <w:pStyle w:val="TableParagraph"/>
              <w:rPr>
                <w:sz w:val="24"/>
              </w:rPr>
            </w:pPr>
            <w:r>
              <w:rPr>
                <w:spacing w:val="-5"/>
                <w:sz w:val="24"/>
              </w:rPr>
              <w:t>R0</w:t>
            </w:r>
          </w:p>
        </w:tc>
        <w:tc>
          <w:tcPr>
            <w:tcW w:w="2206" w:type="dxa"/>
          </w:tcPr>
          <w:p w14:paraId="62726B12" w14:textId="77777777" w:rsidR="009556F8" w:rsidRDefault="009556F8" w:rsidP="00314201">
            <w:pPr>
              <w:pStyle w:val="TableParagraph"/>
              <w:rPr>
                <w:sz w:val="24"/>
              </w:rPr>
            </w:pPr>
            <w:r>
              <w:rPr>
                <w:sz w:val="24"/>
              </w:rPr>
              <w:t>9/25/2019</w:t>
            </w:r>
            <w:r>
              <w:rPr>
                <w:spacing w:val="-7"/>
                <w:sz w:val="24"/>
              </w:rPr>
              <w:t xml:space="preserve"> </w:t>
            </w:r>
            <w:r>
              <w:rPr>
                <w:sz w:val="24"/>
              </w:rPr>
              <w:t>10:09</w:t>
            </w:r>
            <w:r>
              <w:rPr>
                <w:spacing w:val="-6"/>
                <w:sz w:val="24"/>
              </w:rPr>
              <w:t xml:space="preserve"> </w:t>
            </w:r>
            <w:r>
              <w:rPr>
                <w:spacing w:val="-5"/>
                <w:sz w:val="24"/>
              </w:rPr>
              <w:t>AM</w:t>
            </w:r>
          </w:p>
        </w:tc>
        <w:tc>
          <w:tcPr>
            <w:tcW w:w="3629" w:type="dxa"/>
          </w:tcPr>
          <w:p w14:paraId="5A8288E6" w14:textId="77777777" w:rsidR="009556F8" w:rsidRDefault="009556F8" w:rsidP="00314201">
            <w:pPr>
              <w:pStyle w:val="TableParagraph"/>
              <w:rPr>
                <w:sz w:val="24"/>
              </w:rPr>
            </w:pPr>
            <w:r>
              <w:rPr>
                <w:sz w:val="24"/>
              </w:rPr>
              <w:t>Final</w:t>
            </w:r>
            <w:r>
              <w:rPr>
                <w:spacing w:val="-10"/>
                <w:sz w:val="24"/>
              </w:rPr>
              <w:t xml:space="preserve"> </w:t>
            </w:r>
            <w:r>
              <w:rPr>
                <w:sz w:val="24"/>
              </w:rPr>
              <w:t>QC</w:t>
            </w:r>
            <w:r>
              <w:rPr>
                <w:spacing w:val="-10"/>
                <w:sz w:val="24"/>
              </w:rPr>
              <w:t xml:space="preserve"> </w:t>
            </w:r>
            <w:r>
              <w:rPr>
                <w:sz w:val="24"/>
              </w:rPr>
              <w:t>prior</w:t>
            </w:r>
            <w:r>
              <w:rPr>
                <w:spacing w:val="-11"/>
                <w:sz w:val="24"/>
              </w:rPr>
              <w:t xml:space="preserve"> </w:t>
            </w:r>
            <w:r>
              <w:rPr>
                <w:sz w:val="24"/>
              </w:rPr>
              <w:t>to</w:t>
            </w:r>
            <w:r>
              <w:rPr>
                <w:spacing w:val="-10"/>
                <w:sz w:val="24"/>
              </w:rPr>
              <w:t xml:space="preserve"> </w:t>
            </w:r>
            <w:r>
              <w:rPr>
                <w:sz w:val="24"/>
              </w:rPr>
              <w:t>Publication Conducted - Moved to R0 - Published to Portal</w:t>
            </w:r>
          </w:p>
        </w:tc>
        <w:tc>
          <w:tcPr>
            <w:tcW w:w="3045" w:type="dxa"/>
          </w:tcPr>
          <w:p w14:paraId="5CCAC6F4" w14:textId="77777777" w:rsidR="009556F8" w:rsidRDefault="009556F8" w:rsidP="00314201">
            <w:pPr>
              <w:pStyle w:val="TableParagraph"/>
              <w:rPr>
                <w:sz w:val="24"/>
              </w:rPr>
            </w:pPr>
            <w:r>
              <w:rPr>
                <w:sz w:val="24"/>
              </w:rPr>
              <w:t xml:space="preserve">Bo </w:t>
            </w:r>
            <w:r>
              <w:rPr>
                <w:spacing w:val="-2"/>
                <w:sz w:val="24"/>
              </w:rPr>
              <w:t>Barker</w:t>
            </w:r>
          </w:p>
        </w:tc>
      </w:tr>
      <w:tr w:rsidR="009556F8" w14:paraId="45660F24" w14:textId="77777777" w:rsidTr="00314201">
        <w:trPr>
          <w:trHeight w:val="319"/>
        </w:trPr>
        <w:tc>
          <w:tcPr>
            <w:tcW w:w="1545" w:type="dxa"/>
          </w:tcPr>
          <w:p w14:paraId="1F038C63" w14:textId="77777777" w:rsidR="009556F8" w:rsidRDefault="009556F8" w:rsidP="00314201">
            <w:pPr>
              <w:pStyle w:val="TableParagraph"/>
              <w:rPr>
                <w:sz w:val="24"/>
              </w:rPr>
            </w:pPr>
            <w:r>
              <w:rPr>
                <w:spacing w:val="-4"/>
                <w:sz w:val="24"/>
              </w:rPr>
              <w:t>D1.0</w:t>
            </w:r>
          </w:p>
        </w:tc>
        <w:tc>
          <w:tcPr>
            <w:tcW w:w="2206" w:type="dxa"/>
          </w:tcPr>
          <w:p w14:paraId="662D7746" w14:textId="77777777" w:rsidR="009556F8" w:rsidRDefault="009556F8" w:rsidP="00314201">
            <w:pPr>
              <w:pStyle w:val="TableParagraph"/>
              <w:rPr>
                <w:sz w:val="24"/>
              </w:rPr>
            </w:pPr>
            <w:r>
              <w:rPr>
                <w:sz w:val="24"/>
              </w:rPr>
              <w:t>5/14/2019</w:t>
            </w:r>
            <w:r>
              <w:rPr>
                <w:spacing w:val="-7"/>
                <w:sz w:val="24"/>
              </w:rPr>
              <w:t xml:space="preserve"> </w:t>
            </w:r>
            <w:r>
              <w:rPr>
                <w:sz w:val="24"/>
              </w:rPr>
              <w:t>12:09</w:t>
            </w:r>
            <w:r>
              <w:rPr>
                <w:spacing w:val="-6"/>
                <w:sz w:val="24"/>
              </w:rPr>
              <w:t xml:space="preserve"> </w:t>
            </w:r>
            <w:r>
              <w:rPr>
                <w:spacing w:val="-5"/>
                <w:sz w:val="24"/>
              </w:rPr>
              <w:t>PM</w:t>
            </w:r>
          </w:p>
        </w:tc>
        <w:tc>
          <w:tcPr>
            <w:tcW w:w="3629" w:type="dxa"/>
          </w:tcPr>
          <w:p w14:paraId="794592F1" w14:textId="77777777" w:rsidR="009556F8" w:rsidRDefault="009556F8" w:rsidP="00314201">
            <w:pPr>
              <w:pStyle w:val="TableParagraph"/>
              <w:rPr>
                <w:sz w:val="24"/>
              </w:rPr>
            </w:pPr>
            <w:r>
              <w:rPr>
                <w:sz w:val="24"/>
              </w:rPr>
              <w:t>New</w:t>
            </w:r>
            <w:r>
              <w:rPr>
                <w:spacing w:val="-2"/>
                <w:sz w:val="24"/>
              </w:rPr>
              <w:t xml:space="preserve"> document</w:t>
            </w:r>
          </w:p>
        </w:tc>
        <w:tc>
          <w:tcPr>
            <w:tcW w:w="3045" w:type="dxa"/>
          </w:tcPr>
          <w:p w14:paraId="7D231192" w14:textId="77777777" w:rsidR="009556F8" w:rsidRDefault="009556F8" w:rsidP="00314201">
            <w:pPr>
              <w:pStyle w:val="TableParagraph"/>
              <w:rPr>
                <w:sz w:val="24"/>
              </w:rPr>
            </w:pPr>
            <w:r>
              <w:rPr>
                <w:sz w:val="24"/>
              </w:rPr>
              <w:t>Kerby</w:t>
            </w:r>
            <w:r>
              <w:rPr>
                <w:spacing w:val="-2"/>
                <w:sz w:val="24"/>
              </w:rPr>
              <w:t xml:space="preserve"> Duewel</w:t>
            </w:r>
          </w:p>
        </w:tc>
      </w:tr>
    </w:tbl>
    <w:p w14:paraId="775FB0B7" w14:textId="77777777" w:rsidR="009556F8" w:rsidRDefault="009556F8" w:rsidP="009556F8"/>
    <w:p w14:paraId="67B493D7" w14:textId="77777777" w:rsidR="00BF7896" w:rsidRDefault="00BF7896">
      <w:pPr>
        <w:rPr>
          <w:rStyle w:val="Strong"/>
          <w:rFonts w:asciiTheme="majorHAnsi" w:eastAsiaTheme="majorEastAsia" w:hAnsiTheme="majorHAnsi" w:cstheme="majorBidi"/>
          <w:b w:val="0"/>
          <w:sz w:val="26"/>
          <w:szCs w:val="26"/>
        </w:rPr>
      </w:pPr>
      <w:bookmarkStart w:id="366" w:name="manualCEE88DBF62CB266B281A283B0FF30732"/>
      <w:bookmarkEnd w:id="366"/>
      <w:r>
        <w:rPr>
          <w:rStyle w:val="Strong"/>
          <w:b w:val="0"/>
        </w:rPr>
        <w:br w:type="page"/>
      </w:r>
    </w:p>
    <w:p w14:paraId="28EDDA6B" w14:textId="3CC39CAD" w:rsidR="00D42C7E" w:rsidRPr="004C72D8" w:rsidRDefault="00330250" w:rsidP="004C72D8">
      <w:pPr>
        <w:pStyle w:val="Heading2"/>
        <w:rPr>
          <w:rStyle w:val="Strong"/>
          <w:b w:val="0"/>
        </w:rPr>
      </w:pPr>
      <w:bookmarkStart w:id="367" w:name="_Toc129012042"/>
      <w:r>
        <w:rPr>
          <w:rStyle w:val="Strong"/>
          <w:b w:val="0"/>
          <w:color w:val="auto"/>
        </w:rPr>
        <w:lastRenderedPageBreak/>
        <w:t>B</w:t>
      </w:r>
      <w:r w:rsidR="004C72D8" w:rsidRPr="004C72D8">
        <w:rPr>
          <w:rStyle w:val="Strong"/>
          <w:b w:val="0"/>
          <w:color w:val="auto"/>
        </w:rPr>
        <w:tab/>
      </w:r>
      <w:r w:rsidR="00D42C7E" w:rsidRPr="004C72D8">
        <w:rPr>
          <w:rStyle w:val="Strong"/>
          <w:b w:val="0"/>
          <w:color w:val="auto"/>
        </w:rPr>
        <w:t xml:space="preserve">Attachment B – </w:t>
      </w:r>
      <w:r w:rsidR="00857ACE">
        <w:rPr>
          <w:rStyle w:val="Strong"/>
          <w:b w:val="0"/>
          <w:color w:val="auto"/>
        </w:rPr>
        <w:t>Incident Notification and Reporting Matrix (</w:t>
      </w:r>
      <w:r w:rsidR="00D42C7E" w:rsidRPr="004C72D8">
        <w:rPr>
          <w:rStyle w:val="Strong"/>
          <w:b w:val="0"/>
          <w:color w:val="auto"/>
        </w:rPr>
        <w:t>AMP-108 Appendix A</w:t>
      </w:r>
      <w:r w:rsidR="00857ACE">
        <w:rPr>
          <w:rStyle w:val="Strong"/>
          <w:b w:val="0"/>
          <w:color w:val="auto"/>
        </w:rPr>
        <w:t>)</w:t>
      </w:r>
      <w:bookmarkEnd w:id="367"/>
      <w:r w:rsidR="00345D15" w:rsidRPr="004C72D8">
        <w:rPr>
          <w:rStyle w:val="Strong"/>
          <w:b w:val="0"/>
          <w:color w:val="auto"/>
        </w:rPr>
        <w:t xml:space="preserve"> </w:t>
      </w:r>
    </w:p>
    <w:p w14:paraId="34FB50DC" w14:textId="5E96015D" w:rsidR="00345D15" w:rsidRDefault="00345D15" w:rsidP="00D42C7E">
      <w:pPr>
        <w:jc w:val="center"/>
        <w:rPr>
          <w:rStyle w:val="Strong"/>
        </w:rPr>
      </w:pPr>
      <w:r>
        <w:rPr>
          <w:rStyle w:val="Strong"/>
        </w:rPr>
        <w:t>(Rev1)</w:t>
      </w:r>
    </w:p>
    <w:tbl>
      <w:tblPr>
        <w:tblStyle w:val="doc-containerdoc-title-block"/>
        <w:tblW w:w="8715" w:type="dxa"/>
        <w:jc w:val="center"/>
        <w:tblCellMar>
          <w:bottom w:w="75" w:type="dxa"/>
        </w:tblCellMar>
        <w:tblLook w:val="05E0" w:firstRow="1" w:lastRow="1" w:firstColumn="1" w:lastColumn="1" w:noHBand="0" w:noVBand="1"/>
      </w:tblPr>
      <w:tblGrid>
        <w:gridCol w:w="8715"/>
      </w:tblGrid>
      <w:tr w:rsidR="00345D15" w14:paraId="12C719AD" w14:textId="77777777" w:rsidTr="00345D15">
        <w:trPr>
          <w:trHeight w:val="1125"/>
          <w:jc w:val="center"/>
        </w:trPr>
        <w:tc>
          <w:tcPr>
            <w:tcW w:w="8715" w:type="dxa"/>
            <w:tcBorders>
              <w:top w:val="single" w:sz="12" w:space="0" w:color="000000"/>
              <w:left w:val="single" w:sz="12" w:space="0" w:color="000000"/>
              <w:bottom w:val="single" w:sz="12" w:space="0" w:color="000000"/>
              <w:right w:val="single" w:sz="12" w:space="0" w:color="000000"/>
            </w:tcBorders>
            <w:tcMar>
              <w:top w:w="75" w:type="dxa"/>
              <w:left w:w="150" w:type="dxa"/>
              <w:bottom w:w="75" w:type="dxa"/>
              <w:right w:w="165" w:type="dxa"/>
            </w:tcMar>
            <w:vAlign w:val="center"/>
            <w:hideMark/>
          </w:tcPr>
          <w:p w14:paraId="3BFF760B" w14:textId="77777777" w:rsidR="00345D15" w:rsidRDefault="00345D15">
            <w:pPr>
              <w:pStyle w:val="doc-containeroverlay-text"/>
              <w:rPr>
                <w:b/>
                <w:bCs/>
                <w:color w:val="C6093B"/>
                <w:sz w:val="39"/>
                <w:szCs w:val="39"/>
                <w:lang w:val="en" w:eastAsia="en"/>
              </w:rPr>
            </w:pPr>
            <w:r>
              <w:rPr>
                <w:b/>
                <w:bCs/>
                <w:color w:val="C6093B"/>
                <w:sz w:val="39"/>
                <w:szCs w:val="39"/>
                <w:lang w:val="en" w:eastAsia="en"/>
              </w:rPr>
              <w:t xml:space="preserve">Incident Notification and </w:t>
            </w:r>
          </w:p>
          <w:p w14:paraId="52605465" w14:textId="77777777" w:rsidR="00345D15" w:rsidRDefault="00345D15">
            <w:pPr>
              <w:pStyle w:val="doc-containeroverlay-text"/>
              <w:rPr>
                <w:b/>
                <w:bCs/>
                <w:color w:val="C6093B"/>
                <w:sz w:val="39"/>
                <w:szCs w:val="39"/>
                <w:lang w:val="en" w:eastAsia="en"/>
              </w:rPr>
            </w:pPr>
            <w:r>
              <w:rPr>
                <w:b/>
                <w:bCs/>
                <w:color w:val="C6093B"/>
                <w:sz w:val="39"/>
                <w:szCs w:val="39"/>
                <w:lang w:val="en" w:eastAsia="en"/>
              </w:rPr>
              <w:t>Reporting Matrix</w:t>
            </w:r>
          </w:p>
          <w:p w14:paraId="54927CB5" w14:textId="77777777" w:rsidR="00345D15" w:rsidRDefault="00345D15">
            <w:pPr>
              <w:jc w:val="center"/>
              <w:rPr>
                <w:rFonts w:ascii="Arial" w:eastAsia="Arial" w:hAnsi="Arial" w:cs="Arial"/>
                <w:b/>
                <w:bCs/>
                <w:color w:val="1E6AC3"/>
                <w:sz w:val="36"/>
                <w:szCs w:val="36"/>
                <w:lang w:val="en" w:eastAsia="en"/>
              </w:rPr>
            </w:pPr>
            <w:r>
              <w:rPr>
                <w:b/>
                <w:bCs/>
                <w:color w:val="000000"/>
                <w:lang w:val="en" w:eastAsia="en"/>
              </w:rPr>
              <w:t>Appendix A</w:t>
            </w:r>
          </w:p>
        </w:tc>
      </w:tr>
    </w:tbl>
    <w:p w14:paraId="7B30C73A" w14:textId="77777777" w:rsidR="00345D15" w:rsidRDefault="00345D15" w:rsidP="00345D15">
      <w:pPr>
        <w:overflowPunct w:val="0"/>
        <w:autoSpaceDE w:val="0"/>
        <w:autoSpaceDN w:val="0"/>
        <w:adjustRightInd w:val="0"/>
        <w:spacing w:before="240" w:after="240"/>
        <w:textAlignment w:val="baseline"/>
        <w:rPr>
          <w:rFonts w:ascii="Arial" w:eastAsia="Times New Roman" w:hAnsi="Arial" w:cs="Arial"/>
        </w:rPr>
      </w:pPr>
    </w:p>
    <w:p w14:paraId="195803EB" w14:textId="77777777" w:rsidR="00345D15" w:rsidRDefault="00345D15" w:rsidP="00345D15">
      <w:pPr>
        <w:ind w:left="180" w:right="256"/>
        <w:rPr>
          <w:rFonts w:ascii="Calibri" w:hAnsi="Calibri" w:cs="Times New Roman"/>
          <w:color w:val="000000"/>
          <w:sz w:val="20"/>
          <w:szCs w:val="20"/>
        </w:rPr>
      </w:pPr>
      <w:r>
        <w:rPr>
          <w:rFonts w:ascii="Calibri" w:hAnsi="Calibri"/>
          <w:color w:val="000000"/>
          <w:sz w:val="20"/>
          <w:szCs w:val="20"/>
        </w:rPr>
        <w:t>In accordance with Section 3 &amp; 4 of this procedure, incident notifications will be made to the Operations Director within the time frames listed below.  Subsequent notifications to O&amp;M Providers internal groups and Owner representatives may be made by the Plant, Operations Director, provided all applicable notifications are completed as listed below.</w:t>
      </w:r>
    </w:p>
    <w:p w14:paraId="609B0DFC" w14:textId="3A5CC4C9" w:rsidR="00345D15" w:rsidRDefault="00345D15" w:rsidP="00345D15">
      <w:pPr>
        <w:spacing w:after="120"/>
        <w:ind w:left="187" w:right="259"/>
        <w:rPr>
          <w:rFonts w:ascii="Calibri" w:hAnsi="Calibri"/>
          <w:color w:val="000000"/>
          <w:sz w:val="20"/>
          <w:szCs w:val="20"/>
        </w:rPr>
      </w:pPr>
      <w:r>
        <w:rPr>
          <w:rFonts w:ascii="Calibri" w:hAnsi="Calibri"/>
          <w:color w:val="000000"/>
          <w:sz w:val="20"/>
          <w:szCs w:val="20"/>
        </w:rPr>
        <w:t>Written incident reports and AMP-108a investigations must be completed and distributed as listed below.</w:t>
      </w:r>
    </w:p>
    <w:p w14:paraId="37745E8E" w14:textId="77777777" w:rsidR="00345D15" w:rsidRDefault="00345D15" w:rsidP="00345D15">
      <w:pPr>
        <w:spacing w:after="120"/>
        <w:ind w:left="187" w:right="259"/>
        <w:rPr>
          <w:rFonts w:ascii="Calibri" w:hAnsi="Calibri"/>
          <w:color w:val="000000"/>
          <w:sz w:val="20"/>
          <w:szCs w:val="20"/>
        </w:rPr>
      </w:pPr>
    </w:p>
    <w:tbl>
      <w:tblPr>
        <w:tblStyle w:val="TableGrid"/>
        <w:tblW w:w="5400" w:type="pct"/>
        <w:jc w:val="center"/>
        <w:tblLook w:val="04A0" w:firstRow="1" w:lastRow="0" w:firstColumn="1" w:lastColumn="0" w:noHBand="0" w:noVBand="1"/>
      </w:tblPr>
      <w:tblGrid>
        <w:gridCol w:w="1051"/>
        <w:gridCol w:w="712"/>
        <w:gridCol w:w="874"/>
        <w:gridCol w:w="1126"/>
        <w:gridCol w:w="933"/>
        <w:gridCol w:w="933"/>
        <w:gridCol w:w="735"/>
        <w:gridCol w:w="793"/>
        <w:gridCol w:w="853"/>
        <w:gridCol w:w="712"/>
        <w:gridCol w:w="740"/>
        <w:gridCol w:w="822"/>
      </w:tblGrid>
      <w:tr w:rsidR="00240C10" w14:paraId="73AD7E67" w14:textId="77777777" w:rsidTr="00345D15">
        <w:trPr>
          <w:trHeight w:val="735"/>
          <w:jc w:val="center"/>
        </w:trPr>
        <w:tc>
          <w:tcPr>
            <w:tcW w:w="460" w:type="pct"/>
            <w:tcBorders>
              <w:top w:val="single" w:sz="4" w:space="0" w:color="000000"/>
              <w:left w:val="single" w:sz="4" w:space="0" w:color="000000"/>
              <w:bottom w:val="single" w:sz="4" w:space="0" w:color="000000"/>
              <w:right w:val="single" w:sz="4" w:space="0" w:color="000000"/>
            </w:tcBorders>
            <w:vAlign w:val="bottom"/>
            <w:hideMark/>
          </w:tcPr>
          <w:p w14:paraId="065C378B" w14:textId="77777777" w:rsidR="00345D15" w:rsidRDefault="00345D15">
            <w:pPr>
              <w:rPr>
                <w:rFonts w:ascii="Calibri" w:hAnsi="Calibri"/>
                <w:color w:val="000000"/>
                <w:sz w:val="14"/>
                <w:szCs w:val="14"/>
              </w:rPr>
            </w:pPr>
            <w:r>
              <w:rPr>
                <w:rFonts w:ascii="Calibri" w:hAnsi="Calibri"/>
                <w:b/>
                <w:bCs/>
                <w:color w:val="000000"/>
                <w:sz w:val="14"/>
                <w:szCs w:val="14"/>
              </w:rPr>
              <w:t> </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1ACB8DB0" w14:textId="77777777" w:rsidR="00345D15" w:rsidRDefault="00345D15">
            <w:pPr>
              <w:jc w:val="center"/>
              <w:rPr>
                <w:rFonts w:ascii="Calibri" w:hAnsi="Calibri"/>
                <w:b/>
                <w:caps/>
                <w:color w:val="000000"/>
                <w:sz w:val="14"/>
                <w:szCs w:val="14"/>
              </w:rPr>
            </w:pPr>
            <w:r>
              <w:rPr>
                <w:rFonts w:ascii="Calibri" w:hAnsi="Calibri"/>
                <w:b/>
                <w:bCs/>
                <w:color w:val="000000"/>
                <w:sz w:val="14"/>
                <w:szCs w:val="14"/>
              </w:rPr>
              <w:t>First Aid Injury</w:t>
            </w: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0E0769A3" w14:textId="77777777" w:rsidR="00345D15" w:rsidRDefault="00345D15">
            <w:pPr>
              <w:jc w:val="center"/>
              <w:rPr>
                <w:rFonts w:ascii="Calibri" w:hAnsi="Calibri"/>
                <w:b/>
                <w:caps/>
                <w:color w:val="000000"/>
                <w:sz w:val="14"/>
                <w:szCs w:val="14"/>
              </w:rPr>
            </w:pPr>
            <w:r>
              <w:rPr>
                <w:rFonts w:ascii="Calibri" w:hAnsi="Calibri"/>
                <w:b/>
                <w:bCs/>
                <w:color w:val="000000"/>
                <w:sz w:val="14"/>
                <w:szCs w:val="14"/>
              </w:rPr>
              <w:t>Off-Site Medical / Recordable</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4D6C5DBE" w14:textId="77777777" w:rsidR="00345D15" w:rsidRDefault="00345D15">
            <w:pPr>
              <w:jc w:val="center"/>
              <w:rPr>
                <w:rFonts w:ascii="Calibri" w:hAnsi="Calibri"/>
                <w:b/>
                <w:caps/>
                <w:color w:val="000000"/>
                <w:sz w:val="14"/>
                <w:szCs w:val="14"/>
              </w:rPr>
            </w:pPr>
            <w:r>
              <w:rPr>
                <w:rFonts w:ascii="Calibri" w:hAnsi="Calibri"/>
                <w:b/>
                <w:bCs/>
                <w:color w:val="000000"/>
                <w:sz w:val="14"/>
                <w:szCs w:val="14"/>
              </w:rPr>
              <w:t>Hospitalization, Loss of Eye, Amputation, Death</w:t>
            </w: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51551F75" w14:textId="77777777" w:rsidR="00345D15" w:rsidRDefault="00345D15">
            <w:pPr>
              <w:jc w:val="center"/>
              <w:rPr>
                <w:rFonts w:ascii="Calibri" w:hAnsi="Calibri"/>
                <w:b/>
                <w:caps/>
                <w:color w:val="000000"/>
                <w:sz w:val="14"/>
                <w:szCs w:val="14"/>
              </w:rPr>
            </w:pPr>
            <w:r>
              <w:rPr>
                <w:rFonts w:ascii="Calibri" w:hAnsi="Calibri"/>
                <w:b/>
                <w:bCs/>
                <w:color w:val="000000"/>
                <w:sz w:val="14"/>
                <w:szCs w:val="14"/>
              </w:rPr>
              <w:t>Permit Exceedance, Deviation, NOV, Release, Exposure</w:t>
            </w:r>
          </w:p>
        </w:tc>
        <w:tc>
          <w:tcPr>
            <w:tcW w:w="423" w:type="pct"/>
            <w:tcBorders>
              <w:top w:val="single" w:sz="4" w:space="0" w:color="000000"/>
              <w:left w:val="single" w:sz="4" w:space="0" w:color="000000"/>
              <w:bottom w:val="single" w:sz="4" w:space="0" w:color="000000"/>
              <w:right w:val="single" w:sz="4" w:space="0" w:color="000000"/>
            </w:tcBorders>
            <w:vAlign w:val="center"/>
            <w:hideMark/>
          </w:tcPr>
          <w:p w14:paraId="49A4B8C0" w14:textId="77777777" w:rsidR="00345D15" w:rsidRDefault="00345D15">
            <w:pPr>
              <w:jc w:val="center"/>
              <w:rPr>
                <w:rFonts w:ascii="Calibri" w:hAnsi="Calibri"/>
                <w:b/>
                <w:caps/>
                <w:color w:val="000000"/>
                <w:sz w:val="14"/>
                <w:szCs w:val="14"/>
              </w:rPr>
            </w:pPr>
            <w:r>
              <w:rPr>
                <w:rFonts w:ascii="Calibri" w:hAnsi="Calibri"/>
                <w:b/>
                <w:bCs/>
                <w:color w:val="000000"/>
                <w:sz w:val="14"/>
                <w:szCs w:val="14"/>
              </w:rPr>
              <w:t>Reliability Compliance, NERC, FERC, Other</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4F507125" w14:textId="77777777" w:rsidR="00345D15" w:rsidRDefault="00345D15">
            <w:pPr>
              <w:jc w:val="center"/>
              <w:rPr>
                <w:rFonts w:ascii="Calibri" w:hAnsi="Calibri"/>
                <w:b/>
                <w:caps/>
                <w:color w:val="000000"/>
                <w:sz w:val="14"/>
                <w:szCs w:val="14"/>
              </w:rPr>
            </w:pPr>
            <w:r>
              <w:rPr>
                <w:rFonts w:ascii="Calibri" w:hAnsi="Calibri"/>
                <w:b/>
                <w:bCs/>
                <w:color w:val="000000"/>
                <w:sz w:val="14"/>
                <w:szCs w:val="14"/>
              </w:rPr>
              <w:t>Fire, Bomb Threat, Natural Disaster, Media Interest Event</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5C1178A6" w14:textId="77777777" w:rsidR="00345D15" w:rsidRDefault="00345D15">
            <w:pPr>
              <w:jc w:val="center"/>
              <w:rPr>
                <w:rFonts w:ascii="Calibri" w:hAnsi="Calibri"/>
                <w:b/>
                <w:bCs/>
                <w:caps/>
                <w:color w:val="000000"/>
                <w:sz w:val="14"/>
                <w:szCs w:val="14"/>
              </w:rPr>
            </w:pPr>
            <w:r>
              <w:rPr>
                <w:rFonts w:ascii="Calibri" w:hAnsi="Calibri"/>
                <w:b/>
                <w:bCs/>
                <w:color w:val="000000"/>
                <w:sz w:val="14"/>
                <w:szCs w:val="14"/>
              </w:rPr>
              <w:t>Sabotage,</w:t>
            </w:r>
          </w:p>
          <w:p w14:paraId="254E5AD6" w14:textId="77777777" w:rsidR="00345D15" w:rsidRDefault="00345D15">
            <w:pPr>
              <w:jc w:val="center"/>
              <w:rPr>
                <w:rFonts w:ascii="Calibri" w:hAnsi="Calibri"/>
                <w:b/>
                <w:caps/>
                <w:color w:val="000000"/>
                <w:sz w:val="14"/>
                <w:szCs w:val="14"/>
              </w:rPr>
            </w:pPr>
            <w:r>
              <w:rPr>
                <w:rFonts w:ascii="Calibri" w:hAnsi="Calibri"/>
                <w:b/>
                <w:bCs/>
                <w:color w:val="000000"/>
                <w:sz w:val="14"/>
                <w:szCs w:val="14"/>
              </w:rPr>
              <w:t>Cyber Intrusion</w:t>
            </w: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49FF981C" w14:textId="77777777" w:rsidR="00345D15" w:rsidRDefault="00345D15">
            <w:pPr>
              <w:jc w:val="center"/>
              <w:rPr>
                <w:rFonts w:ascii="Calibri" w:hAnsi="Calibri"/>
                <w:b/>
                <w:caps/>
                <w:color w:val="000000"/>
                <w:sz w:val="14"/>
                <w:szCs w:val="14"/>
              </w:rPr>
            </w:pPr>
            <w:r>
              <w:rPr>
                <w:rFonts w:ascii="Calibri" w:hAnsi="Calibri"/>
                <w:b/>
                <w:bCs/>
                <w:color w:val="000000"/>
                <w:sz w:val="14"/>
                <w:szCs w:val="14"/>
              </w:rPr>
              <w:t>Property or Equipment Damage</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6D7B583D" w14:textId="77777777" w:rsidR="00345D15" w:rsidRDefault="00345D15">
            <w:pPr>
              <w:jc w:val="center"/>
              <w:rPr>
                <w:rFonts w:ascii="Calibri" w:hAnsi="Calibri"/>
                <w:b/>
                <w:caps/>
                <w:color w:val="000000"/>
                <w:sz w:val="14"/>
                <w:szCs w:val="14"/>
              </w:rPr>
            </w:pPr>
            <w:r>
              <w:rPr>
                <w:rFonts w:ascii="Calibri" w:hAnsi="Calibri"/>
                <w:b/>
                <w:bCs/>
                <w:color w:val="000000"/>
                <w:sz w:val="14"/>
                <w:szCs w:val="14"/>
              </w:rPr>
              <w:t>Trip / Derate</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2FF515D8" w14:textId="77777777" w:rsidR="00345D15" w:rsidRDefault="00345D15">
            <w:pPr>
              <w:jc w:val="center"/>
              <w:rPr>
                <w:rFonts w:ascii="Calibri" w:hAnsi="Calibri"/>
                <w:b/>
                <w:caps/>
                <w:color w:val="000000"/>
                <w:sz w:val="14"/>
                <w:szCs w:val="14"/>
              </w:rPr>
            </w:pPr>
            <w:r>
              <w:rPr>
                <w:rFonts w:ascii="Calibri" w:hAnsi="Calibri"/>
                <w:b/>
                <w:bCs/>
                <w:color w:val="000000"/>
                <w:sz w:val="14"/>
                <w:szCs w:val="14"/>
              </w:rPr>
              <w:t>Near Miss, Lessons Learned</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6853D8B5" w14:textId="77777777" w:rsidR="00345D15" w:rsidRDefault="00345D15">
            <w:pPr>
              <w:jc w:val="center"/>
              <w:rPr>
                <w:rFonts w:ascii="Calibri" w:hAnsi="Calibri"/>
                <w:b/>
                <w:caps/>
                <w:color w:val="000000"/>
                <w:sz w:val="14"/>
                <w:szCs w:val="14"/>
              </w:rPr>
            </w:pPr>
            <w:r>
              <w:rPr>
                <w:rFonts w:ascii="Calibri" w:hAnsi="Calibri"/>
                <w:b/>
                <w:bCs/>
                <w:color w:val="000000"/>
                <w:sz w:val="14"/>
                <w:szCs w:val="14"/>
              </w:rPr>
              <w:t>Outside Agency Inspection</w:t>
            </w:r>
          </w:p>
        </w:tc>
      </w:tr>
      <w:tr w:rsidR="00240C10" w14:paraId="5D622CAA" w14:textId="77777777" w:rsidTr="00345D15">
        <w:trPr>
          <w:trHeight w:val="172"/>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61D72FC6" w14:textId="77777777" w:rsidR="00345D15" w:rsidRDefault="00345D15">
            <w:pPr>
              <w:rPr>
                <w:color w:val="000000"/>
                <w:sz w:val="14"/>
                <w:szCs w:val="14"/>
              </w:rPr>
            </w:pPr>
            <w:r>
              <w:rPr>
                <w:color w:val="000000"/>
                <w:sz w:val="14"/>
                <w:szCs w:val="14"/>
              </w:rPr>
              <w:t>Governing Document</w:t>
            </w:r>
          </w:p>
        </w:tc>
        <w:tc>
          <w:tcPr>
            <w:tcW w:w="1233" w:type="pct"/>
            <w:gridSpan w:val="3"/>
            <w:tcBorders>
              <w:top w:val="single" w:sz="4" w:space="0" w:color="000000"/>
              <w:left w:val="single" w:sz="4" w:space="0" w:color="000000"/>
              <w:bottom w:val="single" w:sz="4" w:space="0" w:color="000000"/>
              <w:right w:val="single" w:sz="4" w:space="0" w:color="000000"/>
            </w:tcBorders>
            <w:vAlign w:val="center"/>
            <w:hideMark/>
          </w:tcPr>
          <w:p w14:paraId="1750B099" w14:textId="77777777" w:rsidR="00345D15" w:rsidRDefault="00345D15">
            <w:pPr>
              <w:jc w:val="center"/>
              <w:rPr>
                <w:color w:val="000000"/>
                <w:sz w:val="14"/>
                <w:szCs w:val="14"/>
              </w:rPr>
            </w:pPr>
            <w:r>
              <w:rPr>
                <w:color w:val="000000"/>
                <w:sz w:val="14"/>
                <w:szCs w:val="14"/>
              </w:rPr>
              <w:t>SMP-14</w:t>
            </w: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0D93A61E" w14:textId="77777777" w:rsidR="00345D15" w:rsidRDefault="00345D15">
            <w:pPr>
              <w:jc w:val="center"/>
              <w:rPr>
                <w:color w:val="000000"/>
                <w:sz w:val="14"/>
                <w:szCs w:val="14"/>
              </w:rPr>
            </w:pPr>
            <w:r>
              <w:rPr>
                <w:color w:val="000000"/>
                <w:sz w:val="14"/>
                <w:szCs w:val="14"/>
              </w:rPr>
              <w:t>PMP-702</w:t>
            </w:r>
          </w:p>
        </w:tc>
        <w:tc>
          <w:tcPr>
            <w:tcW w:w="423" w:type="pct"/>
            <w:tcBorders>
              <w:top w:val="single" w:sz="4" w:space="0" w:color="000000"/>
              <w:left w:val="single" w:sz="4" w:space="0" w:color="000000"/>
              <w:bottom w:val="single" w:sz="4" w:space="0" w:color="000000"/>
              <w:right w:val="single" w:sz="4" w:space="0" w:color="000000"/>
            </w:tcBorders>
            <w:vAlign w:val="center"/>
            <w:hideMark/>
          </w:tcPr>
          <w:p w14:paraId="745879C7" w14:textId="77777777" w:rsidR="00345D15" w:rsidRDefault="00345D15">
            <w:pPr>
              <w:jc w:val="center"/>
              <w:rPr>
                <w:color w:val="000000"/>
                <w:sz w:val="14"/>
                <w:szCs w:val="14"/>
              </w:rPr>
            </w:pPr>
            <w:r>
              <w:rPr>
                <w:color w:val="000000"/>
                <w:sz w:val="14"/>
                <w:szCs w:val="14"/>
              </w:rPr>
              <w:t>EOP-004-2</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0144BFEF" w14:textId="77777777" w:rsidR="00345D15" w:rsidRDefault="00345D15">
            <w:pPr>
              <w:jc w:val="center"/>
              <w:rPr>
                <w:color w:val="000000"/>
                <w:sz w:val="14"/>
                <w:szCs w:val="14"/>
              </w:rPr>
            </w:pPr>
            <w:r>
              <w:rPr>
                <w:color w:val="000000"/>
                <w:sz w:val="14"/>
                <w:szCs w:val="14"/>
              </w:rPr>
              <w:t>SMP-2</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4583D205" w14:textId="77777777" w:rsidR="00345D15" w:rsidRDefault="00345D15">
            <w:pPr>
              <w:jc w:val="center"/>
              <w:rPr>
                <w:color w:val="000000"/>
                <w:sz w:val="14"/>
                <w:szCs w:val="14"/>
              </w:rPr>
            </w:pPr>
            <w:r>
              <w:rPr>
                <w:color w:val="000000"/>
                <w:sz w:val="14"/>
                <w:szCs w:val="14"/>
              </w:rPr>
              <w:t>EOP-004-2</w:t>
            </w: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6D1CEB5F" w14:textId="77777777" w:rsidR="00345D15" w:rsidRDefault="00345D15">
            <w:pPr>
              <w:jc w:val="center"/>
              <w:rPr>
                <w:color w:val="000000"/>
                <w:sz w:val="14"/>
                <w:szCs w:val="14"/>
              </w:rPr>
            </w:pPr>
            <w:r>
              <w:rPr>
                <w:color w:val="000000"/>
                <w:sz w:val="14"/>
                <w:szCs w:val="14"/>
              </w:rPr>
              <w:t>AMP-108</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097E93DA" w14:textId="77777777" w:rsidR="00345D15" w:rsidRDefault="00345D15">
            <w:pPr>
              <w:jc w:val="center"/>
              <w:rPr>
                <w:color w:val="000000"/>
                <w:sz w:val="14"/>
                <w:szCs w:val="14"/>
              </w:rPr>
            </w:pPr>
            <w:r>
              <w:rPr>
                <w:color w:val="000000"/>
                <w:sz w:val="14"/>
                <w:szCs w:val="14"/>
              </w:rPr>
              <w:t>AMP-108</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57FABAE1" w14:textId="77777777" w:rsidR="00345D15" w:rsidRDefault="00345D15">
            <w:pPr>
              <w:jc w:val="center"/>
              <w:rPr>
                <w:color w:val="000000"/>
                <w:sz w:val="14"/>
                <w:szCs w:val="14"/>
              </w:rPr>
            </w:pPr>
            <w:r>
              <w:rPr>
                <w:color w:val="000000"/>
                <w:sz w:val="14"/>
                <w:szCs w:val="14"/>
              </w:rPr>
              <w:t>AMP-108</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8E03BC7" w14:textId="77777777" w:rsidR="00345D15" w:rsidRDefault="00345D15">
            <w:pPr>
              <w:jc w:val="center"/>
              <w:rPr>
                <w:color w:val="000000"/>
                <w:sz w:val="14"/>
                <w:szCs w:val="14"/>
              </w:rPr>
            </w:pPr>
            <w:r>
              <w:rPr>
                <w:color w:val="000000"/>
                <w:sz w:val="14"/>
                <w:szCs w:val="14"/>
              </w:rPr>
              <w:t>AMP-107</w:t>
            </w:r>
          </w:p>
        </w:tc>
      </w:tr>
      <w:tr w:rsidR="00240C10" w14:paraId="27F02677" w14:textId="77777777" w:rsidTr="00345D15">
        <w:trPr>
          <w:trHeight w:val="172"/>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1A585AC4" w14:textId="77777777" w:rsidR="00345D15" w:rsidRDefault="00345D15">
            <w:pPr>
              <w:rPr>
                <w:color w:val="000000"/>
                <w:sz w:val="14"/>
                <w:szCs w:val="14"/>
              </w:rPr>
            </w:pPr>
            <w:r>
              <w:rPr>
                <w:color w:val="000000"/>
                <w:sz w:val="14"/>
                <w:szCs w:val="14"/>
              </w:rPr>
              <w:t>Notification Method</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4A9EBEFC" w14:textId="77777777" w:rsidR="00345D15" w:rsidRDefault="00345D15">
            <w:pPr>
              <w:jc w:val="center"/>
              <w:rPr>
                <w:color w:val="000000"/>
                <w:sz w:val="14"/>
                <w:szCs w:val="14"/>
              </w:rPr>
            </w:pPr>
            <w:r>
              <w:rPr>
                <w:color w:val="000000"/>
                <w:sz w:val="14"/>
                <w:szCs w:val="14"/>
              </w:rPr>
              <w:t>Email</w:t>
            </w: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4711A2B6" w14:textId="77777777" w:rsidR="00345D15" w:rsidRDefault="00345D15">
            <w:pPr>
              <w:jc w:val="center"/>
              <w:rPr>
                <w:color w:val="000000"/>
                <w:sz w:val="14"/>
                <w:szCs w:val="14"/>
              </w:rPr>
            </w:pPr>
            <w:r>
              <w:rPr>
                <w:color w:val="000000"/>
                <w:sz w:val="14"/>
                <w:szCs w:val="14"/>
              </w:rPr>
              <w:t>Phone</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0A9BFFCE" w14:textId="77777777" w:rsidR="00345D15" w:rsidRDefault="00345D15">
            <w:pPr>
              <w:jc w:val="center"/>
              <w:rPr>
                <w:color w:val="000000"/>
                <w:sz w:val="14"/>
                <w:szCs w:val="14"/>
              </w:rPr>
            </w:pPr>
            <w:r>
              <w:rPr>
                <w:color w:val="000000"/>
                <w:sz w:val="14"/>
                <w:szCs w:val="14"/>
              </w:rPr>
              <w:t>Phone</w:t>
            </w: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1DB13397" w14:textId="77777777" w:rsidR="00345D15" w:rsidRDefault="00345D15">
            <w:pPr>
              <w:jc w:val="center"/>
              <w:rPr>
                <w:color w:val="000000"/>
                <w:sz w:val="14"/>
                <w:szCs w:val="14"/>
              </w:rPr>
            </w:pPr>
            <w:r>
              <w:rPr>
                <w:color w:val="000000"/>
                <w:sz w:val="14"/>
                <w:szCs w:val="14"/>
              </w:rPr>
              <w:t>Phone</w:t>
            </w:r>
          </w:p>
        </w:tc>
        <w:tc>
          <w:tcPr>
            <w:tcW w:w="423" w:type="pct"/>
            <w:tcBorders>
              <w:top w:val="single" w:sz="4" w:space="0" w:color="000000"/>
              <w:left w:val="single" w:sz="4" w:space="0" w:color="000000"/>
              <w:bottom w:val="single" w:sz="4" w:space="0" w:color="000000"/>
              <w:right w:val="single" w:sz="4" w:space="0" w:color="000000"/>
            </w:tcBorders>
            <w:vAlign w:val="center"/>
            <w:hideMark/>
          </w:tcPr>
          <w:p w14:paraId="3214F2B6" w14:textId="77777777" w:rsidR="00345D15" w:rsidRDefault="00345D15">
            <w:pPr>
              <w:jc w:val="center"/>
              <w:rPr>
                <w:color w:val="000000"/>
                <w:sz w:val="14"/>
                <w:szCs w:val="14"/>
              </w:rPr>
            </w:pPr>
            <w:r>
              <w:rPr>
                <w:color w:val="000000"/>
                <w:sz w:val="14"/>
                <w:szCs w:val="14"/>
              </w:rPr>
              <w:t>Email</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68AFF533" w14:textId="77777777" w:rsidR="00345D15" w:rsidRDefault="00345D15">
            <w:pPr>
              <w:jc w:val="center"/>
              <w:rPr>
                <w:color w:val="000000"/>
                <w:sz w:val="14"/>
                <w:szCs w:val="14"/>
              </w:rPr>
            </w:pPr>
            <w:r>
              <w:rPr>
                <w:color w:val="000000"/>
                <w:sz w:val="14"/>
                <w:szCs w:val="14"/>
              </w:rPr>
              <w:t>Phone</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415E9180" w14:textId="77777777" w:rsidR="00345D15" w:rsidRDefault="00345D15">
            <w:pPr>
              <w:jc w:val="center"/>
              <w:rPr>
                <w:color w:val="000000"/>
                <w:sz w:val="14"/>
                <w:szCs w:val="14"/>
              </w:rPr>
            </w:pPr>
            <w:r>
              <w:rPr>
                <w:color w:val="000000"/>
                <w:sz w:val="14"/>
                <w:szCs w:val="14"/>
              </w:rPr>
              <w:t>Phone</w:t>
            </w: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6400AB86" w14:textId="77777777" w:rsidR="00345D15" w:rsidRDefault="00345D15">
            <w:pPr>
              <w:jc w:val="center"/>
              <w:rPr>
                <w:color w:val="000000"/>
                <w:sz w:val="14"/>
                <w:szCs w:val="14"/>
              </w:rPr>
            </w:pPr>
            <w:r>
              <w:rPr>
                <w:color w:val="000000"/>
                <w:sz w:val="14"/>
                <w:szCs w:val="14"/>
              </w:rPr>
              <w:t>Phone</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08C10D39" w14:textId="77777777" w:rsidR="00345D15" w:rsidRDefault="00345D15">
            <w:pPr>
              <w:jc w:val="center"/>
              <w:rPr>
                <w:color w:val="000000"/>
                <w:sz w:val="14"/>
                <w:szCs w:val="14"/>
              </w:rPr>
            </w:pPr>
            <w:r>
              <w:rPr>
                <w:color w:val="000000"/>
                <w:sz w:val="14"/>
                <w:szCs w:val="14"/>
              </w:rPr>
              <w:t>Phone</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7124F981" w14:textId="77777777" w:rsidR="00345D15" w:rsidRDefault="00345D15">
            <w:pPr>
              <w:jc w:val="center"/>
              <w:rPr>
                <w:color w:val="000000"/>
                <w:sz w:val="14"/>
                <w:szCs w:val="14"/>
              </w:rPr>
            </w:pPr>
            <w:r>
              <w:rPr>
                <w:color w:val="000000"/>
                <w:sz w:val="14"/>
                <w:szCs w:val="14"/>
              </w:rPr>
              <w:t>Email</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3284B3BD" w14:textId="77777777" w:rsidR="00345D15" w:rsidRDefault="00345D15">
            <w:pPr>
              <w:jc w:val="center"/>
              <w:rPr>
                <w:color w:val="000000"/>
                <w:sz w:val="14"/>
                <w:szCs w:val="14"/>
              </w:rPr>
            </w:pPr>
            <w:r>
              <w:rPr>
                <w:color w:val="000000"/>
                <w:sz w:val="14"/>
                <w:szCs w:val="14"/>
              </w:rPr>
              <w:t>Email</w:t>
            </w:r>
          </w:p>
        </w:tc>
      </w:tr>
      <w:tr w:rsidR="00240C10" w14:paraId="404AD10C" w14:textId="77777777" w:rsidTr="00345D15">
        <w:trPr>
          <w:trHeight w:val="374"/>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43005DAD" w14:textId="77777777" w:rsidR="00345D15" w:rsidRDefault="00345D15">
            <w:pPr>
              <w:rPr>
                <w:color w:val="000000"/>
                <w:sz w:val="14"/>
                <w:szCs w:val="14"/>
              </w:rPr>
            </w:pPr>
            <w:r>
              <w:rPr>
                <w:color w:val="000000"/>
                <w:sz w:val="14"/>
                <w:szCs w:val="14"/>
              </w:rPr>
              <w:t>Gensuite Submitted</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00168367" w14:textId="77777777" w:rsidR="00345D15" w:rsidRDefault="00345D15">
            <w:pPr>
              <w:jc w:val="center"/>
              <w:rPr>
                <w:color w:val="000000"/>
                <w:sz w:val="14"/>
                <w:szCs w:val="14"/>
              </w:rPr>
            </w:pPr>
            <w:r>
              <w:rPr>
                <w:color w:val="000000"/>
                <w:sz w:val="14"/>
                <w:szCs w:val="14"/>
              </w:rPr>
              <w:t>24 Hrs/next business Day</w:t>
            </w: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7ABBB9D1" w14:textId="77777777" w:rsidR="00345D15" w:rsidRDefault="00345D15">
            <w:pPr>
              <w:jc w:val="center"/>
              <w:rPr>
                <w:color w:val="000000"/>
                <w:sz w:val="14"/>
                <w:szCs w:val="14"/>
              </w:rPr>
            </w:pPr>
            <w:r>
              <w:rPr>
                <w:color w:val="000000"/>
                <w:sz w:val="14"/>
                <w:szCs w:val="14"/>
              </w:rPr>
              <w:t>24 Hrs</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0ED477FF" w14:textId="77777777" w:rsidR="00345D15" w:rsidRDefault="00345D15">
            <w:pPr>
              <w:jc w:val="center"/>
              <w:rPr>
                <w:color w:val="000000"/>
                <w:sz w:val="14"/>
                <w:szCs w:val="14"/>
              </w:rPr>
            </w:pPr>
            <w:r>
              <w:rPr>
                <w:color w:val="000000"/>
                <w:sz w:val="14"/>
                <w:szCs w:val="14"/>
              </w:rPr>
              <w:t>24 Hrs</w:t>
            </w: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080C3680" w14:textId="77777777" w:rsidR="00345D15" w:rsidRDefault="00345D15">
            <w:pPr>
              <w:jc w:val="center"/>
              <w:rPr>
                <w:color w:val="000000"/>
                <w:sz w:val="14"/>
                <w:szCs w:val="14"/>
              </w:rPr>
            </w:pPr>
            <w:r>
              <w:rPr>
                <w:color w:val="000000"/>
                <w:sz w:val="14"/>
                <w:szCs w:val="14"/>
              </w:rPr>
              <w:t>24 Hrs</w:t>
            </w:r>
          </w:p>
        </w:tc>
        <w:tc>
          <w:tcPr>
            <w:tcW w:w="423" w:type="pct"/>
            <w:tcBorders>
              <w:top w:val="single" w:sz="4" w:space="0" w:color="000000"/>
              <w:left w:val="single" w:sz="4" w:space="0" w:color="000000"/>
              <w:bottom w:val="single" w:sz="4" w:space="0" w:color="000000"/>
              <w:right w:val="single" w:sz="4" w:space="0" w:color="000000"/>
            </w:tcBorders>
            <w:vAlign w:val="center"/>
            <w:hideMark/>
          </w:tcPr>
          <w:p w14:paraId="57937D34" w14:textId="77777777" w:rsidR="00345D15" w:rsidRDefault="00345D15">
            <w:pPr>
              <w:jc w:val="center"/>
              <w:rPr>
                <w:color w:val="000000"/>
                <w:sz w:val="14"/>
                <w:szCs w:val="14"/>
              </w:rPr>
            </w:pPr>
            <w:r>
              <w:rPr>
                <w:color w:val="000000"/>
                <w:sz w:val="14"/>
                <w:szCs w:val="14"/>
              </w:rPr>
              <w:t>24 Hrs</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50371047" w14:textId="77777777" w:rsidR="00345D15" w:rsidRDefault="00345D15">
            <w:pPr>
              <w:jc w:val="center"/>
              <w:rPr>
                <w:color w:val="000000"/>
                <w:sz w:val="14"/>
                <w:szCs w:val="14"/>
              </w:rPr>
            </w:pPr>
            <w:r>
              <w:rPr>
                <w:color w:val="000000"/>
                <w:sz w:val="14"/>
                <w:szCs w:val="14"/>
              </w:rPr>
              <w:t>24 Hrs</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6B784C35" w14:textId="77777777" w:rsidR="00345D15" w:rsidRDefault="00345D15">
            <w:pPr>
              <w:jc w:val="center"/>
              <w:rPr>
                <w:color w:val="000000"/>
                <w:sz w:val="14"/>
                <w:szCs w:val="14"/>
              </w:rPr>
            </w:pPr>
            <w:r>
              <w:rPr>
                <w:color w:val="000000"/>
                <w:sz w:val="14"/>
                <w:szCs w:val="14"/>
              </w:rPr>
              <w:t>24 Hrs</w:t>
            </w: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011073FC" w14:textId="77777777" w:rsidR="00345D15" w:rsidRDefault="00345D15">
            <w:pPr>
              <w:jc w:val="center"/>
              <w:rPr>
                <w:color w:val="000000"/>
                <w:sz w:val="14"/>
                <w:szCs w:val="14"/>
              </w:rPr>
            </w:pPr>
            <w:r>
              <w:rPr>
                <w:color w:val="000000"/>
                <w:sz w:val="14"/>
                <w:szCs w:val="14"/>
              </w:rPr>
              <w:t>24 Hrs</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6F3E3F38" w14:textId="77777777" w:rsidR="00345D15" w:rsidRDefault="00345D15">
            <w:pPr>
              <w:jc w:val="center"/>
              <w:rPr>
                <w:color w:val="000000"/>
                <w:sz w:val="14"/>
                <w:szCs w:val="14"/>
              </w:rPr>
            </w:pPr>
            <w:r>
              <w:rPr>
                <w:color w:val="000000"/>
                <w:sz w:val="14"/>
                <w:szCs w:val="14"/>
              </w:rPr>
              <w:t>24 Hrs/next business Day</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420C3BC9" w14:textId="77777777" w:rsidR="00345D15" w:rsidRDefault="00345D15">
            <w:pPr>
              <w:jc w:val="center"/>
              <w:rPr>
                <w:color w:val="000000"/>
                <w:sz w:val="14"/>
                <w:szCs w:val="14"/>
              </w:rPr>
            </w:pPr>
            <w:r>
              <w:rPr>
                <w:color w:val="000000"/>
                <w:sz w:val="14"/>
                <w:szCs w:val="14"/>
              </w:rPr>
              <w:t>24 Hrs/next business Day</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6A5E575F" w14:textId="77777777" w:rsidR="00345D15" w:rsidRDefault="00345D15">
            <w:pPr>
              <w:jc w:val="center"/>
              <w:rPr>
                <w:color w:val="000000"/>
                <w:sz w:val="14"/>
                <w:szCs w:val="14"/>
              </w:rPr>
            </w:pPr>
            <w:r>
              <w:rPr>
                <w:color w:val="000000"/>
                <w:sz w:val="14"/>
                <w:szCs w:val="14"/>
              </w:rPr>
              <w:t>24 Hrs/next business Day</w:t>
            </w:r>
          </w:p>
        </w:tc>
      </w:tr>
      <w:tr w:rsidR="00240C10" w14:paraId="6757D72C"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114284AA" w14:textId="77777777" w:rsidR="00345D15" w:rsidRDefault="00345D15">
            <w:pPr>
              <w:rPr>
                <w:color w:val="000000"/>
                <w:sz w:val="14"/>
                <w:szCs w:val="14"/>
              </w:rPr>
            </w:pPr>
            <w:r>
              <w:rPr>
                <w:color w:val="000000"/>
                <w:sz w:val="14"/>
                <w:szCs w:val="14"/>
              </w:rPr>
              <w:t>AMP-108A/RCA Required</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3FE8364A" w14:textId="77777777" w:rsidR="00345D15" w:rsidRDefault="00345D15">
            <w:pPr>
              <w:jc w:val="center"/>
              <w:rPr>
                <w:color w:val="000000"/>
                <w:sz w:val="14"/>
                <w:szCs w:val="14"/>
              </w:rPr>
            </w:pPr>
            <w:r>
              <w:rPr>
                <w:color w:val="000000"/>
                <w:sz w:val="14"/>
                <w:szCs w:val="14"/>
              </w:rPr>
              <w:t>No</w:t>
            </w: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4A778821" w14:textId="77777777" w:rsidR="00345D15" w:rsidRDefault="00345D15">
            <w:pPr>
              <w:jc w:val="center"/>
              <w:rPr>
                <w:color w:val="000000"/>
                <w:sz w:val="14"/>
                <w:szCs w:val="14"/>
              </w:rPr>
            </w:pPr>
            <w:r>
              <w:rPr>
                <w:color w:val="000000"/>
                <w:sz w:val="14"/>
                <w:szCs w:val="14"/>
              </w:rPr>
              <w:t>5 Days</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66AE2C42" w14:textId="77777777" w:rsidR="00345D15" w:rsidRDefault="00345D15">
            <w:pPr>
              <w:jc w:val="center"/>
              <w:rPr>
                <w:color w:val="000000"/>
                <w:sz w:val="14"/>
                <w:szCs w:val="14"/>
              </w:rPr>
            </w:pPr>
            <w:r>
              <w:rPr>
                <w:color w:val="000000"/>
                <w:sz w:val="14"/>
                <w:szCs w:val="14"/>
              </w:rPr>
              <w:t>5 Days</w:t>
            </w: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42E4CAC0" w14:textId="77777777" w:rsidR="00345D15" w:rsidRDefault="00345D15">
            <w:pPr>
              <w:jc w:val="center"/>
              <w:rPr>
                <w:color w:val="000000"/>
                <w:sz w:val="14"/>
                <w:szCs w:val="14"/>
              </w:rPr>
            </w:pPr>
            <w:r>
              <w:rPr>
                <w:color w:val="000000"/>
                <w:sz w:val="14"/>
                <w:szCs w:val="14"/>
              </w:rPr>
              <w:t>5 Days</w:t>
            </w:r>
          </w:p>
        </w:tc>
        <w:tc>
          <w:tcPr>
            <w:tcW w:w="423" w:type="pct"/>
            <w:tcBorders>
              <w:top w:val="single" w:sz="4" w:space="0" w:color="000000"/>
              <w:left w:val="single" w:sz="4" w:space="0" w:color="000000"/>
              <w:bottom w:val="single" w:sz="4" w:space="0" w:color="000000"/>
              <w:right w:val="single" w:sz="4" w:space="0" w:color="000000"/>
            </w:tcBorders>
            <w:vAlign w:val="center"/>
            <w:hideMark/>
          </w:tcPr>
          <w:p w14:paraId="5E42FB5E" w14:textId="77777777" w:rsidR="00345D15" w:rsidRDefault="00345D15">
            <w:pPr>
              <w:jc w:val="center"/>
              <w:rPr>
                <w:color w:val="000000"/>
                <w:sz w:val="14"/>
                <w:szCs w:val="14"/>
              </w:rPr>
            </w:pPr>
            <w:r>
              <w:rPr>
                <w:color w:val="000000"/>
                <w:sz w:val="14"/>
                <w:szCs w:val="14"/>
              </w:rPr>
              <w:t>5 Days</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4AB23A43" w14:textId="77777777" w:rsidR="00345D15" w:rsidRDefault="00345D15">
            <w:pPr>
              <w:jc w:val="center"/>
              <w:rPr>
                <w:color w:val="000000"/>
                <w:sz w:val="14"/>
                <w:szCs w:val="14"/>
              </w:rPr>
            </w:pPr>
            <w:r>
              <w:rPr>
                <w:color w:val="000000"/>
                <w:sz w:val="14"/>
                <w:szCs w:val="14"/>
              </w:rPr>
              <w:t>No</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3271F282" w14:textId="77777777" w:rsidR="00345D15" w:rsidRDefault="00345D15">
            <w:pPr>
              <w:jc w:val="center"/>
              <w:rPr>
                <w:color w:val="000000"/>
                <w:sz w:val="14"/>
                <w:szCs w:val="14"/>
              </w:rPr>
            </w:pPr>
            <w:r>
              <w:rPr>
                <w:color w:val="000000"/>
                <w:sz w:val="14"/>
                <w:szCs w:val="14"/>
              </w:rPr>
              <w:t>5 Days</w:t>
            </w: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58713AB8" w14:textId="77777777" w:rsidR="00345D15" w:rsidRDefault="00345D15">
            <w:pPr>
              <w:jc w:val="center"/>
              <w:rPr>
                <w:color w:val="000000"/>
                <w:sz w:val="14"/>
                <w:szCs w:val="14"/>
              </w:rPr>
            </w:pPr>
            <w:r>
              <w:rPr>
                <w:color w:val="000000"/>
                <w:sz w:val="14"/>
                <w:szCs w:val="14"/>
              </w:rPr>
              <w:t>5 Days</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0AE6885A" w14:textId="77777777" w:rsidR="00345D15" w:rsidRDefault="00345D15">
            <w:pPr>
              <w:jc w:val="center"/>
              <w:rPr>
                <w:color w:val="000000"/>
                <w:sz w:val="14"/>
                <w:szCs w:val="14"/>
              </w:rPr>
            </w:pPr>
            <w:r>
              <w:rPr>
                <w:color w:val="000000"/>
                <w:sz w:val="14"/>
                <w:szCs w:val="14"/>
              </w:rPr>
              <w:t>5 Days</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4909A090" w14:textId="77777777" w:rsidR="00345D15" w:rsidRDefault="00345D15">
            <w:pPr>
              <w:jc w:val="center"/>
              <w:rPr>
                <w:color w:val="000000"/>
                <w:sz w:val="14"/>
                <w:szCs w:val="14"/>
              </w:rPr>
            </w:pPr>
            <w:r>
              <w:rPr>
                <w:color w:val="000000"/>
                <w:sz w:val="14"/>
                <w:szCs w:val="14"/>
              </w:rPr>
              <w:t>No ****</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161932D" w14:textId="77777777" w:rsidR="00345D15" w:rsidRDefault="00345D15">
            <w:pPr>
              <w:jc w:val="center"/>
              <w:rPr>
                <w:color w:val="000000"/>
                <w:sz w:val="14"/>
                <w:szCs w:val="14"/>
              </w:rPr>
            </w:pPr>
            <w:r>
              <w:rPr>
                <w:color w:val="000000"/>
                <w:sz w:val="14"/>
                <w:szCs w:val="14"/>
              </w:rPr>
              <w:t>No</w:t>
            </w:r>
          </w:p>
        </w:tc>
      </w:tr>
      <w:tr w:rsidR="00240C10" w14:paraId="3E04C584"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2FE6AB2C" w14:textId="77777777" w:rsidR="00345D15" w:rsidRDefault="00345D15">
            <w:pPr>
              <w:rPr>
                <w:color w:val="000000"/>
                <w:sz w:val="14"/>
                <w:szCs w:val="14"/>
              </w:rPr>
            </w:pPr>
            <w:r>
              <w:rPr>
                <w:color w:val="000000"/>
                <w:sz w:val="14"/>
                <w:szCs w:val="14"/>
              </w:rPr>
              <w:t>Operations Director</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3F4177F3" w14:textId="77777777" w:rsidR="00345D15" w:rsidRDefault="00345D15">
            <w:pPr>
              <w:jc w:val="center"/>
              <w:rPr>
                <w:color w:val="000000"/>
                <w:sz w:val="14"/>
                <w:szCs w:val="14"/>
              </w:rPr>
            </w:pPr>
            <w:r>
              <w:rPr>
                <w:color w:val="000000"/>
                <w:sz w:val="14"/>
                <w:szCs w:val="14"/>
              </w:rPr>
              <w:t>24 Hrs/next business Day</w:t>
            </w: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4DA36B43" w14:textId="77777777" w:rsidR="00345D15" w:rsidRDefault="00345D15">
            <w:pPr>
              <w:jc w:val="center"/>
              <w:rPr>
                <w:color w:val="000000"/>
                <w:sz w:val="14"/>
                <w:szCs w:val="14"/>
              </w:rPr>
            </w:pPr>
            <w:r>
              <w:rPr>
                <w:color w:val="000000"/>
                <w:sz w:val="14"/>
                <w:szCs w:val="14"/>
              </w:rPr>
              <w:t>End of Shift</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1156B5D8" w14:textId="77777777" w:rsidR="00345D15" w:rsidRDefault="00345D15">
            <w:pPr>
              <w:jc w:val="center"/>
              <w:rPr>
                <w:color w:val="000000"/>
                <w:sz w:val="14"/>
                <w:szCs w:val="14"/>
              </w:rPr>
            </w:pPr>
            <w:r>
              <w:rPr>
                <w:color w:val="000000"/>
                <w:sz w:val="14"/>
                <w:szCs w:val="14"/>
              </w:rPr>
              <w:t>As soon as possible/ 1 Hour.</w:t>
            </w: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468AE467" w14:textId="77777777" w:rsidR="00345D15" w:rsidRDefault="00345D15">
            <w:pPr>
              <w:jc w:val="center"/>
              <w:rPr>
                <w:color w:val="000000"/>
                <w:sz w:val="14"/>
                <w:szCs w:val="14"/>
              </w:rPr>
            </w:pPr>
            <w:r>
              <w:rPr>
                <w:color w:val="000000"/>
                <w:sz w:val="14"/>
                <w:szCs w:val="14"/>
              </w:rPr>
              <w:t>24 Hrs/next business Day</w:t>
            </w:r>
          </w:p>
        </w:tc>
        <w:tc>
          <w:tcPr>
            <w:tcW w:w="423" w:type="pct"/>
            <w:tcBorders>
              <w:top w:val="single" w:sz="4" w:space="0" w:color="000000"/>
              <w:left w:val="single" w:sz="4" w:space="0" w:color="000000"/>
              <w:bottom w:val="single" w:sz="4" w:space="0" w:color="000000"/>
              <w:right w:val="single" w:sz="4" w:space="0" w:color="000000"/>
            </w:tcBorders>
            <w:vAlign w:val="center"/>
            <w:hideMark/>
          </w:tcPr>
          <w:p w14:paraId="59692174" w14:textId="77777777" w:rsidR="00345D15" w:rsidRDefault="00345D15">
            <w:pPr>
              <w:jc w:val="center"/>
              <w:rPr>
                <w:color w:val="000000"/>
                <w:sz w:val="14"/>
                <w:szCs w:val="14"/>
              </w:rPr>
            </w:pPr>
            <w:r>
              <w:rPr>
                <w:color w:val="000000"/>
                <w:sz w:val="14"/>
                <w:szCs w:val="14"/>
              </w:rPr>
              <w:t>24 Hrs/next business Day</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31353768" w14:textId="77777777" w:rsidR="00345D15" w:rsidRDefault="00345D15">
            <w:pPr>
              <w:jc w:val="center"/>
              <w:rPr>
                <w:color w:val="000000"/>
                <w:sz w:val="14"/>
                <w:szCs w:val="14"/>
              </w:rPr>
            </w:pPr>
            <w:r>
              <w:rPr>
                <w:color w:val="000000"/>
                <w:sz w:val="14"/>
                <w:szCs w:val="14"/>
              </w:rPr>
              <w:t>As soon as possible/ 1 Hour.</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619B6992" w14:textId="77777777" w:rsidR="00345D15" w:rsidRDefault="00345D15">
            <w:pPr>
              <w:jc w:val="center"/>
              <w:rPr>
                <w:color w:val="000000"/>
                <w:sz w:val="14"/>
                <w:szCs w:val="14"/>
              </w:rPr>
            </w:pPr>
            <w:r>
              <w:rPr>
                <w:color w:val="000000"/>
                <w:sz w:val="14"/>
                <w:szCs w:val="14"/>
              </w:rPr>
              <w:t>As soon as possible/ 1 Hour.</w:t>
            </w: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222DE93F" w14:textId="77777777" w:rsidR="00345D15" w:rsidRDefault="00345D15">
            <w:pPr>
              <w:jc w:val="center"/>
              <w:rPr>
                <w:color w:val="000000"/>
                <w:sz w:val="14"/>
                <w:szCs w:val="14"/>
              </w:rPr>
            </w:pPr>
            <w:r>
              <w:rPr>
                <w:color w:val="000000"/>
                <w:sz w:val="14"/>
                <w:szCs w:val="14"/>
              </w:rPr>
              <w:t>24 Hrs/next business Day</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5659DC3E" w14:textId="77777777" w:rsidR="00345D15" w:rsidRDefault="00345D15">
            <w:pPr>
              <w:jc w:val="center"/>
              <w:rPr>
                <w:color w:val="000000"/>
                <w:sz w:val="14"/>
                <w:szCs w:val="14"/>
              </w:rPr>
            </w:pPr>
            <w:r>
              <w:rPr>
                <w:color w:val="000000"/>
                <w:sz w:val="14"/>
                <w:szCs w:val="14"/>
              </w:rPr>
              <w:t>24 Hrs/next business Day</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506325DE" w14:textId="77777777" w:rsidR="00345D15" w:rsidRDefault="00345D15">
            <w:pPr>
              <w:jc w:val="center"/>
              <w:rPr>
                <w:color w:val="000000"/>
                <w:sz w:val="14"/>
                <w:szCs w:val="14"/>
              </w:rPr>
            </w:pPr>
            <w:r>
              <w:rPr>
                <w:color w:val="000000"/>
                <w:sz w:val="14"/>
                <w:szCs w:val="14"/>
              </w:rPr>
              <w:t>24 Hrs/next business Day</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6B08C58" w14:textId="77777777" w:rsidR="00345D15" w:rsidRDefault="00345D15">
            <w:pPr>
              <w:jc w:val="center"/>
              <w:rPr>
                <w:color w:val="000000"/>
                <w:sz w:val="14"/>
                <w:szCs w:val="14"/>
              </w:rPr>
            </w:pPr>
            <w:r>
              <w:rPr>
                <w:color w:val="000000"/>
                <w:sz w:val="14"/>
                <w:szCs w:val="14"/>
              </w:rPr>
              <w:t>24 Hrs/next business Day</w:t>
            </w:r>
          </w:p>
        </w:tc>
      </w:tr>
      <w:tr w:rsidR="00240C10" w14:paraId="5215A432"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581A1F9C" w14:textId="77777777" w:rsidR="00345D15" w:rsidRDefault="00345D15">
            <w:pPr>
              <w:rPr>
                <w:color w:val="000000"/>
                <w:sz w:val="14"/>
                <w:szCs w:val="14"/>
              </w:rPr>
            </w:pPr>
            <w:r>
              <w:rPr>
                <w:color w:val="000000"/>
                <w:sz w:val="14"/>
                <w:szCs w:val="14"/>
              </w:rPr>
              <w:t>VP Operations East/West</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7D3B8886" w14:textId="77777777" w:rsidR="00345D15" w:rsidRDefault="00345D15">
            <w:pPr>
              <w:jc w:val="center"/>
              <w:rPr>
                <w:color w:val="000000"/>
                <w:sz w:val="14"/>
                <w:szCs w:val="14"/>
              </w:rPr>
            </w:pPr>
            <w:r>
              <w:rPr>
                <w:color w:val="000000"/>
                <w:sz w:val="14"/>
                <w:szCs w:val="14"/>
              </w:rPr>
              <w:t>24 Hrs/next business Day</w:t>
            </w: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6FF16940" w14:textId="77777777" w:rsidR="00345D15" w:rsidRDefault="00345D15">
            <w:pPr>
              <w:jc w:val="center"/>
              <w:rPr>
                <w:color w:val="000000"/>
                <w:sz w:val="14"/>
                <w:szCs w:val="14"/>
              </w:rPr>
            </w:pPr>
            <w:r>
              <w:rPr>
                <w:color w:val="000000"/>
                <w:sz w:val="14"/>
                <w:szCs w:val="14"/>
              </w:rPr>
              <w:t>End of Shift</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1B5F9DBC" w14:textId="77777777" w:rsidR="00345D15" w:rsidRDefault="00345D15">
            <w:pPr>
              <w:jc w:val="center"/>
              <w:rPr>
                <w:color w:val="000000"/>
                <w:sz w:val="14"/>
                <w:szCs w:val="14"/>
              </w:rPr>
            </w:pPr>
            <w:r>
              <w:rPr>
                <w:color w:val="000000"/>
                <w:sz w:val="14"/>
                <w:szCs w:val="14"/>
              </w:rPr>
              <w:t>As soon as possible/ 1 Hour.</w:t>
            </w: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3E32F4E9" w14:textId="77777777" w:rsidR="00345D15" w:rsidRDefault="00345D15">
            <w:pPr>
              <w:jc w:val="center"/>
              <w:rPr>
                <w:color w:val="000000"/>
                <w:sz w:val="14"/>
                <w:szCs w:val="14"/>
              </w:rPr>
            </w:pPr>
            <w:r>
              <w:rPr>
                <w:color w:val="000000"/>
                <w:sz w:val="14"/>
                <w:szCs w:val="14"/>
              </w:rPr>
              <w:t>24 Hrs/next business Day</w:t>
            </w:r>
          </w:p>
        </w:tc>
        <w:tc>
          <w:tcPr>
            <w:tcW w:w="423" w:type="pct"/>
            <w:tcBorders>
              <w:top w:val="single" w:sz="4" w:space="0" w:color="000000"/>
              <w:left w:val="single" w:sz="4" w:space="0" w:color="000000"/>
              <w:bottom w:val="single" w:sz="4" w:space="0" w:color="000000"/>
              <w:right w:val="single" w:sz="4" w:space="0" w:color="000000"/>
            </w:tcBorders>
            <w:vAlign w:val="center"/>
            <w:hideMark/>
          </w:tcPr>
          <w:p w14:paraId="43EA70A7" w14:textId="77777777" w:rsidR="00345D15" w:rsidRDefault="00345D15">
            <w:pPr>
              <w:jc w:val="center"/>
              <w:rPr>
                <w:color w:val="000000"/>
                <w:sz w:val="14"/>
                <w:szCs w:val="14"/>
              </w:rPr>
            </w:pPr>
            <w:r>
              <w:rPr>
                <w:color w:val="000000"/>
                <w:sz w:val="14"/>
                <w:szCs w:val="14"/>
              </w:rPr>
              <w:t>24 Hrs/next business Day</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13F080A0" w14:textId="77777777" w:rsidR="00345D15" w:rsidRDefault="00345D15">
            <w:pPr>
              <w:jc w:val="center"/>
              <w:rPr>
                <w:color w:val="000000"/>
                <w:sz w:val="14"/>
                <w:szCs w:val="14"/>
              </w:rPr>
            </w:pPr>
            <w:r>
              <w:rPr>
                <w:color w:val="000000"/>
                <w:sz w:val="14"/>
                <w:szCs w:val="14"/>
              </w:rPr>
              <w:t>As soon as possible/ 1 Hour.</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0C833852" w14:textId="77777777" w:rsidR="00345D15" w:rsidRDefault="00345D15">
            <w:pPr>
              <w:jc w:val="center"/>
              <w:rPr>
                <w:color w:val="000000"/>
                <w:sz w:val="14"/>
                <w:szCs w:val="14"/>
              </w:rPr>
            </w:pPr>
            <w:r>
              <w:rPr>
                <w:color w:val="000000"/>
                <w:sz w:val="14"/>
                <w:szCs w:val="14"/>
              </w:rPr>
              <w:t>As soon as possible/ 1 Hour.</w:t>
            </w: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21144C20" w14:textId="77777777" w:rsidR="00345D15" w:rsidRDefault="00345D15">
            <w:pPr>
              <w:jc w:val="center"/>
              <w:rPr>
                <w:color w:val="000000"/>
                <w:sz w:val="14"/>
                <w:szCs w:val="14"/>
              </w:rPr>
            </w:pPr>
            <w:r>
              <w:rPr>
                <w:color w:val="000000"/>
                <w:sz w:val="14"/>
                <w:szCs w:val="14"/>
              </w:rPr>
              <w:t>24 Hrs/next business Day</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22B93328" w14:textId="77777777" w:rsidR="00345D15" w:rsidRDefault="00345D15">
            <w:pPr>
              <w:jc w:val="center"/>
              <w:rPr>
                <w:color w:val="000000"/>
                <w:sz w:val="14"/>
                <w:szCs w:val="14"/>
              </w:rPr>
            </w:pPr>
            <w:r>
              <w:rPr>
                <w:color w:val="000000"/>
                <w:sz w:val="14"/>
                <w:szCs w:val="14"/>
              </w:rPr>
              <w:t>24 Hrs/next business Day</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35EC3C9B" w14:textId="77777777" w:rsidR="00345D15" w:rsidRDefault="00345D15">
            <w:pPr>
              <w:jc w:val="center"/>
              <w:rPr>
                <w:color w:val="000000"/>
                <w:sz w:val="14"/>
                <w:szCs w:val="14"/>
              </w:rPr>
            </w:pPr>
            <w:r>
              <w:rPr>
                <w:color w:val="000000"/>
                <w:sz w:val="14"/>
                <w:szCs w:val="14"/>
              </w:rPr>
              <w:t>24 Hrs/next business Day</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2DDCD31" w14:textId="77777777" w:rsidR="00345D15" w:rsidRDefault="00345D15">
            <w:pPr>
              <w:jc w:val="center"/>
              <w:rPr>
                <w:color w:val="000000"/>
                <w:sz w:val="14"/>
                <w:szCs w:val="14"/>
              </w:rPr>
            </w:pPr>
            <w:r>
              <w:rPr>
                <w:color w:val="000000"/>
                <w:sz w:val="14"/>
                <w:szCs w:val="14"/>
              </w:rPr>
              <w:t>24 Hrs/next business Day</w:t>
            </w:r>
          </w:p>
        </w:tc>
      </w:tr>
      <w:tr w:rsidR="00240C10" w14:paraId="16FE86E8"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2348F260" w14:textId="77777777" w:rsidR="00345D15" w:rsidRDefault="00345D15">
            <w:pPr>
              <w:rPr>
                <w:color w:val="000000"/>
                <w:sz w:val="14"/>
                <w:szCs w:val="14"/>
              </w:rPr>
            </w:pPr>
            <w:r>
              <w:rPr>
                <w:color w:val="000000"/>
                <w:sz w:val="14"/>
                <w:szCs w:val="14"/>
              </w:rPr>
              <w:t>Project Safety</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4087090B" w14:textId="77777777" w:rsidR="00345D15" w:rsidRDefault="00345D15">
            <w:pPr>
              <w:jc w:val="center"/>
              <w:rPr>
                <w:color w:val="000000"/>
                <w:sz w:val="14"/>
                <w:szCs w:val="14"/>
              </w:rPr>
            </w:pPr>
            <w:r>
              <w:rPr>
                <w:color w:val="000000"/>
                <w:sz w:val="14"/>
                <w:szCs w:val="14"/>
              </w:rPr>
              <w:t>24 Hrs/next business Day</w:t>
            </w: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1772BF5E" w14:textId="77777777" w:rsidR="00345D15" w:rsidRDefault="00345D15">
            <w:pPr>
              <w:jc w:val="center"/>
              <w:rPr>
                <w:color w:val="000000"/>
                <w:sz w:val="14"/>
                <w:szCs w:val="14"/>
              </w:rPr>
            </w:pPr>
            <w:r>
              <w:rPr>
                <w:color w:val="000000"/>
                <w:sz w:val="14"/>
                <w:szCs w:val="14"/>
              </w:rPr>
              <w:t>End of Shift</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282440DB" w14:textId="77777777" w:rsidR="00345D15" w:rsidRDefault="00345D15">
            <w:pPr>
              <w:jc w:val="center"/>
              <w:rPr>
                <w:color w:val="000000"/>
                <w:sz w:val="14"/>
                <w:szCs w:val="14"/>
              </w:rPr>
            </w:pPr>
            <w:r>
              <w:rPr>
                <w:color w:val="000000"/>
                <w:sz w:val="14"/>
                <w:szCs w:val="14"/>
              </w:rPr>
              <w:t>As soon as possible/ 1 Hour.</w:t>
            </w:r>
          </w:p>
        </w:tc>
        <w:tc>
          <w:tcPr>
            <w:tcW w:w="577" w:type="pct"/>
            <w:tcBorders>
              <w:top w:val="single" w:sz="4" w:space="0" w:color="000000"/>
              <w:left w:val="single" w:sz="4" w:space="0" w:color="000000"/>
              <w:bottom w:val="single" w:sz="4" w:space="0" w:color="000000"/>
              <w:right w:val="single" w:sz="4" w:space="0" w:color="000000"/>
            </w:tcBorders>
            <w:vAlign w:val="center"/>
          </w:tcPr>
          <w:p w14:paraId="11D8E4E2"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8D164FA"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241BB179"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557442F3"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683955DE"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7AA00D92"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693597C4" w14:textId="77777777" w:rsidR="00345D15" w:rsidRDefault="00345D15">
            <w:pPr>
              <w:jc w:val="center"/>
              <w:rPr>
                <w:color w:val="000000"/>
                <w:sz w:val="14"/>
                <w:szCs w:val="14"/>
              </w:rPr>
            </w:pPr>
            <w:r>
              <w:rPr>
                <w:color w:val="000000"/>
                <w:sz w:val="14"/>
                <w:szCs w:val="14"/>
              </w:rPr>
              <w:t>24 Hrs/next business Day *</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80C329D" w14:textId="77777777" w:rsidR="00345D15" w:rsidRDefault="00345D15">
            <w:pPr>
              <w:jc w:val="center"/>
              <w:rPr>
                <w:color w:val="000000"/>
                <w:sz w:val="14"/>
                <w:szCs w:val="14"/>
              </w:rPr>
            </w:pPr>
            <w:r>
              <w:rPr>
                <w:color w:val="000000"/>
                <w:sz w:val="14"/>
                <w:szCs w:val="14"/>
              </w:rPr>
              <w:t>24 Hrs/next business Day *</w:t>
            </w:r>
          </w:p>
        </w:tc>
      </w:tr>
      <w:tr w:rsidR="00240C10" w14:paraId="685FDB04" w14:textId="77777777" w:rsidTr="00345D15">
        <w:trPr>
          <w:trHeight w:val="548"/>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3D8A2BE7" w14:textId="77777777" w:rsidR="00345D15" w:rsidRDefault="00345D15">
            <w:pPr>
              <w:rPr>
                <w:color w:val="000000"/>
                <w:sz w:val="14"/>
                <w:szCs w:val="14"/>
              </w:rPr>
            </w:pPr>
            <w:r>
              <w:rPr>
                <w:color w:val="000000"/>
                <w:sz w:val="14"/>
                <w:szCs w:val="14"/>
              </w:rPr>
              <w:t>Project Environmental</w:t>
            </w:r>
          </w:p>
        </w:tc>
        <w:tc>
          <w:tcPr>
            <w:tcW w:w="338" w:type="pct"/>
            <w:tcBorders>
              <w:top w:val="single" w:sz="4" w:space="0" w:color="000000"/>
              <w:left w:val="single" w:sz="4" w:space="0" w:color="000000"/>
              <w:bottom w:val="single" w:sz="4" w:space="0" w:color="000000"/>
              <w:right w:val="single" w:sz="4" w:space="0" w:color="000000"/>
            </w:tcBorders>
            <w:vAlign w:val="center"/>
          </w:tcPr>
          <w:p w14:paraId="78C30A8A"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tcPr>
          <w:p w14:paraId="6D78573A" w14:textId="77777777" w:rsidR="00345D15" w:rsidRDefault="00345D15">
            <w:pPr>
              <w:jc w:val="center"/>
              <w:rPr>
                <w:color w:val="000000"/>
                <w:sz w:val="14"/>
                <w:szCs w:val="14"/>
              </w:rPr>
            </w:pPr>
          </w:p>
        </w:tc>
        <w:tc>
          <w:tcPr>
            <w:tcW w:w="502" w:type="pct"/>
            <w:tcBorders>
              <w:top w:val="single" w:sz="4" w:space="0" w:color="000000"/>
              <w:left w:val="single" w:sz="4" w:space="0" w:color="000000"/>
              <w:bottom w:val="single" w:sz="4" w:space="0" w:color="000000"/>
              <w:right w:val="single" w:sz="4" w:space="0" w:color="000000"/>
            </w:tcBorders>
            <w:vAlign w:val="center"/>
          </w:tcPr>
          <w:p w14:paraId="3CB73917" w14:textId="77777777" w:rsidR="00345D15" w:rsidRDefault="00345D15">
            <w:pPr>
              <w:jc w:val="center"/>
              <w:rPr>
                <w:color w:val="000000"/>
                <w:sz w:val="14"/>
                <w:szCs w:val="14"/>
              </w:rPr>
            </w:pP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5C160C48" w14:textId="77777777" w:rsidR="00345D15" w:rsidRDefault="00345D15">
            <w:pPr>
              <w:jc w:val="center"/>
              <w:rPr>
                <w:color w:val="000000"/>
                <w:sz w:val="14"/>
                <w:szCs w:val="14"/>
              </w:rPr>
            </w:pPr>
            <w:r>
              <w:rPr>
                <w:color w:val="000000"/>
                <w:sz w:val="14"/>
                <w:szCs w:val="14"/>
              </w:rPr>
              <w:t>24 Hrs/next business Day</w:t>
            </w:r>
          </w:p>
        </w:tc>
        <w:tc>
          <w:tcPr>
            <w:tcW w:w="423" w:type="pct"/>
            <w:tcBorders>
              <w:top w:val="single" w:sz="4" w:space="0" w:color="000000"/>
              <w:left w:val="single" w:sz="4" w:space="0" w:color="000000"/>
              <w:bottom w:val="single" w:sz="4" w:space="0" w:color="000000"/>
              <w:right w:val="single" w:sz="4" w:space="0" w:color="000000"/>
            </w:tcBorders>
            <w:vAlign w:val="center"/>
          </w:tcPr>
          <w:p w14:paraId="54E219B2"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01009EF4"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0FDEAF97"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6D02E921"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23B681F3"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2BA4192D" w14:textId="77777777" w:rsidR="00345D15" w:rsidRDefault="00345D15">
            <w:pPr>
              <w:jc w:val="center"/>
              <w:rPr>
                <w:color w:val="000000"/>
                <w:sz w:val="14"/>
                <w:szCs w:val="14"/>
              </w:rPr>
            </w:pPr>
            <w:r>
              <w:rPr>
                <w:color w:val="000000"/>
                <w:sz w:val="14"/>
                <w:szCs w:val="14"/>
              </w:rPr>
              <w:t>24 Hrs/next business Day **</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51669B47" w14:textId="77777777" w:rsidR="00345D15" w:rsidRDefault="00345D15">
            <w:pPr>
              <w:jc w:val="center"/>
              <w:rPr>
                <w:color w:val="000000"/>
                <w:sz w:val="14"/>
                <w:szCs w:val="14"/>
              </w:rPr>
            </w:pPr>
            <w:r>
              <w:rPr>
                <w:color w:val="000000"/>
                <w:sz w:val="14"/>
                <w:szCs w:val="14"/>
              </w:rPr>
              <w:t>24 Hrs/next business Day **</w:t>
            </w:r>
          </w:p>
        </w:tc>
      </w:tr>
      <w:tr w:rsidR="00240C10" w14:paraId="1D907457" w14:textId="77777777" w:rsidTr="00345D15">
        <w:trPr>
          <w:trHeight w:val="548"/>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40621BB1" w14:textId="77777777" w:rsidR="00345D15" w:rsidRDefault="00345D15">
            <w:pPr>
              <w:rPr>
                <w:color w:val="000000"/>
                <w:sz w:val="14"/>
                <w:szCs w:val="14"/>
              </w:rPr>
            </w:pPr>
            <w:r>
              <w:rPr>
                <w:color w:val="000000"/>
                <w:sz w:val="14"/>
                <w:szCs w:val="14"/>
              </w:rPr>
              <w:t>NERC Director</w:t>
            </w:r>
          </w:p>
        </w:tc>
        <w:tc>
          <w:tcPr>
            <w:tcW w:w="338" w:type="pct"/>
            <w:tcBorders>
              <w:top w:val="single" w:sz="4" w:space="0" w:color="000000"/>
              <w:left w:val="single" w:sz="4" w:space="0" w:color="000000"/>
              <w:bottom w:val="single" w:sz="4" w:space="0" w:color="000000"/>
              <w:right w:val="single" w:sz="4" w:space="0" w:color="000000"/>
            </w:tcBorders>
            <w:vAlign w:val="center"/>
          </w:tcPr>
          <w:p w14:paraId="0ECD3D14"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tcPr>
          <w:p w14:paraId="72ACF1B1" w14:textId="77777777" w:rsidR="00345D15" w:rsidRDefault="00345D15">
            <w:pPr>
              <w:jc w:val="center"/>
              <w:rPr>
                <w:color w:val="000000"/>
                <w:sz w:val="14"/>
                <w:szCs w:val="14"/>
              </w:rPr>
            </w:pPr>
          </w:p>
        </w:tc>
        <w:tc>
          <w:tcPr>
            <w:tcW w:w="502" w:type="pct"/>
            <w:tcBorders>
              <w:top w:val="single" w:sz="4" w:space="0" w:color="000000"/>
              <w:left w:val="single" w:sz="4" w:space="0" w:color="000000"/>
              <w:bottom w:val="single" w:sz="4" w:space="0" w:color="000000"/>
              <w:right w:val="single" w:sz="4" w:space="0" w:color="000000"/>
            </w:tcBorders>
            <w:vAlign w:val="center"/>
          </w:tcPr>
          <w:p w14:paraId="6FC113CD" w14:textId="77777777" w:rsidR="00345D15" w:rsidRDefault="00345D15">
            <w:pPr>
              <w:jc w:val="center"/>
              <w:rPr>
                <w:color w:val="000000"/>
                <w:sz w:val="14"/>
                <w:szCs w:val="14"/>
              </w:rPr>
            </w:pPr>
          </w:p>
        </w:tc>
        <w:tc>
          <w:tcPr>
            <w:tcW w:w="577" w:type="pct"/>
            <w:tcBorders>
              <w:top w:val="single" w:sz="4" w:space="0" w:color="000000"/>
              <w:left w:val="single" w:sz="4" w:space="0" w:color="000000"/>
              <w:bottom w:val="single" w:sz="4" w:space="0" w:color="000000"/>
              <w:right w:val="single" w:sz="4" w:space="0" w:color="000000"/>
            </w:tcBorders>
            <w:vAlign w:val="center"/>
          </w:tcPr>
          <w:p w14:paraId="5D218D17"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hideMark/>
          </w:tcPr>
          <w:p w14:paraId="6B2EA1AA" w14:textId="77777777" w:rsidR="00345D15" w:rsidRDefault="00345D15">
            <w:pPr>
              <w:jc w:val="center"/>
              <w:rPr>
                <w:color w:val="000000"/>
                <w:sz w:val="14"/>
                <w:szCs w:val="14"/>
              </w:rPr>
            </w:pPr>
            <w:r>
              <w:rPr>
                <w:color w:val="000000"/>
                <w:sz w:val="14"/>
                <w:szCs w:val="14"/>
              </w:rPr>
              <w:t>24 Hrs/next business Day</w:t>
            </w:r>
          </w:p>
        </w:tc>
        <w:tc>
          <w:tcPr>
            <w:tcW w:w="461" w:type="pct"/>
            <w:tcBorders>
              <w:top w:val="single" w:sz="4" w:space="0" w:color="000000"/>
              <w:left w:val="single" w:sz="4" w:space="0" w:color="000000"/>
              <w:bottom w:val="single" w:sz="4" w:space="0" w:color="000000"/>
              <w:right w:val="single" w:sz="4" w:space="0" w:color="000000"/>
            </w:tcBorders>
            <w:vAlign w:val="center"/>
          </w:tcPr>
          <w:p w14:paraId="76FCEFB0"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608439BB"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4BA7B272"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7B758E63"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67E45709" w14:textId="77777777" w:rsidR="00345D15" w:rsidRDefault="00345D15">
            <w:pPr>
              <w:jc w:val="center"/>
              <w:rPr>
                <w:color w:val="000000"/>
                <w:sz w:val="14"/>
                <w:szCs w:val="14"/>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3DEBE3D7" w14:textId="77777777" w:rsidR="00345D15" w:rsidRDefault="00345D15">
            <w:pPr>
              <w:jc w:val="center"/>
              <w:rPr>
                <w:color w:val="000000"/>
                <w:sz w:val="14"/>
                <w:szCs w:val="14"/>
              </w:rPr>
            </w:pPr>
            <w:r>
              <w:rPr>
                <w:color w:val="000000"/>
                <w:sz w:val="14"/>
                <w:szCs w:val="14"/>
              </w:rPr>
              <w:t>24 Hrs/next business Day ***</w:t>
            </w:r>
          </w:p>
        </w:tc>
      </w:tr>
      <w:tr w:rsidR="00240C10" w14:paraId="071C3712"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49CC0126" w14:textId="77777777" w:rsidR="00345D15" w:rsidRDefault="00345D15">
            <w:pPr>
              <w:rPr>
                <w:color w:val="000000"/>
                <w:sz w:val="14"/>
                <w:szCs w:val="14"/>
              </w:rPr>
            </w:pPr>
            <w:r>
              <w:rPr>
                <w:color w:val="000000"/>
                <w:sz w:val="14"/>
                <w:szCs w:val="14"/>
              </w:rPr>
              <w:t>Safety Director</w:t>
            </w:r>
          </w:p>
        </w:tc>
        <w:tc>
          <w:tcPr>
            <w:tcW w:w="338" w:type="pct"/>
            <w:tcBorders>
              <w:top w:val="single" w:sz="4" w:space="0" w:color="000000"/>
              <w:left w:val="single" w:sz="4" w:space="0" w:color="000000"/>
              <w:bottom w:val="single" w:sz="4" w:space="0" w:color="000000"/>
              <w:right w:val="single" w:sz="4" w:space="0" w:color="000000"/>
            </w:tcBorders>
            <w:vAlign w:val="center"/>
          </w:tcPr>
          <w:p w14:paraId="3254FCF3"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0178D092" w14:textId="77777777" w:rsidR="00345D15" w:rsidRDefault="00345D15">
            <w:pPr>
              <w:jc w:val="center"/>
              <w:rPr>
                <w:color w:val="000000"/>
                <w:sz w:val="14"/>
                <w:szCs w:val="14"/>
              </w:rPr>
            </w:pPr>
            <w:r>
              <w:rPr>
                <w:color w:val="000000"/>
                <w:sz w:val="14"/>
                <w:szCs w:val="14"/>
              </w:rPr>
              <w:t>24 Hrs/next business Day</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12E61FCC" w14:textId="77777777" w:rsidR="00345D15" w:rsidRDefault="00345D15">
            <w:pPr>
              <w:jc w:val="center"/>
              <w:rPr>
                <w:color w:val="000000"/>
                <w:sz w:val="14"/>
                <w:szCs w:val="14"/>
              </w:rPr>
            </w:pPr>
            <w:r>
              <w:rPr>
                <w:color w:val="000000"/>
                <w:sz w:val="14"/>
                <w:szCs w:val="14"/>
              </w:rPr>
              <w:t>As soon as possible/ 1 Hour.</w:t>
            </w:r>
          </w:p>
        </w:tc>
        <w:tc>
          <w:tcPr>
            <w:tcW w:w="577" w:type="pct"/>
            <w:tcBorders>
              <w:top w:val="single" w:sz="4" w:space="0" w:color="000000"/>
              <w:left w:val="single" w:sz="4" w:space="0" w:color="000000"/>
              <w:bottom w:val="single" w:sz="4" w:space="0" w:color="000000"/>
              <w:right w:val="single" w:sz="4" w:space="0" w:color="000000"/>
            </w:tcBorders>
            <w:vAlign w:val="center"/>
          </w:tcPr>
          <w:p w14:paraId="215E95C7"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4A4A8E7"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7BF0918D"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570CB878"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1E0DC350"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110AA73C"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60BE7419" w14:textId="77777777" w:rsidR="00345D15" w:rsidRDefault="00345D15">
            <w:pPr>
              <w:jc w:val="center"/>
              <w:rPr>
                <w:color w:val="000000"/>
                <w:sz w:val="14"/>
                <w:szCs w:val="14"/>
              </w:rPr>
            </w:pPr>
          </w:p>
        </w:tc>
        <w:tc>
          <w:tcPr>
            <w:tcW w:w="385" w:type="pct"/>
            <w:tcBorders>
              <w:top w:val="single" w:sz="4" w:space="0" w:color="000000"/>
              <w:left w:val="single" w:sz="4" w:space="0" w:color="000000"/>
              <w:bottom w:val="single" w:sz="4" w:space="0" w:color="000000"/>
              <w:right w:val="single" w:sz="4" w:space="0" w:color="000000"/>
            </w:tcBorders>
            <w:vAlign w:val="center"/>
          </w:tcPr>
          <w:p w14:paraId="0578D1FB" w14:textId="77777777" w:rsidR="00345D15" w:rsidRDefault="00345D15">
            <w:pPr>
              <w:jc w:val="center"/>
              <w:rPr>
                <w:color w:val="000000"/>
                <w:sz w:val="14"/>
                <w:szCs w:val="14"/>
              </w:rPr>
            </w:pPr>
          </w:p>
        </w:tc>
      </w:tr>
      <w:tr w:rsidR="00240C10" w14:paraId="334ABD73"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60795972" w14:textId="77777777" w:rsidR="00345D15" w:rsidRDefault="00345D15">
            <w:pPr>
              <w:rPr>
                <w:color w:val="000000"/>
                <w:sz w:val="14"/>
                <w:szCs w:val="14"/>
              </w:rPr>
            </w:pPr>
            <w:r>
              <w:rPr>
                <w:color w:val="000000"/>
                <w:sz w:val="14"/>
                <w:szCs w:val="14"/>
              </w:rPr>
              <w:lastRenderedPageBreak/>
              <w:t>VP Power Plant Operations</w:t>
            </w:r>
          </w:p>
        </w:tc>
        <w:tc>
          <w:tcPr>
            <w:tcW w:w="338" w:type="pct"/>
            <w:tcBorders>
              <w:top w:val="single" w:sz="4" w:space="0" w:color="000000"/>
              <w:left w:val="single" w:sz="4" w:space="0" w:color="000000"/>
              <w:bottom w:val="single" w:sz="4" w:space="0" w:color="000000"/>
              <w:right w:val="single" w:sz="4" w:space="0" w:color="000000"/>
            </w:tcBorders>
            <w:vAlign w:val="center"/>
          </w:tcPr>
          <w:p w14:paraId="2A695530"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25F5E60F" w14:textId="77777777" w:rsidR="00345D15" w:rsidRDefault="00345D15">
            <w:pPr>
              <w:jc w:val="center"/>
              <w:rPr>
                <w:color w:val="000000"/>
                <w:sz w:val="14"/>
                <w:szCs w:val="14"/>
              </w:rPr>
            </w:pPr>
            <w:r>
              <w:rPr>
                <w:color w:val="000000"/>
                <w:sz w:val="14"/>
                <w:szCs w:val="14"/>
              </w:rPr>
              <w:t>24 Hrs/next business Day</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65879C32" w14:textId="77777777" w:rsidR="00345D15" w:rsidRDefault="00345D15">
            <w:pPr>
              <w:jc w:val="center"/>
              <w:rPr>
                <w:color w:val="000000"/>
                <w:sz w:val="14"/>
                <w:szCs w:val="14"/>
              </w:rPr>
            </w:pPr>
            <w:r>
              <w:rPr>
                <w:color w:val="000000"/>
                <w:sz w:val="14"/>
                <w:szCs w:val="14"/>
              </w:rPr>
              <w:t>As soon as possible/ 1 Hour.</w:t>
            </w:r>
          </w:p>
        </w:tc>
        <w:tc>
          <w:tcPr>
            <w:tcW w:w="577" w:type="pct"/>
            <w:tcBorders>
              <w:top w:val="single" w:sz="4" w:space="0" w:color="000000"/>
              <w:left w:val="single" w:sz="4" w:space="0" w:color="000000"/>
              <w:bottom w:val="single" w:sz="4" w:space="0" w:color="000000"/>
              <w:right w:val="single" w:sz="4" w:space="0" w:color="000000"/>
            </w:tcBorders>
            <w:vAlign w:val="center"/>
          </w:tcPr>
          <w:p w14:paraId="1E8026B2"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5595029"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3E64F209"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41A62580"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1DF97E5D"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0771679E"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24A0C3DC" w14:textId="77777777" w:rsidR="00345D15" w:rsidRDefault="00345D15">
            <w:pPr>
              <w:jc w:val="center"/>
              <w:rPr>
                <w:color w:val="000000"/>
                <w:sz w:val="14"/>
                <w:szCs w:val="14"/>
              </w:rPr>
            </w:pPr>
          </w:p>
        </w:tc>
        <w:tc>
          <w:tcPr>
            <w:tcW w:w="385" w:type="pct"/>
            <w:tcBorders>
              <w:top w:val="single" w:sz="4" w:space="0" w:color="000000"/>
              <w:left w:val="single" w:sz="4" w:space="0" w:color="000000"/>
              <w:bottom w:val="single" w:sz="4" w:space="0" w:color="000000"/>
              <w:right w:val="single" w:sz="4" w:space="0" w:color="000000"/>
            </w:tcBorders>
            <w:vAlign w:val="center"/>
          </w:tcPr>
          <w:p w14:paraId="46868FE2" w14:textId="77777777" w:rsidR="00345D15" w:rsidRDefault="00345D15">
            <w:pPr>
              <w:jc w:val="center"/>
              <w:rPr>
                <w:color w:val="000000"/>
                <w:sz w:val="14"/>
                <w:szCs w:val="14"/>
              </w:rPr>
            </w:pPr>
          </w:p>
        </w:tc>
      </w:tr>
      <w:tr w:rsidR="00240C10" w14:paraId="648E8898"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5552B147" w14:textId="77777777" w:rsidR="00345D15" w:rsidRDefault="00345D15">
            <w:pPr>
              <w:rPr>
                <w:color w:val="000000"/>
                <w:sz w:val="14"/>
                <w:szCs w:val="14"/>
              </w:rPr>
            </w:pPr>
            <w:r>
              <w:rPr>
                <w:color w:val="000000"/>
                <w:sz w:val="14"/>
                <w:szCs w:val="14"/>
              </w:rPr>
              <w:t>SR VP &amp; COO</w:t>
            </w:r>
          </w:p>
        </w:tc>
        <w:tc>
          <w:tcPr>
            <w:tcW w:w="338" w:type="pct"/>
            <w:tcBorders>
              <w:top w:val="single" w:sz="4" w:space="0" w:color="000000"/>
              <w:left w:val="single" w:sz="4" w:space="0" w:color="000000"/>
              <w:bottom w:val="single" w:sz="4" w:space="0" w:color="000000"/>
              <w:right w:val="single" w:sz="4" w:space="0" w:color="000000"/>
            </w:tcBorders>
            <w:vAlign w:val="center"/>
          </w:tcPr>
          <w:p w14:paraId="6067DC17"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0B733C65" w14:textId="77777777" w:rsidR="00345D15" w:rsidRDefault="00345D15">
            <w:pPr>
              <w:jc w:val="center"/>
              <w:rPr>
                <w:color w:val="000000"/>
                <w:sz w:val="14"/>
                <w:szCs w:val="14"/>
              </w:rPr>
            </w:pPr>
            <w:r>
              <w:rPr>
                <w:color w:val="000000"/>
                <w:sz w:val="14"/>
                <w:szCs w:val="14"/>
              </w:rPr>
              <w:t>Next Business Day</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5EE0A098" w14:textId="77777777" w:rsidR="00345D15" w:rsidRDefault="00345D15">
            <w:pPr>
              <w:jc w:val="center"/>
              <w:rPr>
                <w:color w:val="000000"/>
                <w:sz w:val="14"/>
                <w:szCs w:val="14"/>
              </w:rPr>
            </w:pPr>
            <w:r>
              <w:rPr>
                <w:color w:val="000000"/>
                <w:sz w:val="14"/>
                <w:szCs w:val="14"/>
              </w:rPr>
              <w:t>24 Hrs</w:t>
            </w:r>
          </w:p>
        </w:tc>
        <w:tc>
          <w:tcPr>
            <w:tcW w:w="577" w:type="pct"/>
            <w:tcBorders>
              <w:top w:val="single" w:sz="4" w:space="0" w:color="000000"/>
              <w:left w:val="single" w:sz="4" w:space="0" w:color="000000"/>
              <w:bottom w:val="single" w:sz="4" w:space="0" w:color="000000"/>
              <w:right w:val="single" w:sz="4" w:space="0" w:color="000000"/>
            </w:tcBorders>
            <w:vAlign w:val="center"/>
          </w:tcPr>
          <w:p w14:paraId="6A7DC002"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53BEFEE"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17706A2F"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4EA65621"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5E430DA6"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4D6F7517"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47EBE0C0" w14:textId="77777777" w:rsidR="00345D15" w:rsidRDefault="00345D15">
            <w:pPr>
              <w:jc w:val="center"/>
              <w:rPr>
                <w:color w:val="000000"/>
                <w:sz w:val="14"/>
                <w:szCs w:val="14"/>
              </w:rPr>
            </w:pPr>
          </w:p>
        </w:tc>
        <w:tc>
          <w:tcPr>
            <w:tcW w:w="385" w:type="pct"/>
            <w:tcBorders>
              <w:top w:val="single" w:sz="4" w:space="0" w:color="000000"/>
              <w:left w:val="single" w:sz="4" w:space="0" w:color="000000"/>
              <w:bottom w:val="single" w:sz="4" w:space="0" w:color="000000"/>
              <w:right w:val="single" w:sz="4" w:space="0" w:color="000000"/>
            </w:tcBorders>
            <w:vAlign w:val="center"/>
          </w:tcPr>
          <w:p w14:paraId="3F1A0715" w14:textId="77777777" w:rsidR="00345D15" w:rsidRDefault="00345D15">
            <w:pPr>
              <w:jc w:val="center"/>
              <w:rPr>
                <w:color w:val="000000"/>
                <w:sz w:val="14"/>
                <w:szCs w:val="14"/>
              </w:rPr>
            </w:pPr>
          </w:p>
        </w:tc>
      </w:tr>
      <w:tr w:rsidR="00240C10" w14:paraId="598032F1" w14:textId="77777777" w:rsidTr="00345D15">
        <w:trPr>
          <w:trHeight w:val="374"/>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4B1B1280" w14:textId="77777777" w:rsidR="00345D15" w:rsidRDefault="00345D15">
            <w:pPr>
              <w:rPr>
                <w:color w:val="000000"/>
                <w:sz w:val="14"/>
                <w:szCs w:val="14"/>
              </w:rPr>
            </w:pPr>
            <w:r>
              <w:rPr>
                <w:color w:val="000000"/>
                <w:sz w:val="14"/>
                <w:szCs w:val="14"/>
              </w:rPr>
              <w:t xml:space="preserve"> Corporate Insurance</w:t>
            </w:r>
          </w:p>
        </w:tc>
        <w:tc>
          <w:tcPr>
            <w:tcW w:w="338" w:type="pct"/>
            <w:tcBorders>
              <w:top w:val="single" w:sz="4" w:space="0" w:color="000000"/>
              <w:left w:val="single" w:sz="4" w:space="0" w:color="000000"/>
              <w:bottom w:val="single" w:sz="4" w:space="0" w:color="000000"/>
              <w:right w:val="single" w:sz="4" w:space="0" w:color="000000"/>
            </w:tcBorders>
            <w:vAlign w:val="center"/>
          </w:tcPr>
          <w:p w14:paraId="68A185D3"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1797DAE1" w14:textId="77777777" w:rsidR="00345D15" w:rsidRDefault="00345D15">
            <w:pPr>
              <w:jc w:val="center"/>
              <w:rPr>
                <w:color w:val="000000"/>
                <w:sz w:val="14"/>
                <w:szCs w:val="14"/>
              </w:rPr>
            </w:pPr>
            <w:r>
              <w:rPr>
                <w:color w:val="000000"/>
                <w:sz w:val="14"/>
                <w:szCs w:val="14"/>
              </w:rPr>
              <w:t>24 Hrs/next business Day</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37B49A71" w14:textId="77777777" w:rsidR="00345D15" w:rsidRDefault="00345D15">
            <w:pPr>
              <w:jc w:val="center"/>
              <w:rPr>
                <w:color w:val="000000"/>
                <w:sz w:val="14"/>
                <w:szCs w:val="14"/>
              </w:rPr>
            </w:pPr>
            <w:r>
              <w:rPr>
                <w:color w:val="000000"/>
                <w:sz w:val="14"/>
                <w:szCs w:val="14"/>
              </w:rPr>
              <w:t>24 Hrs/next business Day</w:t>
            </w:r>
          </w:p>
        </w:tc>
        <w:tc>
          <w:tcPr>
            <w:tcW w:w="577" w:type="pct"/>
            <w:tcBorders>
              <w:top w:val="single" w:sz="4" w:space="0" w:color="000000"/>
              <w:left w:val="single" w:sz="4" w:space="0" w:color="000000"/>
              <w:bottom w:val="single" w:sz="4" w:space="0" w:color="000000"/>
              <w:right w:val="single" w:sz="4" w:space="0" w:color="000000"/>
            </w:tcBorders>
            <w:vAlign w:val="center"/>
          </w:tcPr>
          <w:p w14:paraId="2695BD70"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9914A1A"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35D4AE2C"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3B2AA8F3"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6EA03962" w14:textId="77777777" w:rsidR="00345D15" w:rsidRDefault="00345D15">
            <w:pPr>
              <w:jc w:val="center"/>
              <w:rPr>
                <w:color w:val="000000"/>
                <w:sz w:val="14"/>
                <w:szCs w:val="14"/>
              </w:rPr>
            </w:pPr>
            <w:r>
              <w:rPr>
                <w:color w:val="000000"/>
                <w:sz w:val="14"/>
                <w:szCs w:val="14"/>
              </w:rPr>
              <w:t>24 Hrs/next business Day</w:t>
            </w:r>
          </w:p>
        </w:tc>
        <w:tc>
          <w:tcPr>
            <w:tcW w:w="347" w:type="pct"/>
            <w:tcBorders>
              <w:top w:val="single" w:sz="4" w:space="0" w:color="000000"/>
              <w:left w:val="single" w:sz="4" w:space="0" w:color="000000"/>
              <w:bottom w:val="single" w:sz="4" w:space="0" w:color="000000"/>
              <w:right w:val="single" w:sz="4" w:space="0" w:color="000000"/>
            </w:tcBorders>
            <w:vAlign w:val="center"/>
          </w:tcPr>
          <w:p w14:paraId="13C64CE8"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39810DC3" w14:textId="77777777" w:rsidR="00345D15" w:rsidRDefault="00345D15">
            <w:pPr>
              <w:jc w:val="center"/>
              <w:rPr>
                <w:color w:val="000000"/>
                <w:sz w:val="14"/>
                <w:szCs w:val="14"/>
              </w:rPr>
            </w:pPr>
          </w:p>
        </w:tc>
        <w:tc>
          <w:tcPr>
            <w:tcW w:w="385" w:type="pct"/>
            <w:tcBorders>
              <w:top w:val="single" w:sz="4" w:space="0" w:color="000000"/>
              <w:left w:val="single" w:sz="4" w:space="0" w:color="000000"/>
              <w:bottom w:val="single" w:sz="4" w:space="0" w:color="000000"/>
              <w:right w:val="single" w:sz="4" w:space="0" w:color="000000"/>
            </w:tcBorders>
            <w:vAlign w:val="center"/>
          </w:tcPr>
          <w:p w14:paraId="26F9D57F" w14:textId="77777777" w:rsidR="00345D15" w:rsidRDefault="00345D15">
            <w:pPr>
              <w:jc w:val="center"/>
              <w:rPr>
                <w:color w:val="000000"/>
                <w:sz w:val="14"/>
                <w:szCs w:val="14"/>
              </w:rPr>
            </w:pPr>
          </w:p>
        </w:tc>
      </w:tr>
      <w:tr w:rsidR="00240C10" w14:paraId="2F77A27D"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262F1E2B" w14:textId="77777777" w:rsidR="00345D15" w:rsidRDefault="00345D15">
            <w:pPr>
              <w:rPr>
                <w:color w:val="000000"/>
                <w:sz w:val="14"/>
                <w:szCs w:val="14"/>
              </w:rPr>
            </w:pPr>
            <w:r>
              <w:rPr>
                <w:color w:val="000000"/>
                <w:sz w:val="14"/>
                <w:szCs w:val="14"/>
              </w:rPr>
              <w:t xml:space="preserve"> Project HR</w:t>
            </w:r>
          </w:p>
        </w:tc>
        <w:tc>
          <w:tcPr>
            <w:tcW w:w="338" w:type="pct"/>
            <w:tcBorders>
              <w:top w:val="single" w:sz="4" w:space="0" w:color="000000"/>
              <w:left w:val="single" w:sz="4" w:space="0" w:color="000000"/>
              <w:bottom w:val="single" w:sz="4" w:space="0" w:color="000000"/>
              <w:right w:val="single" w:sz="4" w:space="0" w:color="000000"/>
            </w:tcBorders>
            <w:vAlign w:val="center"/>
          </w:tcPr>
          <w:p w14:paraId="78A5308F"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7444CF17" w14:textId="77777777" w:rsidR="00345D15" w:rsidRDefault="00345D15">
            <w:pPr>
              <w:jc w:val="center"/>
              <w:rPr>
                <w:color w:val="000000"/>
                <w:sz w:val="14"/>
                <w:szCs w:val="14"/>
              </w:rPr>
            </w:pPr>
            <w:r>
              <w:rPr>
                <w:color w:val="000000"/>
                <w:sz w:val="14"/>
                <w:szCs w:val="14"/>
              </w:rPr>
              <w:t>24 Hrs/next business Day</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0EC989FD" w14:textId="77777777" w:rsidR="00345D15" w:rsidRDefault="00345D15">
            <w:pPr>
              <w:jc w:val="center"/>
              <w:rPr>
                <w:color w:val="000000"/>
                <w:sz w:val="14"/>
                <w:szCs w:val="14"/>
              </w:rPr>
            </w:pPr>
            <w:r>
              <w:rPr>
                <w:color w:val="000000"/>
                <w:sz w:val="14"/>
                <w:szCs w:val="14"/>
              </w:rPr>
              <w:t>24 Hrs/next business Day</w:t>
            </w:r>
          </w:p>
        </w:tc>
        <w:tc>
          <w:tcPr>
            <w:tcW w:w="577" w:type="pct"/>
            <w:tcBorders>
              <w:top w:val="single" w:sz="4" w:space="0" w:color="000000"/>
              <w:left w:val="single" w:sz="4" w:space="0" w:color="000000"/>
              <w:bottom w:val="single" w:sz="4" w:space="0" w:color="000000"/>
              <w:right w:val="single" w:sz="4" w:space="0" w:color="000000"/>
            </w:tcBorders>
            <w:vAlign w:val="center"/>
          </w:tcPr>
          <w:p w14:paraId="64BF6049"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CDDC543"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02E54EAB"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3207B9DC"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6D71E831"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45E58448"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111087F7" w14:textId="77777777" w:rsidR="00345D15" w:rsidRDefault="00345D15">
            <w:pPr>
              <w:jc w:val="center"/>
              <w:rPr>
                <w:color w:val="000000"/>
                <w:sz w:val="14"/>
                <w:szCs w:val="14"/>
              </w:rPr>
            </w:pPr>
          </w:p>
        </w:tc>
        <w:tc>
          <w:tcPr>
            <w:tcW w:w="385" w:type="pct"/>
            <w:tcBorders>
              <w:top w:val="single" w:sz="4" w:space="0" w:color="000000"/>
              <w:left w:val="single" w:sz="4" w:space="0" w:color="000000"/>
              <w:bottom w:val="single" w:sz="4" w:space="0" w:color="000000"/>
              <w:right w:val="single" w:sz="4" w:space="0" w:color="000000"/>
            </w:tcBorders>
            <w:vAlign w:val="center"/>
          </w:tcPr>
          <w:p w14:paraId="423CBEFC" w14:textId="77777777" w:rsidR="00345D15" w:rsidRDefault="00345D15">
            <w:pPr>
              <w:jc w:val="center"/>
              <w:rPr>
                <w:color w:val="000000"/>
                <w:sz w:val="14"/>
                <w:szCs w:val="14"/>
              </w:rPr>
            </w:pPr>
          </w:p>
        </w:tc>
      </w:tr>
      <w:tr w:rsidR="00240C10" w14:paraId="55D704D1"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1BA16031" w14:textId="77777777" w:rsidR="00345D15" w:rsidRDefault="00345D15">
            <w:pPr>
              <w:rPr>
                <w:color w:val="000000"/>
                <w:sz w:val="14"/>
                <w:szCs w:val="14"/>
              </w:rPr>
            </w:pPr>
            <w:r>
              <w:rPr>
                <w:color w:val="000000"/>
                <w:sz w:val="14"/>
                <w:szCs w:val="14"/>
              </w:rPr>
              <w:t xml:space="preserve"> Director of Engineering</w:t>
            </w:r>
          </w:p>
        </w:tc>
        <w:tc>
          <w:tcPr>
            <w:tcW w:w="338" w:type="pct"/>
            <w:tcBorders>
              <w:top w:val="single" w:sz="4" w:space="0" w:color="000000"/>
              <w:left w:val="single" w:sz="4" w:space="0" w:color="000000"/>
              <w:bottom w:val="single" w:sz="4" w:space="0" w:color="000000"/>
              <w:right w:val="single" w:sz="4" w:space="0" w:color="000000"/>
            </w:tcBorders>
            <w:vAlign w:val="center"/>
          </w:tcPr>
          <w:p w14:paraId="18F3F5EB"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tcPr>
          <w:p w14:paraId="622E0219" w14:textId="77777777" w:rsidR="00345D15" w:rsidRDefault="00345D15">
            <w:pPr>
              <w:jc w:val="center"/>
              <w:rPr>
                <w:color w:val="000000"/>
                <w:sz w:val="14"/>
                <w:szCs w:val="14"/>
              </w:rPr>
            </w:pPr>
          </w:p>
        </w:tc>
        <w:tc>
          <w:tcPr>
            <w:tcW w:w="502" w:type="pct"/>
            <w:tcBorders>
              <w:top w:val="single" w:sz="4" w:space="0" w:color="000000"/>
              <w:left w:val="single" w:sz="4" w:space="0" w:color="000000"/>
              <w:bottom w:val="single" w:sz="4" w:space="0" w:color="000000"/>
              <w:right w:val="single" w:sz="4" w:space="0" w:color="000000"/>
            </w:tcBorders>
            <w:vAlign w:val="center"/>
          </w:tcPr>
          <w:p w14:paraId="1A136F19" w14:textId="77777777" w:rsidR="00345D15" w:rsidRDefault="00345D15">
            <w:pPr>
              <w:jc w:val="center"/>
              <w:rPr>
                <w:color w:val="000000"/>
                <w:sz w:val="14"/>
                <w:szCs w:val="14"/>
              </w:rPr>
            </w:pPr>
          </w:p>
        </w:tc>
        <w:tc>
          <w:tcPr>
            <w:tcW w:w="577" w:type="pct"/>
            <w:tcBorders>
              <w:top w:val="single" w:sz="4" w:space="0" w:color="000000"/>
              <w:left w:val="single" w:sz="4" w:space="0" w:color="000000"/>
              <w:bottom w:val="single" w:sz="4" w:space="0" w:color="000000"/>
              <w:right w:val="single" w:sz="4" w:space="0" w:color="000000"/>
            </w:tcBorders>
            <w:vAlign w:val="center"/>
          </w:tcPr>
          <w:p w14:paraId="7699C8C7"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4B86B10"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31F00687"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603727FB"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3F05B834"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59786B92"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7BC3A138" w14:textId="77777777" w:rsidR="00345D15" w:rsidRDefault="00345D15">
            <w:pPr>
              <w:jc w:val="center"/>
              <w:rPr>
                <w:color w:val="000000"/>
                <w:sz w:val="14"/>
                <w:szCs w:val="14"/>
              </w:rPr>
            </w:pPr>
            <w:r>
              <w:rPr>
                <w:color w:val="000000"/>
                <w:sz w:val="14"/>
                <w:szCs w:val="14"/>
              </w:rPr>
              <w:t>As Prepared</w:t>
            </w:r>
          </w:p>
        </w:tc>
        <w:tc>
          <w:tcPr>
            <w:tcW w:w="385" w:type="pct"/>
            <w:tcBorders>
              <w:top w:val="single" w:sz="4" w:space="0" w:color="000000"/>
              <w:left w:val="single" w:sz="4" w:space="0" w:color="000000"/>
              <w:bottom w:val="single" w:sz="4" w:space="0" w:color="000000"/>
              <w:right w:val="single" w:sz="4" w:space="0" w:color="000000"/>
            </w:tcBorders>
            <w:vAlign w:val="center"/>
          </w:tcPr>
          <w:p w14:paraId="1B0CD1BD" w14:textId="77777777" w:rsidR="00345D15" w:rsidRDefault="00345D15">
            <w:pPr>
              <w:jc w:val="center"/>
              <w:rPr>
                <w:color w:val="000000"/>
                <w:sz w:val="14"/>
                <w:szCs w:val="14"/>
              </w:rPr>
            </w:pPr>
          </w:p>
        </w:tc>
      </w:tr>
      <w:tr w:rsidR="00240C10" w14:paraId="63259EAD" w14:textId="77777777" w:rsidTr="00345D15">
        <w:trPr>
          <w:trHeight w:val="360"/>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34E0B8DE" w14:textId="77777777" w:rsidR="00345D15" w:rsidRDefault="00345D15">
            <w:pPr>
              <w:rPr>
                <w:color w:val="000000"/>
                <w:sz w:val="14"/>
                <w:szCs w:val="14"/>
              </w:rPr>
            </w:pPr>
            <w:r>
              <w:rPr>
                <w:color w:val="000000"/>
                <w:sz w:val="14"/>
                <w:szCs w:val="14"/>
              </w:rPr>
              <w:t xml:space="preserve"> Legal</w:t>
            </w:r>
          </w:p>
        </w:tc>
        <w:tc>
          <w:tcPr>
            <w:tcW w:w="338" w:type="pct"/>
            <w:tcBorders>
              <w:top w:val="single" w:sz="4" w:space="0" w:color="000000"/>
              <w:left w:val="single" w:sz="4" w:space="0" w:color="000000"/>
              <w:bottom w:val="single" w:sz="4" w:space="0" w:color="000000"/>
              <w:right w:val="single" w:sz="4" w:space="0" w:color="000000"/>
            </w:tcBorders>
            <w:vAlign w:val="center"/>
          </w:tcPr>
          <w:p w14:paraId="2C20E88D"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05864324" w14:textId="77777777" w:rsidR="00345D15" w:rsidRDefault="00345D15">
            <w:pPr>
              <w:jc w:val="center"/>
              <w:rPr>
                <w:color w:val="000000"/>
                <w:sz w:val="14"/>
                <w:szCs w:val="14"/>
              </w:rPr>
            </w:pPr>
            <w:r>
              <w:rPr>
                <w:color w:val="000000"/>
                <w:sz w:val="14"/>
                <w:szCs w:val="14"/>
              </w:rPr>
              <w:t>24 Hrs/next business Day</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0ACA6E5C" w14:textId="77777777" w:rsidR="00345D15" w:rsidRDefault="00345D15">
            <w:pPr>
              <w:jc w:val="center"/>
              <w:rPr>
                <w:color w:val="000000"/>
                <w:sz w:val="14"/>
                <w:szCs w:val="14"/>
              </w:rPr>
            </w:pPr>
            <w:r>
              <w:rPr>
                <w:color w:val="000000"/>
                <w:sz w:val="14"/>
                <w:szCs w:val="14"/>
              </w:rPr>
              <w:t>24 Hrs/next business Day</w:t>
            </w: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12F86E54" w14:textId="77777777" w:rsidR="00345D15" w:rsidRDefault="00345D15">
            <w:pPr>
              <w:jc w:val="center"/>
              <w:rPr>
                <w:color w:val="000000"/>
                <w:sz w:val="14"/>
                <w:szCs w:val="14"/>
              </w:rPr>
            </w:pPr>
            <w:r>
              <w:rPr>
                <w:color w:val="000000"/>
                <w:sz w:val="14"/>
                <w:szCs w:val="14"/>
              </w:rPr>
              <w:t>24 Hrs/next business Day</w:t>
            </w:r>
          </w:p>
        </w:tc>
        <w:tc>
          <w:tcPr>
            <w:tcW w:w="423" w:type="pct"/>
            <w:tcBorders>
              <w:top w:val="single" w:sz="4" w:space="0" w:color="000000"/>
              <w:left w:val="single" w:sz="4" w:space="0" w:color="000000"/>
              <w:bottom w:val="single" w:sz="4" w:space="0" w:color="000000"/>
              <w:right w:val="single" w:sz="4" w:space="0" w:color="000000"/>
            </w:tcBorders>
            <w:vAlign w:val="center"/>
          </w:tcPr>
          <w:p w14:paraId="5FAD5B1D"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188D5622"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012E0DBA"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5ED154F6"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1FB54AA5"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08FD62C1" w14:textId="77777777" w:rsidR="00345D15" w:rsidRDefault="00345D15">
            <w:pPr>
              <w:jc w:val="center"/>
              <w:rPr>
                <w:color w:val="000000"/>
                <w:sz w:val="14"/>
                <w:szCs w:val="14"/>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BC22C2C" w14:textId="77777777" w:rsidR="00345D15" w:rsidRDefault="00345D15">
            <w:pPr>
              <w:jc w:val="center"/>
              <w:rPr>
                <w:color w:val="000000"/>
                <w:sz w:val="14"/>
                <w:szCs w:val="14"/>
              </w:rPr>
            </w:pPr>
            <w:r>
              <w:rPr>
                <w:color w:val="000000"/>
                <w:sz w:val="14"/>
                <w:szCs w:val="14"/>
              </w:rPr>
              <w:t>24 Hrs/next business Day</w:t>
            </w:r>
          </w:p>
        </w:tc>
      </w:tr>
      <w:tr w:rsidR="00240C10" w14:paraId="41399F6F" w14:textId="77777777" w:rsidTr="00345D15">
        <w:trPr>
          <w:trHeight w:val="172"/>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35453514" w14:textId="77777777" w:rsidR="00345D15" w:rsidRDefault="00345D15">
            <w:pPr>
              <w:rPr>
                <w:color w:val="000000"/>
                <w:sz w:val="14"/>
                <w:szCs w:val="14"/>
              </w:rPr>
            </w:pPr>
            <w:r>
              <w:rPr>
                <w:color w:val="000000"/>
                <w:sz w:val="14"/>
                <w:szCs w:val="14"/>
              </w:rPr>
              <w:t>OSHA/State</w:t>
            </w:r>
          </w:p>
        </w:tc>
        <w:tc>
          <w:tcPr>
            <w:tcW w:w="338" w:type="pct"/>
            <w:tcBorders>
              <w:top w:val="single" w:sz="4" w:space="0" w:color="000000"/>
              <w:left w:val="single" w:sz="4" w:space="0" w:color="000000"/>
              <w:bottom w:val="single" w:sz="4" w:space="0" w:color="000000"/>
              <w:right w:val="single" w:sz="4" w:space="0" w:color="000000"/>
            </w:tcBorders>
            <w:vAlign w:val="center"/>
          </w:tcPr>
          <w:p w14:paraId="3B121F20"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tcPr>
          <w:p w14:paraId="4140E6D1" w14:textId="77777777" w:rsidR="00345D15" w:rsidRDefault="00345D15">
            <w:pPr>
              <w:jc w:val="center"/>
              <w:rPr>
                <w:color w:val="000000"/>
                <w:sz w:val="14"/>
                <w:szCs w:val="14"/>
              </w:rPr>
            </w:pP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71E3B1BF" w14:textId="77777777" w:rsidR="00345D15" w:rsidRDefault="00345D15">
            <w:pPr>
              <w:jc w:val="center"/>
              <w:rPr>
                <w:color w:val="000000"/>
                <w:sz w:val="14"/>
                <w:szCs w:val="14"/>
              </w:rPr>
            </w:pPr>
            <w:r>
              <w:rPr>
                <w:color w:val="000000"/>
                <w:sz w:val="14"/>
                <w:szCs w:val="14"/>
              </w:rPr>
              <w:t>24 Hrs (8 for Death)</w:t>
            </w:r>
          </w:p>
        </w:tc>
        <w:tc>
          <w:tcPr>
            <w:tcW w:w="577" w:type="pct"/>
            <w:tcBorders>
              <w:top w:val="single" w:sz="4" w:space="0" w:color="000000"/>
              <w:left w:val="single" w:sz="4" w:space="0" w:color="000000"/>
              <w:bottom w:val="single" w:sz="4" w:space="0" w:color="000000"/>
              <w:right w:val="single" w:sz="4" w:space="0" w:color="000000"/>
            </w:tcBorders>
            <w:vAlign w:val="center"/>
          </w:tcPr>
          <w:p w14:paraId="4726D3B6"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794D98A"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646A569A"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5E89391F"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516138AC" w14:textId="77777777" w:rsidR="00345D15" w:rsidRDefault="00345D15">
            <w:pPr>
              <w:jc w:val="center"/>
              <w:rPr>
                <w:color w:val="000000"/>
                <w:sz w:val="14"/>
                <w:szCs w:val="14"/>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19C7F33B"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26CAE29F" w14:textId="77777777" w:rsidR="00345D15" w:rsidRDefault="00345D15">
            <w:pPr>
              <w:jc w:val="center"/>
              <w:rPr>
                <w:color w:val="000000"/>
                <w:sz w:val="14"/>
                <w:szCs w:val="14"/>
              </w:rPr>
            </w:pPr>
          </w:p>
        </w:tc>
        <w:tc>
          <w:tcPr>
            <w:tcW w:w="385" w:type="pct"/>
            <w:tcBorders>
              <w:top w:val="single" w:sz="4" w:space="0" w:color="000000"/>
              <w:left w:val="single" w:sz="4" w:space="0" w:color="000000"/>
              <w:bottom w:val="single" w:sz="4" w:space="0" w:color="000000"/>
              <w:right w:val="single" w:sz="4" w:space="0" w:color="000000"/>
            </w:tcBorders>
            <w:vAlign w:val="center"/>
          </w:tcPr>
          <w:p w14:paraId="5064AC7A" w14:textId="77777777" w:rsidR="00345D15" w:rsidRDefault="00345D15">
            <w:pPr>
              <w:jc w:val="center"/>
              <w:rPr>
                <w:color w:val="000000"/>
                <w:sz w:val="14"/>
                <w:szCs w:val="14"/>
              </w:rPr>
            </w:pPr>
          </w:p>
        </w:tc>
      </w:tr>
      <w:tr w:rsidR="00240C10" w14:paraId="6B033140" w14:textId="77777777" w:rsidTr="00345D15">
        <w:trPr>
          <w:trHeight w:val="187"/>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5AA63A5E" w14:textId="77777777" w:rsidR="00345D15" w:rsidRDefault="00345D15">
            <w:pPr>
              <w:rPr>
                <w:color w:val="000000"/>
                <w:sz w:val="14"/>
                <w:szCs w:val="14"/>
              </w:rPr>
            </w:pPr>
            <w:r>
              <w:rPr>
                <w:color w:val="000000"/>
                <w:sz w:val="14"/>
                <w:szCs w:val="14"/>
              </w:rPr>
              <w:t>CPUC – (Section 5)</w:t>
            </w:r>
          </w:p>
        </w:tc>
        <w:tc>
          <w:tcPr>
            <w:tcW w:w="338" w:type="pct"/>
            <w:tcBorders>
              <w:top w:val="single" w:sz="4" w:space="0" w:color="000000"/>
              <w:left w:val="single" w:sz="4" w:space="0" w:color="000000"/>
              <w:bottom w:val="single" w:sz="4" w:space="0" w:color="000000"/>
              <w:right w:val="single" w:sz="4" w:space="0" w:color="000000"/>
            </w:tcBorders>
            <w:vAlign w:val="center"/>
          </w:tcPr>
          <w:p w14:paraId="361A0835" w14:textId="77777777" w:rsidR="00345D15" w:rsidRDefault="00345D15">
            <w:pPr>
              <w:jc w:val="center"/>
              <w:rPr>
                <w:color w:val="000000"/>
                <w:sz w:val="14"/>
                <w:szCs w:val="14"/>
              </w:rPr>
            </w:pPr>
          </w:p>
        </w:tc>
        <w:tc>
          <w:tcPr>
            <w:tcW w:w="392" w:type="pct"/>
            <w:tcBorders>
              <w:top w:val="single" w:sz="4" w:space="0" w:color="000000"/>
              <w:left w:val="single" w:sz="4" w:space="0" w:color="000000"/>
              <w:bottom w:val="single" w:sz="4" w:space="0" w:color="000000"/>
              <w:right w:val="single" w:sz="4" w:space="0" w:color="000000"/>
            </w:tcBorders>
            <w:vAlign w:val="center"/>
          </w:tcPr>
          <w:p w14:paraId="1FB9ADDA" w14:textId="77777777" w:rsidR="00345D15" w:rsidRDefault="00345D15">
            <w:pPr>
              <w:jc w:val="center"/>
              <w:rPr>
                <w:color w:val="000000"/>
                <w:sz w:val="14"/>
                <w:szCs w:val="14"/>
              </w:rPr>
            </w:pP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314F3A72" w14:textId="77777777" w:rsidR="00345D15" w:rsidRDefault="00345D15">
            <w:pPr>
              <w:jc w:val="center"/>
              <w:rPr>
                <w:color w:val="000000"/>
                <w:sz w:val="14"/>
                <w:szCs w:val="14"/>
              </w:rPr>
            </w:pPr>
            <w:r>
              <w:rPr>
                <w:color w:val="000000"/>
                <w:sz w:val="14"/>
                <w:szCs w:val="14"/>
              </w:rPr>
              <w:t>2 hours</w:t>
            </w:r>
          </w:p>
        </w:tc>
        <w:tc>
          <w:tcPr>
            <w:tcW w:w="577" w:type="pct"/>
            <w:tcBorders>
              <w:top w:val="single" w:sz="4" w:space="0" w:color="000000"/>
              <w:left w:val="single" w:sz="4" w:space="0" w:color="000000"/>
              <w:bottom w:val="single" w:sz="4" w:space="0" w:color="000000"/>
              <w:right w:val="single" w:sz="4" w:space="0" w:color="000000"/>
            </w:tcBorders>
            <w:vAlign w:val="center"/>
          </w:tcPr>
          <w:p w14:paraId="4781EE5F" w14:textId="77777777" w:rsidR="00345D15" w:rsidRDefault="00345D15">
            <w:pPr>
              <w:jc w:val="center"/>
              <w:rPr>
                <w:color w:val="000000"/>
                <w:sz w:val="14"/>
                <w:szCs w:val="14"/>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EA28CE0" w14:textId="77777777" w:rsidR="00345D15" w:rsidRDefault="00345D15">
            <w:pPr>
              <w:jc w:val="center"/>
              <w:rPr>
                <w:color w:val="000000"/>
                <w:sz w:val="14"/>
                <w:szCs w:val="14"/>
              </w:rPr>
            </w:pP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1D034977" w14:textId="77777777" w:rsidR="00345D15" w:rsidRDefault="00345D15">
            <w:pPr>
              <w:jc w:val="center"/>
              <w:rPr>
                <w:color w:val="000000"/>
                <w:sz w:val="14"/>
                <w:szCs w:val="14"/>
              </w:rPr>
            </w:pPr>
            <w:r>
              <w:rPr>
                <w:color w:val="000000"/>
                <w:sz w:val="14"/>
                <w:szCs w:val="14"/>
              </w:rPr>
              <w:t>2 hours (media)</w:t>
            </w:r>
          </w:p>
        </w:tc>
        <w:tc>
          <w:tcPr>
            <w:tcW w:w="384" w:type="pct"/>
            <w:tcBorders>
              <w:top w:val="single" w:sz="4" w:space="0" w:color="000000"/>
              <w:left w:val="single" w:sz="4" w:space="0" w:color="000000"/>
              <w:bottom w:val="single" w:sz="4" w:space="0" w:color="000000"/>
              <w:right w:val="single" w:sz="4" w:space="0" w:color="000000"/>
            </w:tcBorders>
            <w:vAlign w:val="center"/>
          </w:tcPr>
          <w:p w14:paraId="222616C6" w14:textId="77777777" w:rsidR="00345D15" w:rsidRDefault="00345D15">
            <w:pPr>
              <w:jc w:val="center"/>
              <w:rPr>
                <w:color w:val="000000"/>
                <w:sz w:val="14"/>
                <w:szCs w:val="14"/>
              </w:rPr>
            </w:pP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2A447AC7" w14:textId="77777777" w:rsidR="00345D15" w:rsidRDefault="00345D15">
            <w:pPr>
              <w:jc w:val="center"/>
              <w:rPr>
                <w:color w:val="000000"/>
                <w:sz w:val="14"/>
                <w:szCs w:val="14"/>
              </w:rPr>
            </w:pPr>
            <w:r>
              <w:rPr>
                <w:color w:val="000000"/>
                <w:sz w:val="14"/>
                <w:szCs w:val="14"/>
              </w:rPr>
              <w:t>2 hours (&gt;$50k)</w:t>
            </w:r>
          </w:p>
        </w:tc>
        <w:tc>
          <w:tcPr>
            <w:tcW w:w="347" w:type="pct"/>
            <w:tcBorders>
              <w:top w:val="single" w:sz="4" w:space="0" w:color="000000"/>
              <w:left w:val="single" w:sz="4" w:space="0" w:color="000000"/>
              <w:bottom w:val="single" w:sz="4" w:space="0" w:color="000000"/>
              <w:right w:val="single" w:sz="4" w:space="0" w:color="000000"/>
            </w:tcBorders>
            <w:vAlign w:val="center"/>
          </w:tcPr>
          <w:p w14:paraId="2026FDC2" w14:textId="77777777" w:rsidR="00345D15" w:rsidRDefault="00345D15">
            <w:pPr>
              <w:jc w:val="center"/>
              <w:rPr>
                <w:color w:val="000000"/>
                <w:sz w:val="14"/>
                <w:szCs w:val="14"/>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12E1D0AC" w14:textId="77777777" w:rsidR="00345D15" w:rsidRDefault="00345D15">
            <w:pPr>
              <w:jc w:val="center"/>
              <w:rPr>
                <w:color w:val="000000"/>
                <w:sz w:val="14"/>
                <w:szCs w:val="14"/>
              </w:rPr>
            </w:pPr>
          </w:p>
        </w:tc>
        <w:tc>
          <w:tcPr>
            <w:tcW w:w="385" w:type="pct"/>
            <w:tcBorders>
              <w:top w:val="single" w:sz="4" w:space="0" w:color="000000"/>
              <w:left w:val="single" w:sz="4" w:space="0" w:color="000000"/>
              <w:bottom w:val="single" w:sz="4" w:space="0" w:color="000000"/>
              <w:right w:val="single" w:sz="4" w:space="0" w:color="000000"/>
            </w:tcBorders>
            <w:vAlign w:val="center"/>
          </w:tcPr>
          <w:p w14:paraId="7C0F1E1D" w14:textId="77777777" w:rsidR="00345D15" w:rsidRDefault="00345D15">
            <w:pPr>
              <w:jc w:val="center"/>
              <w:rPr>
                <w:color w:val="000000"/>
                <w:sz w:val="14"/>
                <w:szCs w:val="14"/>
              </w:rPr>
            </w:pPr>
          </w:p>
        </w:tc>
      </w:tr>
      <w:tr w:rsidR="00240C10" w14:paraId="6DDB7707" w14:textId="77777777" w:rsidTr="00345D15">
        <w:trPr>
          <w:trHeight w:val="187"/>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748541AF" w14:textId="77777777" w:rsidR="00345D15" w:rsidRDefault="00345D15">
            <w:pPr>
              <w:rPr>
                <w:color w:val="000000"/>
                <w:sz w:val="14"/>
                <w:szCs w:val="14"/>
              </w:rPr>
            </w:pPr>
            <w:r>
              <w:rPr>
                <w:color w:val="000000"/>
                <w:sz w:val="14"/>
                <w:szCs w:val="14"/>
              </w:rPr>
              <w:t>Owner Section:</w:t>
            </w:r>
          </w:p>
        </w:tc>
        <w:tc>
          <w:tcPr>
            <w:tcW w:w="338" w:type="pct"/>
            <w:tcBorders>
              <w:top w:val="single" w:sz="4" w:space="0" w:color="000000"/>
              <w:left w:val="single" w:sz="4" w:space="0" w:color="000000"/>
              <w:bottom w:val="single" w:sz="4" w:space="0" w:color="000000"/>
              <w:right w:val="single" w:sz="4" w:space="0" w:color="000000"/>
            </w:tcBorders>
            <w:vAlign w:val="center"/>
          </w:tcPr>
          <w:p w14:paraId="3735C3E5" w14:textId="77777777" w:rsidR="00345D15" w:rsidRDefault="00345D15">
            <w:pPr>
              <w:jc w:val="center"/>
              <w:rPr>
                <w:color w:val="000000"/>
                <w:sz w:val="14"/>
                <w:szCs w:val="14"/>
                <w:highlight w:val="lightGray"/>
              </w:rPr>
            </w:pPr>
          </w:p>
        </w:tc>
        <w:tc>
          <w:tcPr>
            <w:tcW w:w="392" w:type="pct"/>
            <w:tcBorders>
              <w:top w:val="single" w:sz="4" w:space="0" w:color="000000"/>
              <w:left w:val="single" w:sz="4" w:space="0" w:color="000000"/>
              <w:bottom w:val="single" w:sz="4" w:space="0" w:color="000000"/>
              <w:right w:val="single" w:sz="4" w:space="0" w:color="000000"/>
            </w:tcBorders>
            <w:vAlign w:val="center"/>
          </w:tcPr>
          <w:p w14:paraId="24A902A2" w14:textId="77777777" w:rsidR="00345D15" w:rsidRDefault="00345D15">
            <w:pPr>
              <w:jc w:val="center"/>
              <w:rPr>
                <w:color w:val="000000"/>
                <w:sz w:val="14"/>
                <w:szCs w:val="14"/>
                <w:highlight w:val="lightGray"/>
              </w:rPr>
            </w:pPr>
          </w:p>
        </w:tc>
        <w:tc>
          <w:tcPr>
            <w:tcW w:w="502" w:type="pct"/>
            <w:tcBorders>
              <w:top w:val="single" w:sz="4" w:space="0" w:color="000000"/>
              <w:left w:val="single" w:sz="4" w:space="0" w:color="000000"/>
              <w:bottom w:val="single" w:sz="4" w:space="0" w:color="000000"/>
              <w:right w:val="single" w:sz="4" w:space="0" w:color="000000"/>
            </w:tcBorders>
            <w:vAlign w:val="center"/>
          </w:tcPr>
          <w:p w14:paraId="02D6BD8C" w14:textId="77777777" w:rsidR="00345D15" w:rsidRDefault="00345D15">
            <w:pPr>
              <w:jc w:val="center"/>
              <w:rPr>
                <w:color w:val="000000"/>
                <w:sz w:val="14"/>
                <w:szCs w:val="14"/>
                <w:highlight w:val="lightGray"/>
              </w:rPr>
            </w:pPr>
          </w:p>
        </w:tc>
        <w:tc>
          <w:tcPr>
            <w:tcW w:w="577" w:type="pct"/>
            <w:tcBorders>
              <w:top w:val="single" w:sz="4" w:space="0" w:color="000000"/>
              <w:left w:val="single" w:sz="4" w:space="0" w:color="000000"/>
              <w:bottom w:val="single" w:sz="4" w:space="0" w:color="000000"/>
              <w:right w:val="single" w:sz="4" w:space="0" w:color="000000"/>
            </w:tcBorders>
            <w:vAlign w:val="center"/>
          </w:tcPr>
          <w:p w14:paraId="03325C49" w14:textId="77777777" w:rsidR="00345D15" w:rsidRDefault="00345D15">
            <w:pPr>
              <w:jc w:val="center"/>
              <w:rPr>
                <w:color w:val="000000"/>
                <w:sz w:val="14"/>
                <w:szCs w:val="14"/>
                <w:highlight w:val="lightGray"/>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E0B0762" w14:textId="77777777" w:rsidR="00345D15" w:rsidRDefault="00345D15">
            <w:pPr>
              <w:jc w:val="center"/>
              <w:rPr>
                <w:color w:val="000000"/>
                <w:sz w:val="14"/>
                <w:szCs w:val="14"/>
                <w:highlight w:val="lightGray"/>
              </w:rPr>
            </w:pPr>
          </w:p>
        </w:tc>
        <w:tc>
          <w:tcPr>
            <w:tcW w:w="461" w:type="pct"/>
            <w:tcBorders>
              <w:top w:val="single" w:sz="4" w:space="0" w:color="000000"/>
              <w:left w:val="single" w:sz="4" w:space="0" w:color="000000"/>
              <w:bottom w:val="single" w:sz="4" w:space="0" w:color="000000"/>
              <w:right w:val="single" w:sz="4" w:space="0" w:color="000000"/>
            </w:tcBorders>
            <w:vAlign w:val="center"/>
          </w:tcPr>
          <w:p w14:paraId="4827012E" w14:textId="77777777" w:rsidR="00345D15" w:rsidRDefault="00345D15">
            <w:pPr>
              <w:jc w:val="center"/>
              <w:rPr>
                <w:color w:val="000000"/>
                <w:sz w:val="14"/>
                <w:szCs w:val="14"/>
                <w:highlight w:val="lightGray"/>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1B6517F5" w14:textId="77777777" w:rsidR="00345D15" w:rsidRDefault="00345D15">
            <w:pPr>
              <w:jc w:val="center"/>
              <w:rPr>
                <w:color w:val="000000"/>
                <w:sz w:val="14"/>
                <w:szCs w:val="14"/>
                <w:highlight w:val="lightGray"/>
              </w:rPr>
            </w:pPr>
          </w:p>
        </w:tc>
        <w:tc>
          <w:tcPr>
            <w:tcW w:w="346" w:type="pct"/>
            <w:tcBorders>
              <w:top w:val="single" w:sz="4" w:space="0" w:color="000000"/>
              <w:left w:val="single" w:sz="4" w:space="0" w:color="000000"/>
              <w:bottom w:val="single" w:sz="4" w:space="0" w:color="000000"/>
              <w:right w:val="single" w:sz="4" w:space="0" w:color="000000"/>
            </w:tcBorders>
            <w:vAlign w:val="center"/>
          </w:tcPr>
          <w:p w14:paraId="1054C81B" w14:textId="77777777" w:rsidR="00345D15" w:rsidRDefault="00345D15">
            <w:pPr>
              <w:jc w:val="center"/>
              <w:rPr>
                <w:color w:val="000000"/>
                <w:sz w:val="14"/>
                <w:szCs w:val="14"/>
                <w:highlight w:val="lightGray"/>
              </w:rPr>
            </w:pPr>
          </w:p>
        </w:tc>
        <w:tc>
          <w:tcPr>
            <w:tcW w:w="347" w:type="pct"/>
            <w:tcBorders>
              <w:top w:val="single" w:sz="4" w:space="0" w:color="000000"/>
              <w:left w:val="single" w:sz="4" w:space="0" w:color="000000"/>
              <w:bottom w:val="single" w:sz="4" w:space="0" w:color="000000"/>
              <w:right w:val="single" w:sz="4" w:space="0" w:color="000000"/>
            </w:tcBorders>
            <w:vAlign w:val="center"/>
          </w:tcPr>
          <w:p w14:paraId="1F8D6CD5" w14:textId="77777777" w:rsidR="00345D15" w:rsidRDefault="00345D15">
            <w:pPr>
              <w:jc w:val="center"/>
              <w:rPr>
                <w:color w:val="000000"/>
                <w:sz w:val="14"/>
                <w:szCs w:val="14"/>
                <w:highlight w:val="lightGray"/>
              </w:rPr>
            </w:pPr>
          </w:p>
        </w:tc>
        <w:tc>
          <w:tcPr>
            <w:tcW w:w="384" w:type="pct"/>
            <w:tcBorders>
              <w:top w:val="single" w:sz="4" w:space="0" w:color="000000"/>
              <w:left w:val="single" w:sz="4" w:space="0" w:color="000000"/>
              <w:bottom w:val="single" w:sz="4" w:space="0" w:color="000000"/>
              <w:right w:val="single" w:sz="4" w:space="0" w:color="000000"/>
            </w:tcBorders>
            <w:vAlign w:val="center"/>
          </w:tcPr>
          <w:p w14:paraId="0F94E3A0" w14:textId="77777777" w:rsidR="00345D15" w:rsidRDefault="00345D15">
            <w:pPr>
              <w:jc w:val="center"/>
              <w:rPr>
                <w:color w:val="000000"/>
                <w:sz w:val="14"/>
                <w:szCs w:val="14"/>
                <w:highlight w:val="lightGray"/>
              </w:rPr>
            </w:pPr>
          </w:p>
        </w:tc>
        <w:tc>
          <w:tcPr>
            <w:tcW w:w="385" w:type="pct"/>
            <w:tcBorders>
              <w:top w:val="single" w:sz="4" w:space="0" w:color="000000"/>
              <w:left w:val="single" w:sz="4" w:space="0" w:color="000000"/>
              <w:bottom w:val="single" w:sz="4" w:space="0" w:color="000000"/>
              <w:right w:val="single" w:sz="4" w:space="0" w:color="000000"/>
            </w:tcBorders>
            <w:vAlign w:val="center"/>
          </w:tcPr>
          <w:p w14:paraId="5DED2619" w14:textId="77777777" w:rsidR="00345D15" w:rsidRDefault="00345D15">
            <w:pPr>
              <w:jc w:val="center"/>
              <w:rPr>
                <w:color w:val="000000"/>
                <w:sz w:val="14"/>
                <w:szCs w:val="14"/>
                <w:highlight w:val="lightGray"/>
              </w:rPr>
            </w:pPr>
          </w:p>
        </w:tc>
      </w:tr>
      <w:tr w:rsidR="00240C10" w14:paraId="7BA44DAD" w14:textId="77777777" w:rsidTr="00345D15">
        <w:trPr>
          <w:trHeight w:val="346"/>
          <w:jc w:val="center"/>
        </w:trPr>
        <w:tc>
          <w:tcPr>
            <w:tcW w:w="460" w:type="pct"/>
            <w:tcBorders>
              <w:top w:val="single" w:sz="4" w:space="0" w:color="000000"/>
              <w:left w:val="single" w:sz="4" w:space="0" w:color="000000"/>
              <w:bottom w:val="single" w:sz="4" w:space="0" w:color="000000"/>
              <w:right w:val="single" w:sz="4" w:space="0" w:color="000000"/>
            </w:tcBorders>
            <w:vAlign w:val="center"/>
            <w:hideMark/>
          </w:tcPr>
          <w:p w14:paraId="1772419B" w14:textId="77777777" w:rsidR="00345D15" w:rsidRDefault="00345D15">
            <w:pPr>
              <w:rPr>
                <w:color w:val="000000"/>
                <w:sz w:val="14"/>
                <w:szCs w:val="14"/>
              </w:rPr>
            </w:pPr>
            <w:r>
              <w:rPr>
                <w:color w:val="000000"/>
                <w:sz w:val="14"/>
                <w:szCs w:val="14"/>
              </w:rPr>
              <w:t>As required by contract.</w:t>
            </w:r>
          </w:p>
        </w:tc>
        <w:tc>
          <w:tcPr>
            <w:tcW w:w="338" w:type="pct"/>
            <w:tcBorders>
              <w:top w:val="single" w:sz="4" w:space="0" w:color="000000"/>
              <w:left w:val="single" w:sz="4" w:space="0" w:color="000000"/>
              <w:bottom w:val="single" w:sz="4" w:space="0" w:color="000000"/>
              <w:right w:val="single" w:sz="4" w:space="0" w:color="000000"/>
            </w:tcBorders>
            <w:vAlign w:val="center"/>
            <w:hideMark/>
          </w:tcPr>
          <w:p w14:paraId="154B86BE" w14:textId="77777777" w:rsidR="00345D15" w:rsidRDefault="00345D15">
            <w:pPr>
              <w:jc w:val="center"/>
              <w:rPr>
                <w:color w:val="000000"/>
                <w:sz w:val="14"/>
                <w:szCs w:val="14"/>
              </w:rPr>
            </w:pPr>
            <w:r>
              <w:rPr>
                <w:color w:val="000000"/>
                <w:sz w:val="14"/>
                <w:szCs w:val="14"/>
              </w:rPr>
              <w:t>24 Hrs/next business Day</w:t>
            </w:r>
          </w:p>
        </w:tc>
        <w:tc>
          <w:tcPr>
            <w:tcW w:w="392" w:type="pct"/>
            <w:tcBorders>
              <w:top w:val="single" w:sz="4" w:space="0" w:color="000000"/>
              <w:left w:val="single" w:sz="4" w:space="0" w:color="000000"/>
              <w:bottom w:val="single" w:sz="4" w:space="0" w:color="000000"/>
              <w:right w:val="single" w:sz="4" w:space="0" w:color="000000"/>
            </w:tcBorders>
            <w:vAlign w:val="center"/>
            <w:hideMark/>
          </w:tcPr>
          <w:p w14:paraId="0D7CD9AE" w14:textId="77777777" w:rsidR="00345D15" w:rsidRDefault="00345D15">
            <w:pPr>
              <w:jc w:val="center"/>
              <w:rPr>
                <w:color w:val="000000"/>
                <w:sz w:val="14"/>
                <w:szCs w:val="14"/>
              </w:rPr>
            </w:pPr>
            <w:r>
              <w:rPr>
                <w:color w:val="000000"/>
                <w:sz w:val="14"/>
                <w:szCs w:val="14"/>
              </w:rPr>
              <w:t>End of Shift</w:t>
            </w:r>
          </w:p>
        </w:tc>
        <w:tc>
          <w:tcPr>
            <w:tcW w:w="502" w:type="pct"/>
            <w:tcBorders>
              <w:top w:val="single" w:sz="4" w:space="0" w:color="000000"/>
              <w:left w:val="single" w:sz="4" w:space="0" w:color="000000"/>
              <w:bottom w:val="single" w:sz="4" w:space="0" w:color="000000"/>
              <w:right w:val="single" w:sz="4" w:space="0" w:color="000000"/>
            </w:tcBorders>
            <w:vAlign w:val="center"/>
            <w:hideMark/>
          </w:tcPr>
          <w:p w14:paraId="09B79399" w14:textId="77777777" w:rsidR="00345D15" w:rsidRDefault="00345D15">
            <w:pPr>
              <w:jc w:val="center"/>
              <w:rPr>
                <w:color w:val="000000"/>
                <w:sz w:val="14"/>
                <w:szCs w:val="14"/>
              </w:rPr>
            </w:pPr>
            <w:r>
              <w:rPr>
                <w:color w:val="000000"/>
                <w:sz w:val="14"/>
                <w:szCs w:val="14"/>
              </w:rPr>
              <w:t>As soon as possible/ 1 Hour.</w:t>
            </w:r>
          </w:p>
        </w:tc>
        <w:tc>
          <w:tcPr>
            <w:tcW w:w="577" w:type="pct"/>
            <w:tcBorders>
              <w:top w:val="single" w:sz="4" w:space="0" w:color="000000"/>
              <w:left w:val="single" w:sz="4" w:space="0" w:color="000000"/>
              <w:bottom w:val="single" w:sz="4" w:space="0" w:color="000000"/>
              <w:right w:val="single" w:sz="4" w:space="0" w:color="000000"/>
            </w:tcBorders>
            <w:vAlign w:val="center"/>
            <w:hideMark/>
          </w:tcPr>
          <w:p w14:paraId="62A60E93" w14:textId="77777777" w:rsidR="00345D15" w:rsidRDefault="00345D15">
            <w:pPr>
              <w:jc w:val="center"/>
              <w:rPr>
                <w:color w:val="000000"/>
                <w:sz w:val="14"/>
                <w:szCs w:val="14"/>
              </w:rPr>
            </w:pPr>
            <w:r>
              <w:rPr>
                <w:color w:val="000000"/>
                <w:sz w:val="14"/>
                <w:szCs w:val="14"/>
              </w:rPr>
              <w:t>24 Hrs/next business Day</w:t>
            </w:r>
          </w:p>
        </w:tc>
        <w:tc>
          <w:tcPr>
            <w:tcW w:w="423" w:type="pct"/>
            <w:tcBorders>
              <w:top w:val="single" w:sz="4" w:space="0" w:color="000000"/>
              <w:left w:val="single" w:sz="4" w:space="0" w:color="000000"/>
              <w:bottom w:val="single" w:sz="4" w:space="0" w:color="000000"/>
              <w:right w:val="single" w:sz="4" w:space="0" w:color="000000"/>
            </w:tcBorders>
            <w:vAlign w:val="center"/>
            <w:hideMark/>
          </w:tcPr>
          <w:p w14:paraId="178A0DDF" w14:textId="77777777" w:rsidR="00345D15" w:rsidRDefault="00345D15">
            <w:pPr>
              <w:jc w:val="center"/>
              <w:rPr>
                <w:color w:val="000000"/>
                <w:sz w:val="14"/>
                <w:szCs w:val="14"/>
              </w:rPr>
            </w:pPr>
            <w:r>
              <w:rPr>
                <w:color w:val="000000"/>
                <w:sz w:val="14"/>
                <w:szCs w:val="14"/>
              </w:rPr>
              <w:t>24 Hrs/next business Day</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2642F024" w14:textId="77777777" w:rsidR="00345D15" w:rsidRDefault="00345D15">
            <w:pPr>
              <w:jc w:val="center"/>
              <w:rPr>
                <w:color w:val="000000"/>
                <w:sz w:val="14"/>
                <w:szCs w:val="14"/>
              </w:rPr>
            </w:pPr>
            <w:r>
              <w:rPr>
                <w:color w:val="000000"/>
                <w:sz w:val="14"/>
                <w:szCs w:val="14"/>
              </w:rPr>
              <w:t>As soon as possible/ 1 Hour.</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71035D88" w14:textId="77777777" w:rsidR="00345D15" w:rsidRDefault="00345D15">
            <w:pPr>
              <w:jc w:val="center"/>
              <w:rPr>
                <w:color w:val="000000"/>
                <w:sz w:val="14"/>
                <w:szCs w:val="14"/>
              </w:rPr>
            </w:pPr>
            <w:r>
              <w:rPr>
                <w:color w:val="000000"/>
                <w:sz w:val="14"/>
                <w:szCs w:val="14"/>
              </w:rPr>
              <w:t>As soon as possible/ 1 Hour.</w:t>
            </w:r>
          </w:p>
        </w:tc>
        <w:tc>
          <w:tcPr>
            <w:tcW w:w="346" w:type="pct"/>
            <w:tcBorders>
              <w:top w:val="single" w:sz="4" w:space="0" w:color="000000"/>
              <w:left w:val="single" w:sz="4" w:space="0" w:color="000000"/>
              <w:bottom w:val="single" w:sz="4" w:space="0" w:color="000000"/>
              <w:right w:val="single" w:sz="4" w:space="0" w:color="000000"/>
            </w:tcBorders>
            <w:vAlign w:val="center"/>
            <w:hideMark/>
          </w:tcPr>
          <w:p w14:paraId="29281D0C" w14:textId="77777777" w:rsidR="00345D15" w:rsidRDefault="00345D15">
            <w:pPr>
              <w:jc w:val="center"/>
              <w:rPr>
                <w:color w:val="000000"/>
                <w:sz w:val="14"/>
                <w:szCs w:val="14"/>
              </w:rPr>
            </w:pPr>
            <w:r>
              <w:rPr>
                <w:color w:val="000000"/>
                <w:sz w:val="14"/>
                <w:szCs w:val="14"/>
              </w:rPr>
              <w:t>24 Hrs/next business Day</w:t>
            </w:r>
          </w:p>
        </w:tc>
        <w:tc>
          <w:tcPr>
            <w:tcW w:w="347" w:type="pct"/>
            <w:tcBorders>
              <w:top w:val="single" w:sz="4" w:space="0" w:color="000000"/>
              <w:left w:val="single" w:sz="4" w:space="0" w:color="000000"/>
              <w:bottom w:val="single" w:sz="4" w:space="0" w:color="000000"/>
              <w:right w:val="single" w:sz="4" w:space="0" w:color="000000"/>
            </w:tcBorders>
            <w:vAlign w:val="center"/>
            <w:hideMark/>
          </w:tcPr>
          <w:p w14:paraId="02EF2BE8" w14:textId="77777777" w:rsidR="00345D15" w:rsidRDefault="00345D15">
            <w:pPr>
              <w:jc w:val="center"/>
              <w:rPr>
                <w:color w:val="000000"/>
                <w:sz w:val="14"/>
                <w:szCs w:val="14"/>
              </w:rPr>
            </w:pPr>
            <w:r>
              <w:rPr>
                <w:color w:val="000000"/>
                <w:sz w:val="14"/>
                <w:szCs w:val="14"/>
              </w:rPr>
              <w:t>24 Hrs/next business Day</w:t>
            </w:r>
          </w:p>
        </w:tc>
        <w:tc>
          <w:tcPr>
            <w:tcW w:w="384" w:type="pct"/>
            <w:tcBorders>
              <w:top w:val="single" w:sz="4" w:space="0" w:color="000000"/>
              <w:left w:val="single" w:sz="4" w:space="0" w:color="000000"/>
              <w:bottom w:val="single" w:sz="4" w:space="0" w:color="000000"/>
              <w:right w:val="single" w:sz="4" w:space="0" w:color="000000"/>
            </w:tcBorders>
            <w:vAlign w:val="center"/>
            <w:hideMark/>
          </w:tcPr>
          <w:p w14:paraId="2C740EE4" w14:textId="77777777" w:rsidR="00345D15" w:rsidRDefault="00345D15">
            <w:pPr>
              <w:jc w:val="center"/>
              <w:rPr>
                <w:color w:val="000000"/>
                <w:sz w:val="14"/>
                <w:szCs w:val="14"/>
              </w:rPr>
            </w:pPr>
            <w:r>
              <w:rPr>
                <w:color w:val="000000"/>
                <w:sz w:val="14"/>
                <w:szCs w:val="14"/>
              </w:rPr>
              <w:t>24 Hrs/next business Day</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B6C0FBA" w14:textId="77777777" w:rsidR="00345D15" w:rsidRDefault="00345D15">
            <w:pPr>
              <w:jc w:val="center"/>
              <w:rPr>
                <w:color w:val="000000"/>
                <w:sz w:val="14"/>
                <w:szCs w:val="14"/>
              </w:rPr>
            </w:pPr>
            <w:r>
              <w:rPr>
                <w:color w:val="000000"/>
                <w:sz w:val="14"/>
                <w:szCs w:val="14"/>
              </w:rPr>
              <w:t>24 Hrs/next business Day</w:t>
            </w:r>
          </w:p>
        </w:tc>
      </w:tr>
    </w:tbl>
    <w:p w14:paraId="6944D078" w14:textId="77777777" w:rsidR="00345D15" w:rsidRDefault="00345D15" w:rsidP="004C72D8">
      <w:pPr>
        <w:spacing w:before="240" w:after="0" w:line="240" w:lineRule="auto"/>
        <w:contextualSpacing/>
        <w:rPr>
          <w:color w:val="000000"/>
          <w:sz w:val="16"/>
          <w:szCs w:val="16"/>
        </w:rPr>
      </w:pPr>
      <w:r>
        <w:rPr>
          <w:color w:val="000000"/>
          <w:sz w:val="16"/>
          <w:szCs w:val="16"/>
        </w:rPr>
        <w:t>* If Related to Safety</w:t>
      </w:r>
      <w:r>
        <w:rPr>
          <w:color w:val="000000"/>
          <w:sz w:val="16"/>
          <w:szCs w:val="16"/>
        </w:rPr>
        <w:tab/>
      </w:r>
      <w:r>
        <w:rPr>
          <w:color w:val="000000"/>
          <w:sz w:val="16"/>
          <w:szCs w:val="16"/>
        </w:rPr>
        <w:tab/>
      </w:r>
    </w:p>
    <w:p w14:paraId="0FFE77B8" w14:textId="77777777" w:rsidR="00345D15" w:rsidRDefault="00345D15" w:rsidP="004C72D8">
      <w:pPr>
        <w:spacing w:before="240" w:after="0" w:line="240" w:lineRule="auto"/>
        <w:contextualSpacing/>
        <w:rPr>
          <w:color w:val="000000"/>
          <w:sz w:val="16"/>
          <w:szCs w:val="16"/>
        </w:rPr>
      </w:pPr>
      <w:r>
        <w:rPr>
          <w:color w:val="000000"/>
          <w:sz w:val="16"/>
          <w:szCs w:val="16"/>
        </w:rPr>
        <w:t>** If Related to Environmental</w:t>
      </w:r>
      <w:r>
        <w:rPr>
          <w:color w:val="000000"/>
          <w:sz w:val="16"/>
          <w:szCs w:val="16"/>
        </w:rPr>
        <w:tab/>
      </w:r>
      <w:r>
        <w:rPr>
          <w:color w:val="000000"/>
          <w:sz w:val="16"/>
          <w:szCs w:val="16"/>
        </w:rPr>
        <w:tab/>
      </w:r>
    </w:p>
    <w:p w14:paraId="30438571" w14:textId="77777777" w:rsidR="00345D15" w:rsidRDefault="00345D15" w:rsidP="004C72D8">
      <w:pPr>
        <w:spacing w:before="240" w:after="0" w:line="240" w:lineRule="auto"/>
        <w:contextualSpacing/>
        <w:rPr>
          <w:color w:val="000000"/>
          <w:sz w:val="16"/>
          <w:szCs w:val="16"/>
        </w:rPr>
      </w:pPr>
      <w:r>
        <w:rPr>
          <w:color w:val="000000"/>
          <w:sz w:val="16"/>
          <w:szCs w:val="16"/>
        </w:rPr>
        <w:t>*** If Related to NERC</w:t>
      </w:r>
      <w:r>
        <w:rPr>
          <w:color w:val="000000"/>
          <w:sz w:val="16"/>
          <w:szCs w:val="16"/>
        </w:rPr>
        <w:tab/>
      </w:r>
    </w:p>
    <w:p w14:paraId="2963115A" w14:textId="77777777" w:rsidR="00345D15" w:rsidRDefault="00345D15" w:rsidP="004C72D8">
      <w:pPr>
        <w:spacing w:before="240" w:after="0" w:line="240" w:lineRule="auto"/>
        <w:contextualSpacing/>
        <w:rPr>
          <w:sz w:val="16"/>
          <w:szCs w:val="16"/>
        </w:rPr>
      </w:pPr>
      <w:r>
        <w:rPr>
          <w:color w:val="000000"/>
          <w:sz w:val="16"/>
          <w:szCs w:val="16"/>
        </w:rPr>
        <w:t>**** Near misses with the possibility of severe injury, death or major equipment damage may require an RCA.</w:t>
      </w:r>
    </w:p>
    <w:p w14:paraId="589D603E" w14:textId="77777777" w:rsidR="00345D15" w:rsidRDefault="00345D15" w:rsidP="004C72D8">
      <w:pPr>
        <w:spacing w:after="0" w:line="240" w:lineRule="auto"/>
        <w:contextualSpacing/>
        <w:rPr>
          <w:rFonts w:ascii="Times New Roman" w:hAnsi="Times New Roman"/>
          <w:sz w:val="24"/>
          <w:szCs w:val="24"/>
        </w:rPr>
      </w:pPr>
    </w:p>
    <w:p w14:paraId="1510728B" w14:textId="77777777" w:rsidR="00345D15" w:rsidRPr="004B2E0C" w:rsidRDefault="00345D15" w:rsidP="004C72D8">
      <w:pPr>
        <w:spacing w:after="0" w:line="240" w:lineRule="auto"/>
        <w:contextualSpacing/>
        <w:jc w:val="center"/>
        <w:rPr>
          <w:rStyle w:val="Strong"/>
        </w:rPr>
      </w:pPr>
    </w:p>
    <w:p w14:paraId="47E10EA4" w14:textId="3BF04F6A" w:rsidR="00D42C7E" w:rsidRPr="004B2E0C" w:rsidRDefault="00D42C7E" w:rsidP="004C72D8">
      <w:pPr>
        <w:spacing w:after="0" w:line="240" w:lineRule="auto"/>
        <w:contextualSpacing/>
        <w:rPr>
          <w:noProof/>
        </w:rPr>
      </w:pPr>
    </w:p>
    <w:p w14:paraId="40A33B8A" w14:textId="756A83D3" w:rsidR="00D42C7E" w:rsidRDefault="00D42C7E" w:rsidP="004C72D8">
      <w:pPr>
        <w:spacing w:after="0" w:line="240" w:lineRule="auto"/>
        <w:contextualSpacing/>
      </w:pPr>
    </w:p>
    <w:p w14:paraId="37FD21D0" w14:textId="17E322EE" w:rsidR="00D42C7E" w:rsidRDefault="00D42C7E" w:rsidP="004C72D8">
      <w:pPr>
        <w:spacing w:after="0" w:line="240" w:lineRule="auto"/>
        <w:contextualSpacing/>
      </w:pPr>
      <w:r>
        <w:br w:type="page"/>
      </w:r>
    </w:p>
    <w:p w14:paraId="5086A257" w14:textId="010729A2" w:rsidR="00D42C7E" w:rsidRPr="004C72D8" w:rsidRDefault="00330250" w:rsidP="004C72D8">
      <w:pPr>
        <w:pStyle w:val="Heading2"/>
        <w:rPr>
          <w:rStyle w:val="Strong"/>
          <w:b w:val="0"/>
        </w:rPr>
      </w:pPr>
      <w:bookmarkStart w:id="368" w:name="_Toc129012043"/>
      <w:r>
        <w:rPr>
          <w:rStyle w:val="Strong"/>
          <w:b w:val="0"/>
          <w:color w:val="auto"/>
        </w:rPr>
        <w:lastRenderedPageBreak/>
        <w:t>C</w:t>
      </w:r>
      <w:r w:rsidR="004C72D8" w:rsidRPr="004C72D8">
        <w:rPr>
          <w:rStyle w:val="Strong"/>
          <w:b w:val="0"/>
          <w:color w:val="auto"/>
        </w:rPr>
        <w:tab/>
      </w:r>
      <w:r w:rsidR="00D42C7E" w:rsidRPr="004C72D8">
        <w:rPr>
          <w:rStyle w:val="Strong"/>
          <w:b w:val="0"/>
          <w:color w:val="auto"/>
        </w:rPr>
        <w:t>Attachment C – SMP-02 Emergency Response Plan</w:t>
      </w:r>
      <w:bookmarkEnd w:id="368"/>
      <w:r w:rsidR="00D42C7E" w:rsidRPr="004C72D8">
        <w:rPr>
          <w:rStyle w:val="Strong"/>
          <w:b w:val="0"/>
          <w:color w:val="auto"/>
        </w:rPr>
        <w:t xml:space="preserve"> </w:t>
      </w:r>
    </w:p>
    <w:tbl>
      <w:tblPr>
        <w:tblStyle w:val="doc-containerdoc-title-block"/>
        <w:tblW w:w="9927" w:type="dxa"/>
        <w:tblInd w:w="180" w:type="dxa"/>
        <w:tblBorders>
          <w:top w:val="single" w:sz="12" w:space="0" w:color="000000"/>
          <w:left w:val="single" w:sz="12" w:space="0" w:color="000000"/>
          <w:bottom w:val="single" w:sz="12" w:space="0" w:color="000000"/>
          <w:right w:val="single" w:sz="12" w:space="0" w:color="000000"/>
        </w:tblBorders>
        <w:tblCellMar>
          <w:top w:w="15" w:type="dxa"/>
          <w:left w:w="15" w:type="dxa"/>
          <w:bottom w:w="75" w:type="dxa"/>
          <w:right w:w="15" w:type="dxa"/>
        </w:tblCellMar>
        <w:tblLook w:val="05E0" w:firstRow="1" w:lastRow="1" w:firstColumn="1" w:lastColumn="1" w:noHBand="0" w:noVBand="1"/>
      </w:tblPr>
      <w:tblGrid>
        <w:gridCol w:w="3166"/>
        <w:gridCol w:w="6761"/>
      </w:tblGrid>
      <w:tr w:rsidR="00FE7B5A" w14:paraId="2B309925" w14:textId="77777777" w:rsidTr="00FB77D5">
        <w:trPr>
          <w:trHeight w:val="851"/>
        </w:trPr>
        <w:tc>
          <w:tcPr>
            <w:tcW w:w="3166" w:type="dxa"/>
            <w:tcBorders>
              <w:right w:val="single" w:sz="12" w:space="0" w:color="000000"/>
            </w:tcBorders>
            <w:tcMar>
              <w:top w:w="90" w:type="dxa"/>
              <w:left w:w="165" w:type="dxa"/>
              <w:bottom w:w="90" w:type="dxa"/>
              <w:right w:w="165" w:type="dxa"/>
            </w:tcMar>
            <w:vAlign w:val="center"/>
            <w:hideMark/>
          </w:tcPr>
          <w:p w14:paraId="0FAE275F" w14:textId="0118A981" w:rsidR="00FE7B5A" w:rsidRDefault="00FE7B5A" w:rsidP="00CD6329">
            <w:pPr>
              <w:jc w:val="center"/>
              <w:rPr>
                <w:rFonts w:ascii="Arial" w:eastAsia="Arial" w:hAnsi="Arial" w:cs="Arial"/>
                <w:b/>
                <w:bCs/>
                <w:color w:val="1E6AC3"/>
                <w:sz w:val="36"/>
                <w:szCs w:val="36"/>
                <w:lang w:val="en" w:eastAsia="en"/>
              </w:rPr>
            </w:pPr>
            <w:r w:rsidRPr="00FE7B5A">
              <w:rPr>
                <w:rFonts w:ascii="Arial" w:eastAsia="Arial" w:hAnsi="Arial" w:cs="Arial"/>
                <w:b/>
                <w:bCs/>
                <w:noProof/>
                <w:color w:val="1E6AC3"/>
                <w:sz w:val="36"/>
                <w:szCs w:val="36"/>
                <w:lang w:val="en" w:eastAsia="en"/>
              </w:rPr>
              <w:drawing>
                <wp:inline distT="0" distB="0" distL="0" distR="0" wp14:anchorId="2A2B694B" wp14:editId="5E733B43">
                  <wp:extent cx="1729890" cy="731583"/>
                  <wp:effectExtent l="0" t="0" r="381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729890" cy="731583"/>
                          </a:xfrm>
                          <a:prstGeom prst="rect">
                            <a:avLst/>
                          </a:prstGeom>
                        </pic:spPr>
                      </pic:pic>
                    </a:graphicData>
                  </a:graphic>
                </wp:inline>
              </w:drawing>
            </w:r>
          </w:p>
        </w:tc>
        <w:tc>
          <w:tcPr>
            <w:tcW w:w="0" w:type="auto"/>
            <w:tcMar>
              <w:top w:w="30" w:type="dxa"/>
              <w:left w:w="0" w:type="dxa"/>
              <w:bottom w:w="165" w:type="dxa"/>
              <w:right w:w="0" w:type="dxa"/>
            </w:tcMar>
            <w:vAlign w:val="center"/>
            <w:hideMark/>
          </w:tcPr>
          <w:p w14:paraId="27291931" w14:textId="77777777" w:rsidR="00FE7B5A" w:rsidRDefault="00FE7B5A" w:rsidP="00CD6329">
            <w:pPr>
              <w:pStyle w:val="doc-containertitle-text"/>
              <w:spacing w:after="390"/>
              <w:rPr>
                <w:color w:val="C6093B"/>
                <w:sz w:val="39"/>
                <w:szCs w:val="39"/>
                <w:lang w:val="en" w:eastAsia="en"/>
              </w:rPr>
            </w:pPr>
            <w:r>
              <w:rPr>
                <w:color w:val="C6093B"/>
                <w:sz w:val="39"/>
                <w:szCs w:val="39"/>
                <w:lang w:val="en" w:eastAsia="en"/>
              </w:rPr>
              <w:t xml:space="preserve">Emergency Response Plan (no ICP) </w:t>
            </w:r>
          </w:p>
          <w:p w14:paraId="6EB830AF" w14:textId="77777777" w:rsidR="00FE7B5A" w:rsidRDefault="00FE7B5A" w:rsidP="00CD6329">
            <w:pPr>
              <w:pStyle w:val="doc-containeroverlay-text"/>
              <w:spacing w:before="240"/>
              <w:rPr>
                <w:b/>
                <w:bCs/>
                <w:color w:val="000000"/>
                <w:lang w:val="en" w:eastAsia="en"/>
              </w:rPr>
            </w:pPr>
            <w:r>
              <w:rPr>
                <w:b/>
                <w:bCs/>
                <w:color w:val="000000"/>
                <w:sz w:val="24"/>
                <w:szCs w:val="24"/>
                <w:lang w:val="en" w:eastAsia="en"/>
              </w:rPr>
              <w:t xml:space="preserve">Safety Manual Program (SMP) </w:t>
            </w:r>
          </w:p>
        </w:tc>
      </w:tr>
    </w:tbl>
    <w:p w14:paraId="026FE5C1" w14:textId="77777777" w:rsidR="00FE7B5A" w:rsidRDefault="00FE7B5A" w:rsidP="00FE7B5A">
      <w:pPr>
        <w:rPr>
          <w:rFonts w:ascii="Arial" w:eastAsia="Arial" w:hAnsi="Arial" w:cs="Arial"/>
          <w:lang w:val="en" w:eastAsia="en"/>
        </w:rPr>
      </w:pPr>
      <w:r>
        <w:rPr>
          <w:rFonts w:ascii="Arial" w:eastAsia="Arial" w:hAnsi="Arial" w:cs="Arial"/>
          <w:lang w:val="en" w:eastAsia="en"/>
        </w:rPr>
        <w:t xml:space="preserve">  </w:t>
      </w:r>
    </w:p>
    <w:p w14:paraId="19CDD144" w14:textId="77777777" w:rsidR="00FE7B5A" w:rsidRDefault="00FE7B5A" w:rsidP="001A6B87">
      <w:pPr>
        <w:pStyle w:val="doc-containersection-header"/>
        <w:keepNext/>
        <w:rPr>
          <w:lang w:val="en" w:eastAsia="en"/>
        </w:rPr>
      </w:pPr>
      <w:bookmarkStart w:id="369" w:name="section_2f464e12-7be0-4f99-b688-90167937"/>
      <w:bookmarkEnd w:id="369"/>
      <w:r>
        <w:rPr>
          <w:lang w:val="en" w:eastAsia="en"/>
        </w:rPr>
        <w:t xml:space="preserve">Introduction </w:t>
      </w:r>
    </w:p>
    <w:p w14:paraId="07E1E15F" w14:textId="77777777" w:rsidR="00FE7B5A" w:rsidRDefault="00FE7B5A" w:rsidP="001A6B87">
      <w:pPr>
        <w:pStyle w:val="doc-containerfield-label"/>
        <w:keepNext/>
        <w:spacing w:before="225"/>
        <w:rPr>
          <w:lang w:val="en" w:eastAsia="en"/>
        </w:rPr>
      </w:pPr>
      <w:bookmarkStart w:id="370" w:name="mW08ku4HRYwXjaYEeTz3ZA"/>
      <w:bookmarkStart w:id="371" w:name="mW08ku4HRYwRLwvGsEnhA"/>
      <w:r>
        <w:rPr>
          <w:lang w:val="en" w:eastAsia="en"/>
        </w:rPr>
        <w:t>Purpose:</w:t>
      </w:r>
    </w:p>
    <w:p w14:paraId="7F8F9E73" w14:textId="33FFC92F" w:rsidR="00FE7B5A" w:rsidRDefault="00FE7B5A" w:rsidP="001A6B87">
      <w:pPr>
        <w:pStyle w:val="doc-containerrich-text"/>
        <w:rPr>
          <w:lang w:val="en" w:eastAsia="en"/>
        </w:rPr>
      </w:pPr>
      <w:r>
        <w:rPr>
          <w:lang w:val="en" w:eastAsia="en"/>
        </w:rPr>
        <w:t>The purpose of this procedure is to ensure that workers have the necessary equipment, know where to go, and know how to keep themselves safe when an emergency occurs. The procedure establishes guidelines for responding to plant emergencies.  The instructions in this SMP apply to all plant personnel, contractors, and any others who may be on the plant site during a fire, chemical release or spill, medical emergency, severe weather, or bomb threat.</w:t>
      </w:r>
      <w:r>
        <w:rPr>
          <w:lang w:val="en" w:eastAsia="en"/>
        </w:rPr>
        <w:br/>
      </w:r>
      <w:r>
        <w:rPr>
          <w:color w:val="FFFFFF"/>
          <w:lang w:val="en" w:eastAsia="en"/>
        </w:rPr>
        <w:t>...</w:t>
      </w:r>
    </w:p>
    <w:tbl>
      <w:tblPr>
        <w:tblW w:w="0" w:type="auto"/>
        <w:tblCellSpacing w:w="15" w:type="dxa"/>
        <w:tblInd w:w="30" w:type="dxa"/>
        <w:tblCellMar>
          <w:top w:w="15" w:type="dxa"/>
          <w:left w:w="15" w:type="dxa"/>
          <w:bottom w:w="15" w:type="dxa"/>
          <w:right w:w="15" w:type="dxa"/>
        </w:tblCellMar>
        <w:tblLook w:val="04A0" w:firstRow="1" w:lastRow="0" w:firstColumn="1" w:lastColumn="0" w:noHBand="0" w:noVBand="1"/>
      </w:tblPr>
      <w:tblGrid>
        <w:gridCol w:w="9314"/>
      </w:tblGrid>
      <w:tr w:rsidR="00FE7B5A" w14:paraId="03D37D35"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43BE90AC" w14:textId="77777777" w:rsidR="00FE7B5A" w:rsidRDefault="00FE7B5A" w:rsidP="001A6B87">
            <w:pPr>
              <w:spacing w:after="0" w:line="240" w:lineRule="auto"/>
              <w:jc w:val="center"/>
              <w:rPr>
                <w:rFonts w:ascii="Arial" w:eastAsia="Arial" w:hAnsi="Arial" w:cs="Arial"/>
                <w:color w:val="000000"/>
                <w:lang w:val="en" w:eastAsia="en"/>
              </w:rPr>
            </w:pPr>
            <w:r>
              <w:rPr>
                <w:rFonts w:ascii="Arial" w:eastAsia="Arial" w:hAnsi="Arial" w:cs="Arial"/>
                <w:b/>
                <w:bCs/>
                <w:color w:val="000000"/>
                <w:lang w:val="en" w:eastAsia="en"/>
              </w:rPr>
              <w:t>NOTE:</w:t>
            </w:r>
          </w:p>
          <w:p w14:paraId="00C0E9BC" w14:textId="450C506E" w:rsidR="00FE7B5A" w:rsidRDefault="00FE7B5A" w:rsidP="001A6B87">
            <w:pPr>
              <w:spacing w:after="0" w:line="240" w:lineRule="auto"/>
              <w:rPr>
                <w:rFonts w:ascii="Arial" w:eastAsia="Arial" w:hAnsi="Arial" w:cs="Arial"/>
                <w:color w:val="000000"/>
                <w:lang w:val="en" w:eastAsia="en"/>
              </w:rPr>
            </w:pPr>
            <w:r>
              <w:rPr>
                <w:rFonts w:ascii="Arial" w:eastAsia="Arial" w:hAnsi="Arial" w:cs="Arial"/>
                <w:color w:val="000000"/>
                <w:lang w:val="en" w:eastAsia="en"/>
              </w:rPr>
              <w:t>Reference your, "</w:t>
            </w:r>
            <w:r>
              <w:rPr>
                <w:rFonts w:ascii="Arial" w:eastAsia="Arial" w:hAnsi="Arial" w:cs="Arial"/>
                <w:b/>
                <w:bCs/>
                <w:color w:val="000000"/>
                <w:lang w:val="en" w:eastAsia="en"/>
              </w:rPr>
              <w:t>Site Safety Master File</w:t>
            </w:r>
            <w:r>
              <w:rPr>
                <w:rFonts w:ascii="Arial" w:eastAsia="Arial" w:hAnsi="Arial" w:cs="Arial"/>
                <w:color w:val="000000"/>
                <w:lang w:val="en" w:eastAsia="en"/>
              </w:rPr>
              <w:t>" (</w:t>
            </w:r>
            <w:r>
              <w:rPr>
                <w:rFonts w:ascii="Arial" w:eastAsia="Arial" w:hAnsi="Arial" w:cs="Arial"/>
                <w:b/>
                <w:bCs/>
                <w:color w:val="000000"/>
                <w:lang w:val="en" w:eastAsia="en"/>
              </w:rPr>
              <w:t>Document # XXX-SMF-01</w:t>
            </w:r>
            <w:r>
              <w:rPr>
                <w:rFonts w:ascii="Arial" w:eastAsia="Arial" w:hAnsi="Arial" w:cs="Arial"/>
                <w:color w:val="000000"/>
                <w:lang w:val="en" w:eastAsia="en"/>
              </w:rPr>
              <w:t>) for site specific policy considerations, and exclusively USE appendices in your "</w:t>
            </w:r>
            <w:r>
              <w:rPr>
                <w:rFonts w:ascii="Arial" w:eastAsia="Arial" w:hAnsi="Arial" w:cs="Arial"/>
                <w:b/>
                <w:bCs/>
                <w:color w:val="000000"/>
                <w:lang w:val="en" w:eastAsia="en"/>
              </w:rPr>
              <w:t>Site Safety Master File</w:t>
            </w:r>
            <w:r>
              <w:rPr>
                <w:rFonts w:ascii="Arial" w:eastAsia="Arial" w:hAnsi="Arial" w:cs="Arial"/>
                <w:color w:val="000000"/>
                <w:lang w:val="en" w:eastAsia="en"/>
              </w:rPr>
              <w:t>" to ensure all site considerations and customization needs are met. </w:t>
            </w:r>
            <w:r>
              <w:rPr>
                <w:rFonts w:ascii="Arial" w:eastAsia="Arial" w:hAnsi="Arial" w:cs="Arial"/>
                <w:color w:val="FFFFFF"/>
                <w:lang w:val="en" w:eastAsia="en"/>
              </w:rPr>
              <w:br/>
            </w:r>
            <w:r>
              <w:rPr>
                <w:rFonts w:ascii="Arial" w:eastAsia="Arial" w:hAnsi="Arial" w:cs="Arial"/>
                <w:color w:val="000000"/>
                <w:lang w:val="en" w:eastAsia="en"/>
              </w:rPr>
              <w:t>Appendices included at the base of each SMP are Standard Sample Documents and may not fully meet the needs of your site.</w:t>
            </w:r>
          </w:p>
        </w:tc>
      </w:tr>
    </w:tbl>
    <w:p w14:paraId="63771EAA" w14:textId="77777777" w:rsidR="00FE7B5A" w:rsidRDefault="00FE7B5A" w:rsidP="001A6B87">
      <w:pPr>
        <w:pStyle w:val="doc-containerrich-textp"/>
        <w:rPr>
          <w:rFonts w:ascii="Arial" w:eastAsia="Arial" w:hAnsi="Arial" w:cs="Arial"/>
          <w:lang w:val="en" w:eastAsia="en"/>
        </w:rPr>
      </w:pPr>
      <w:r>
        <w:rPr>
          <w:rFonts w:ascii="Arial" w:eastAsia="Arial" w:hAnsi="Arial" w:cs="Arial"/>
          <w:lang w:val="en" w:eastAsia="en"/>
        </w:rPr>
        <w:t> </w:t>
      </w:r>
      <w:bookmarkEnd w:id="370"/>
    </w:p>
    <w:p w14:paraId="6BE03EDF" w14:textId="77777777" w:rsidR="00FE7B5A" w:rsidRDefault="00FE7B5A" w:rsidP="001A6B87">
      <w:pPr>
        <w:pStyle w:val="doc-containerfield-label"/>
        <w:keepNext/>
        <w:spacing w:before="225"/>
        <w:rPr>
          <w:lang w:val="en" w:eastAsia="en"/>
        </w:rPr>
      </w:pPr>
      <w:bookmarkStart w:id="372" w:name="mW08ku4HRYwPlqh0J8tiV"/>
      <w:r>
        <w:rPr>
          <w:lang w:val="en" w:eastAsia="en"/>
        </w:rPr>
        <w:t>Scope:</w:t>
      </w:r>
    </w:p>
    <w:p w14:paraId="14D8ED2C" w14:textId="0A4D084A" w:rsidR="00FE7B5A" w:rsidRDefault="00FE7B5A" w:rsidP="001A6B87">
      <w:pPr>
        <w:pStyle w:val="doc-containerrich-text"/>
        <w:rPr>
          <w:lang w:val="en" w:eastAsia="en"/>
        </w:rPr>
      </w:pPr>
      <w:r>
        <w:rPr>
          <w:lang w:val="en" w:eastAsia="en"/>
        </w:rPr>
        <w:t xml:space="preserve">All Site Personnel, </w:t>
      </w:r>
      <w:bookmarkEnd w:id="371"/>
      <w:bookmarkEnd w:id="372"/>
    </w:p>
    <w:p w14:paraId="610F63B6" w14:textId="77777777" w:rsidR="00FE7B5A" w:rsidRDefault="00FE7B5A" w:rsidP="001A6B87">
      <w:pPr>
        <w:pStyle w:val="doc-containersection-line"/>
        <w:keepNext/>
        <w:spacing w:before="225"/>
        <w:ind w:left="30" w:right="45"/>
        <w:rPr>
          <w:rFonts w:ascii="Arial" w:eastAsia="Arial" w:hAnsi="Arial" w:cs="Arial"/>
          <w:lang w:val="en" w:eastAsia="en"/>
        </w:rPr>
      </w:pPr>
      <w:r>
        <w:rPr>
          <w:rFonts w:ascii="Arial" w:eastAsia="Arial" w:hAnsi="Arial" w:cs="Arial"/>
          <w:lang w:val="en" w:eastAsia="en"/>
        </w:rPr>
        <w:t> </w:t>
      </w:r>
    </w:p>
    <w:p w14:paraId="267115D6" w14:textId="77777777" w:rsidR="00FE7B5A" w:rsidRDefault="00FE7B5A" w:rsidP="001A6B87">
      <w:pPr>
        <w:pStyle w:val="doc-containersection-header"/>
        <w:keepNext/>
        <w:pBdr>
          <w:bottom w:val="none" w:sz="0" w:space="11" w:color="auto"/>
        </w:pBdr>
        <w:rPr>
          <w:lang w:val="en" w:eastAsia="en"/>
        </w:rPr>
      </w:pPr>
      <w:bookmarkStart w:id="373" w:name="section_c92407bc-495c-4630-abe8-e0382704"/>
      <w:bookmarkEnd w:id="373"/>
      <w:r>
        <w:rPr>
          <w:lang w:val="en" w:eastAsia="en"/>
        </w:rPr>
        <w:t xml:space="preserve">Responsibilities </w:t>
      </w:r>
      <w:bookmarkStart w:id="374" w:name="mW08ku4HRYwga3EEEqAH4A"/>
      <w:bookmarkEnd w:id="374"/>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2654"/>
      </w:tblGrid>
      <w:tr w:rsidR="00FE7B5A" w14:paraId="26C86358" w14:textId="77777777" w:rsidTr="00CD6329">
        <w:tc>
          <w:tcPr>
            <w:tcW w:w="565" w:type="dxa"/>
            <w:noWrap/>
            <w:tcMar>
              <w:top w:w="20" w:type="dxa"/>
              <w:left w:w="20" w:type="dxa"/>
              <w:bottom w:w="20" w:type="dxa"/>
              <w:right w:w="20" w:type="dxa"/>
            </w:tcMar>
            <w:hideMark/>
          </w:tcPr>
          <w:p w14:paraId="5B5F689D"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2D6E3EBE" wp14:editId="7969DB06">
                  <wp:extent cx="266700" cy="266700"/>
                  <wp:effectExtent l="0" t="0" r="0" b="0"/>
                  <wp:docPr id="100003" name="Picture 10000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Picture 100003" descr="Icon&#10;&#10;Description automatically generated"/>
                          <pic:cNvPicPr>
                            <a:picLocks noChangeAspect="1"/>
                          </pic:cNvPicPr>
                        </pic:nvPicPr>
                        <pic:blipFill>
                          <a:blip r:embed="rId23"/>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763D3FE0" w14:textId="77777777" w:rsidR="00FE7B5A" w:rsidRDefault="00FE7B5A" w:rsidP="001A6B87">
            <w:pPr>
              <w:pStyle w:val="doc-containerstep-enginestep-top-number-text"/>
              <w:pBdr>
                <w:top w:val="none" w:sz="0" w:space="3" w:color="auto"/>
              </w:pBdr>
              <w:textAlignment w:val="top"/>
              <w:rPr>
                <w:lang w:val="en" w:eastAsia="en"/>
              </w:rPr>
            </w:pPr>
            <w:bookmarkStart w:id="375" w:name="38e37277-308b-4b76-97d1-5817b6cd6bbe"/>
            <w:bookmarkEnd w:id="375"/>
            <w:r>
              <w:rPr>
                <w:lang w:val="en" w:eastAsia="en"/>
              </w:rPr>
              <w:t>PLANT MANAGER  </w:t>
            </w:r>
          </w:p>
        </w:tc>
      </w:tr>
    </w:tbl>
    <w:p w14:paraId="70980141" w14:textId="77777777" w:rsidR="00FE7B5A" w:rsidRDefault="00FE7B5A" w:rsidP="001A6B87">
      <w:pPr>
        <w:pStyle w:val="doc-containerrich-text"/>
        <w:spacing w:before="150"/>
        <w:ind w:left="600"/>
        <w:rPr>
          <w:lang w:val="en" w:eastAsia="en"/>
        </w:rPr>
      </w:pPr>
      <w:r>
        <w:rPr>
          <w:lang w:val="en" w:eastAsia="en"/>
        </w:rPr>
        <w:t xml:space="preserve">Is responsible for the development, revision, and implementation of this plan and for assigning the associated responsibilities of Emergency Coordinator and Evacuation Coordinator to selected employees so that emergencies shall be effectively managed at all times of day or week. </w:t>
      </w:r>
    </w:p>
    <w:p w14:paraId="12751619" w14:textId="77777777" w:rsidR="00FE7B5A" w:rsidRDefault="00FE7B5A" w:rsidP="001A6B87">
      <w:pPr>
        <w:pageBreakBefore/>
        <w:spacing w:before="225" w:after="0" w:line="240" w:lineRule="auto"/>
        <w:rPr>
          <w:rFonts w:ascii="Arial" w:eastAsia="Arial" w:hAnsi="Arial" w:cs="Arial"/>
          <w:sz w:val="2"/>
          <w:szCs w:val="2"/>
          <w:lang w:val="en" w:eastAsia="en"/>
        </w:rPr>
      </w:pPr>
      <w:r>
        <w:rPr>
          <w:rFonts w:ascii="Arial" w:eastAsia="Arial" w:hAnsi="Arial" w:cs="Arial"/>
          <w:sz w:val="2"/>
          <w:szCs w:val="2"/>
          <w:lang w:val="en" w:eastAsia="en"/>
        </w:rPr>
        <w:lastRenderedPageBreak/>
        <w:t> </w:t>
      </w: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4116"/>
      </w:tblGrid>
      <w:tr w:rsidR="00FE7B5A" w14:paraId="45E54CE8" w14:textId="77777777" w:rsidTr="00CD6329">
        <w:tc>
          <w:tcPr>
            <w:tcW w:w="565" w:type="dxa"/>
            <w:noWrap/>
            <w:tcMar>
              <w:top w:w="20" w:type="dxa"/>
              <w:left w:w="20" w:type="dxa"/>
              <w:bottom w:w="20" w:type="dxa"/>
              <w:right w:w="20" w:type="dxa"/>
            </w:tcMar>
            <w:hideMark/>
          </w:tcPr>
          <w:p w14:paraId="30DD7DBF"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6D04683B" wp14:editId="5D1F8902">
                  <wp:extent cx="266700" cy="266700"/>
                  <wp:effectExtent l="0" t="0" r="0" b="0"/>
                  <wp:docPr id="100005" name="Picture 10000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Picture 100005" descr="Icon&#10;&#10;Description automatically generated"/>
                          <pic:cNvPicPr>
                            <a:picLocks noChangeAspect="1"/>
                          </pic:cNvPicPr>
                        </pic:nvPicPr>
                        <pic:blipFill>
                          <a:blip r:embed="rId24"/>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3C2DD8DC" w14:textId="77777777" w:rsidR="00FE7B5A" w:rsidRDefault="00FE7B5A" w:rsidP="001A6B87">
            <w:pPr>
              <w:pStyle w:val="doc-containerstep-enginestep-top-number-text"/>
              <w:pBdr>
                <w:top w:val="none" w:sz="0" w:space="3" w:color="auto"/>
              </w:pBdr>
              <w:textAlignment w:val="top"/>
              <w:rPr>
                <w:lang w:val="en" w:eastAsia="en"/>
              </w:rPr>
            </w:pPr>
            <w:bookmarkStart w:id="376" w:name="8f713b57-ba82-4017-a3f5-ab68134bcee2"/>
            <w:bookmarkEnd w:id="376"/>
            <w:r>
              <w:rPr>
                <w:lang w:val="en" w:eastAsia="en"/>
              </w:rPr>
              <w:t>EMERGENCY COORDINATOR </w:t>
            </w:r>
          </w:p>
        </w:tc>
      </w:tr>
    </w:tbl>
    <w:p w14:paraId="08C44A15" w14:textId="77777777" w:rsidR="00FE7B5A" w:rsidRDefault="00FE7B5A" w:rsidP="001A6B87">
      <w:pPr>
        <w:pStyle w:val="doc-containerrich-text"/>
        <w:pBdr>
          <w:bottom w:val="none" w:sz="0" w:space="7" w:color="auto"/>
        </w:pBdr>
        <w:spacing w:before="150"/>
        <w:ind w:left="600"/>
        <w:rPr>
          <w:lang w:val="en" w:eastAsia="en"/>
        </w:rPr>
      </w:pPr>
      <w:r>
        <w:rPr>
          <w:lang w:val="en" w:eastAsia="en"/>
        </w:rPr>
        <w:t>Is responsible for conducting Fire and Evacuation drills.  The Emergency Coordinator is responsible for ensuring the Fire Department is notified, if necessary, and coordinating a response to the incident as well as directing the evacuation according to this plan. The Emergency Coordinator shall designate an Evacuation Coordinator if the emergency requires personnel to evacuate.</w:t>
      </w: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4116"/>
      </w:tblGrid>
      <w:tr w:rsidR="00FE7B5A" w14:paraId="6976518B" w14:textId="77777777" w:rsidTr="00CD6329">
        <w:tc>
          <w:tcPr>
            <w:tcW w:w="565" w:type="dxa"/>
            <w:noWrap/>
            <w:tcMar>
              <w:top w:w="20" w:type="dxa"/>
              <w:left w:w="20" w:type="dxa"/>
              <w:bottom w:w="20" w:type="dxa"/>
              <w:right w:w="20" w:type="dxa"/>
            </w:tcMar>
            <w:hideMark/>
          </w:tcPr>
          <w:p w14:paraId="6D5ACD62"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1DD7E905" wp14:editId="7F132FBE">
                  <wp:extent cx="266700" cy="266700"/>
                  <wp:effectExtent l="0" t="0" r="0" b="0"/>
                  <wp:docPr id="100007" name="Picture 10000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Picture 100007" descr="A picture containing text, clipart&#10;&#10;Description automatically generated"/>
                          <pic:cNvPicPr>
                            <a:picLocks noChangeAspect="1"/>
                          </pic:cNvPicPr>
                        </pic:nvPicPr>
                        <pic:blipFill>
                          <a:blip r:embed="rId25"/>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4F862CED" w14:textId="77777777" w:rsidR="00FE7B5A" w:rsidRDefault="00FE7B5A" w:rsidP="001A6B87">
            <w:pPr>
              <w:pStyle w:val="doc-containerstep-enginestep-top-number-text"/>
              <w:pBdr>
                <w:top w:val="none" w:sz="0" w:space="3" w:color="auto"/>
              </w:pBdr>
              <w:textAlignment w:val="top"/>
              <w:rPr>
                <w:lang w:val="en" w:eastAsia="en"/>
              </w:rPr>
            </w:pPr>
            <w:bookmarkStart w:id="377" w:name="a38d6503-b778-46f7-9e93-c32b8fc34f0d"/>
            <w:bookmarkEnd w:id="377"/>
            <w:r>
              <w:rPr>
                <w:lang w:val="en" w:eastAsia="en"/>
              </w:rPr>
              <w:t>CONTROL ROOM OPERATOR </w:t>
            </w:r>
          </w:p>
        </w:tc>
      </w:tr>
    </w:tbl>
    <w:p w14:paraId="7B232C57" w14:textId="77777777" w:rsidR="00FE7B5A" w:rsidRDefault="00FE7B5A" w:rsidP="001A6B87">
      <w:pPr>
        <w:pStyle w:val="doc-containerrich-text"/>
        <w:pBdr>
          <w:bottom w:val="none" w:sz="0" w:space="7" w:color="auto"/>
        </w:pBdr>
        <w:spacing w:before="150"/>
        <w:ind w:left="600"/>
        <w:rPr>
          <w:lang w:val="en" w:eastAsia="en"/>
        </w:rPr>
      </w:pPr>
      <w:r>
        <w:rPr>
          <w:lang w:val="en" w:eastAsia="en"/>
        </w:rPr>
        <w:t>Acts as the Emergency Coordinator until relieved by management.</w:t>
      </w:r>
      <w:r>
        <w:rPr>
          <w:lang w:val="en" w:eastAsia="en"/>
        </w:rPr>
        <w:br/>
        <w:t>Accounts for all personnel on-site.</w:t>
      </w: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4163"/>
      </w:tblGrid>
      <w:tr w:rsidR="00FE7B5A" w14:paraId="27C7F22E" w14:textId="77777777" w:rsidTr="00CD6329">
        <w:tc>
          <w:tcPr>
            <w:tcW w:w="565" w:type="dxa"/>
            <w:noWrap/>
            <w:tcMar>
              <w:top w:w="20" w:type="dxa"/>
              <w:left w:w="20" w:type="dxa"/>
              <w:bottom w:w="20" w:type="dxa"/>
              <w:right w:w="20" w:type="dxa"/>
            </w:tcMar>
            <w:hideMark/>
          </w:tcPr>
          <w:p w14:paraId="0F69068F"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1E1B7E71" wp14:editId="1FCE769E">
                  <wp:extent cx="266700" cy="266700"/>
                  <wp:effectExtent l="0" t="0" r="0" b="0"/>
                  <wp:docPr id="100009" name="Picture 10000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Picture 100009" descr="Icon&#10;&#10;Description automatically generated"/>
                          <pic:cNvPicPr>
                            <a:picLocks noChangeAspect="1"/>
                          </pic:cNvPicPr>
                        </pic:nvPicPr>
                        <pic:blipFill>
                          <a:blip r:embed="rId26"/>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4B2D66A7" w14:textId="77777777" w:rsidR="00FE7B5A" w:rsidRDefault="00FE7B5A" w:rsidP="001A6B87">
            <w:pPr>
              <w:pStyle w:val="doc-containerstep-enginestep-top-number-text"/>
              <w:pBdr>
                <w:top w:val="none" w:sz="0" w:space="3" w:color="auto"/>
              </w:pBdr>
              <w:textAlignment w:val="top"/>
              <w:rPr>
                <w:lang w:val="en" w:eastAsia="en"/>
              </w:rPr>
            </w:pPr>
            <w:bookmarkStart w:id="378" w:name="1527daeb-9721-4a49-aa32-099a3f6e58f3"/>
            <w:bookmarkEnd w:id="378"/>
            <w:r>
              <w:rPr>
                <w:lang w:val="en" w:eastAsia="en"/>
              </w:rPr>
              <w:t>EVACUATION COORDINATOR </w:t>
            </w:r>
          </w:p>
        </w:tc>
      </w:tr>
    </w:tbl>
    <w:p w14:paraId="3CA29C90" w14:textId="77777777" w:rsidR="00FE7B5A" w:rsidRDefault="00FE7B5A" w:rsidP="001A6B87">
      <w:pPr>
        <w:pStyle w:val="doc-containerrich-text"/>
        <w:pBdr>
          <w:bottom w:val="none" w:sz="0" w:space="7" w:color="auto"/>
        </w:pBdr>
        <w:spacing w:before="150"/>
        <w:ind w:left="600"/>
        <w:rPr>
          <w:lang w:val="en" w:eastAsia="en"/>
        </w:rPr>
      </w:pPr>
      <w:r>
        <w:rPr>
          <w:b/>
          <w:bCs/>
          <w:lang w:val="en" w:eastAsia="en"/>
        </w:rPr>
        <w:t>MAINTAINS </w:t>
      </w:r>
      <w:r>
        <w:rPr>
          <w:lang w:val="en" w:eastAsia="en"/>
        </w:rPr>
        <w:t>communication with Emergency Coordinator.</w:t>
      </w:r>
      <w:r>
        <w:rPr>
          <w:lang w:val="en" w:eastAsia="en"/>
        </w:rPr>
        <w:br/>
      </w:r>
      <w:r>
        <w:rPr>
          <w:lang w:val="en" w:eastAsia="en"/>
        </w:rPr>
        <w:br/>
      </w:r>
      <w:r>
        <w:rPr>
          <w:b/>
          <w:bCs/>
          <w:lang w:val="en" w:eastAsia="en"/>
        </w:rPr>
        <w:t xml:space="preserve">REPORTS </w:t>
      </w:r>
      <w:r>
        <w:rPr>
          <w:lang w:val="en" w:eastAsia="en"/>
        </w:rPr>
        <w:t>status of evacuated personnel to Emergency Coordinator.</w:t>
      </w:r>
      <w:r>
        <w:rPr>
          <w:lang w:val="en" w:eastAsia="en"/>
        </w:rPr>
        <w:br/>
      </w:r>
      <w:r>
        <w:rPr>
          <w:lang w:val="en" w:eastAsia="en"/>
        </w:rPr>
        <w:br/>
        <w:t>The Evacuation Coordinator may be any qualified plant employee.</w:t>
      </w: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2483"/>
      </w:tblGrid>
      <w:tr w:rsidR="00FE7B5A" w14:paraId="118D8DEA" w14:textId="77777777" w:rsidTr="00CD6329">
        <w:tc>
          <w:tcPr>
            <w:tcW w:w="565" w:type="dxa"/>
            <w:noWrap/>
            <w:tcMar>
              <w:top w:w="20" w:type="dxa"/>
              <w:left w:w="20" w:type="dxa"/>
              <w:bottom w:w="20" w:type="dxa"/>
              <w:right w:w="20" w:type="dxa"/>
            </w:tcMar>
            <w:hideMark/>
          </w:tcPr>
          <w:p w14:paraId="455D0F96"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4EA93C67" wp14:editId="4D7F0D50">
                  <wp:extent cx="266700" cy="266700"/>
                  <wp:effectExtent l="0" t="0" r="0" b="0"/>
                  <wp:docPr id="100011" name="Picture 10001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Picture 100011" descr="A picture containing text, clipart&#10;&#10;Description automatically generated"/>
                          <pic:cNvPicPr>
                            <a:picLocks noChangeAspect="1"/>
                          </pic:cNvPicPr>
                        </pic:nvPicPr>
                        <pic:blipFill>
                          <a:blip r:embed="rId27"/>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1E2BCE14" w14:textId="77777777" w:rsidR="00FE7B5A" w:rsidRDefault="00FE7B5A" w:rsidP="001A6B87">
            <w:pPr>
              <w:pStyle w:val="doc-containerstep-enginestep-top-number-text"/>
              <w:pBdr>
                <w:top w:val="none" w:sz="0" w:space="3" w:color="auto"/>
              </w:pBdr>
              <w:textAlignment w:val="top"/>
              <w:rPr>
                <w:lang w:val="en" w:eastAsia="en"/>
              </w:rPr>
            </w:pPr>
            <w:bookmarkStart w:id="379" w:name="e7d46b54-aab8-449b-9090-7fdca8ab4347"/>
            <w:bookmarkEnd w:id="379"/>
            <w:r>
              <w:rPr>
                <w:lang w:val="en" w:eastAsia="en"/>
              </w:rPr>
              <w:t>ALL PERSONNEL </w:t>
            </w:r>
          </w:p>
        </w:tc>
      </w:tr>
    </w:tbl>
    <w:p w14:paraId="7E8A09C5" w14:textId="77777777" w:rsidR="00FE7B5A" w:rsidRDefault="00FE7B5A" w:rsidP="001A6B87">
      <w:pPr>
        <w:pStyle w:val="doc-containerrich-text"/>
        <w:pBdr>
          <w:bottom w:val="none" w:sz="0" w:space="7" w:color="auto"/>
        </w:pBdr>
        <w:spacing w:before="150"/>
        <w:ind w:left="600"/>
        <w:rPr>
          <w:lang w:val="en" w:eastAsia="en"/>
        </w:rPr>
      </w:pPr>
      <w:r>
        <w:rPr>
          <w:b/>
          <w:bCs/>
          <w:lang w:val="en" w:eastAsia="en"/>
        </w:rPr>
        <w:t xml:space="preserve">PARTICIPATE in training </w:t>
      </w:r>
      <w:r>
        <w:rPr>
          <w:lang w:val="en" w:eastAsia="en"/>
        </w:rPr>
        <w:t>on their work areas regarding fire routes, exits, the location and use of emergency equipment, and understanding and following this plan. </w:t>
      </w:r>
      <w:r>
        <w:rPr>
          <w:lang w:val="en" w:eastAsia="en"/>
        </w:rPr>
        <w:br/>
      </w:r>
      <w:r>
        <w:rPr>
          <w:lang w:val="en" w:eastAsia="en"/>
        </w:rPr>
        <w:br/>
      </w:r>
      <w:r>
        <w:rPr>
          <w:b/>
          <w:bCs/>
          <w:lang w:val="en" w:eastAsia="en"/>
        </w:rPr>
        <w:t xml:space="preserve">ENSURE </w:t>
      </w:r>
      <w:r>
        <w:rPr>
          <w:lang w:val="en" w:eastAsia="en"/>
        </w:rPr>
        <w:t>contractors or visitors at the facility are familiar with this plan.</w:t>
      </w:r>
    </w:p>
    <w:p w14:paraId="10A5BA83" w14:textId="77777777" w:rsidR="00FE7B5A" w:rsidRDefault="00FE7B5A" w:rsidP="001A6B87">
      <w:pPr>
        <w:pStyle w:val="doc-containersection-line"/>
        <w:keepNext/>
        <w:spacing w:before="225"/>
        <w:ind w:left="30" w:right="45"/>
        <w:rPr>
          <w:rFonts w:ascii="Arial" w:eastAsia="Arial" w:hAnsi="Arial" w:cs="Arial"/>
          <w:lang w:val="en" w:eastAsia="en"/>
        </w:rPr>
      </w:pPr>
      <w:r>
        <w:rPr>
          <w:rFonts w:ascii="Arial" w:eastAsia="Arial" w:hAnsi="Arial" w:cs="Arial"/>
          <w:lang w:val="en" w:eastAsia="en"/>
        </w:rPr>
        <w:t> </w:t>
      </w:r>
    </w:p>
    <w:p w14:paraId="40F0F574" w14:textId="77777777" w:rsidR="00FE7B5A" w:rsidRDefault="00FE7B5A" w:rsidP="001A6B87">
      <w:pPr>
        <w:pStyle w:val="doc-containersection-header"/>
        <w:keepNext/>
        <w:pBdr>
          <w:bottom w:val="none" w:sz="0" w:space="11" w:color="auto"/>
        </w:pBdr>
        <w:rPr>
          <w:lang w:val="en" w:eastAsia="en"/>
        </w:rPr>
      </w:pPr>
      <w:bookmarkStart w:id="380" w:name="section_2890a4b9-5b4d-4c6f-8b39-3bdca409"/>
      <w:bookmarkEnd w:id="380"/>
      <w:r>
        <w:rPr>
          <w:lang w:val="en" w:eastAsia="en"/>
        </w:rPr>
        <w:t xml:space="preserve">Policy </w:t>
      </w:r>
      <w:bookmarkStart w:id="381" w:name="mW08ku4HRYwjSh0EFm4gE"/>
      <w:bookmarkEnd w:id="381"/>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5144"/>
      </w:tblGrid>
      <w:tr w:rsidR="00FE7B5A" w14:paraId="07A62DF1" w14:textId="77777777" w:rsidTr="00CD6329">
        <w:tc>
          <w:tcPr>
            <w:tcW w:w="565" w:type="dxa"/>
            <w:noWrap/>
            <w:tcMar>
              <w:top w:w="20" w:type="dxa"/>
              <w:left w:w="20" w:type="dxa"/>
              <w:bottom w:w="20" w:type="dxa"/>
              <w:right w:w="20" w:type="dxa"/>
            </w:tcMar>
            <w:hideMark/>
          </w:tcPr>
          <w:p w14:paraId="77053004"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1E2EA45C" wp14:editId="7E641F48">
                  <wp:extent cx="266700" cy="266700"/>
                  <wp:effectExtent l="0" t="0" r="0" b="0"/>
                  <wp:docPr id="100013" name="Picture 10001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Picture 100013" descr="Icon&#10;&#10;Description automatically generated"/>
                          <pic:cNvPicPr>
                            <a:picLocks noChangeAspect="1"/>
                          </pic:cNvPicPr>
                        </pic:nvPicPr>
                        <pic:blipFill>
                          <a:blip r:embed="rId23"/>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1D0FF13B" w14:textId="77777777" w:rsidR="00FE7B5A" w:rsidRDefault="00FE7B5A" w:rsidP="001A6B87">
            <w:pPr>
              <w:pStyle w:val="doc-containerstep-enginestep-top-number-text"/>
              <w:pBdr>
                <w:top w:val="none" w:sz="0" w:space="3" w:color="auto"/>
              </w:pBdr>
              <w:textAlignment w:val="top"/>
              <w:rPr>
                <w:lang w:val="en" w:eastAsia="en"/>
              </w:rPr>
            </w:pPr>
            <w:bookmarkStart w:id="382" w:name="e4387ed8-d76e-4703-8b16-b089e1dcae68"/>
            <w:bookmarkEnd w:id="382"/>
            <w:r>
              <w:rPr>
                <w:lang w:val="en" w:eastAsia="en"/>
              </w:rPr>
              <w:t>EMERGENCY RESPONSE OVERVIEW </w:t>
            </w:r>
          </w:p>
        </w:tc>
      </w:tr>
    </w:tbl>
    <w:p w14:paraId="0D3D314C" w14:textId="77777777" w:rsidR="00FE7B5A" w:rsidRDefault="00FE7B5A" w:rsidP="001A6B87">
      <w:pPr>
        <w:pStyle w:val="doc-containerrich-text"/>
        <w:spacing w:before="150"/>
        <w:ind w:left="600"/>
        <w:rPr>
          <w:lang w:val="en" w:eastAsia="en"/>
        </w:rPr>
      </w:pPr>
      <w:r>
        <w:rPr>
          <w:lang w:val="en" w:eastAsia="en"/>
        </w:rPr>
        <w:t>This procedure provides immediate action steps to be used in a variety of emergencies.  It is impossible to provide the exact steps to be followed in all emergencies and emergencies can involve several types of problems at once (a fire with corresponding injuries and a release of hazardous materials for example).  Also, the sequence of actions in this procedure may not be the best sequence given the specific situation of an emergency.  Steps in this procedure should be performed in an order that fits each situation, relying on sound judgment from plant operators.</w:t>
      </w:r>
    </w:p>
    <w:p w14:paraId="7F98F3AB" w14:textId="77777777" w:rsidR="00FE7B5A" w:rsidRDefault="00FE7B5A" w:rsidP="001A6B87">
      <w:pPr>
        <w:pageBreakBefore/>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lastRenderedPageBreak/>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70"/>
        <w:gridCol w:w="2455"/>
      </w:tblGrid>
      <w:tr w:rsidR="00FE7B5A" w14:paraId="7A83C9F1" w14:textId="77777777" w:rsidTr="00CD6329">
        <w:tc>
          <w:tcPr>
            <w:tcW w:w="370" w:type="dxa"/>
            <w:noWrap/>
            <w:tcMar>
              <w:top w:w="20" w:type="dxa"/>
              <w:left w:w="20" w:type="dxa"/>
              <w:bottom w:w="20" w:type="dxa"/>
              <w:right w:w="20" w:type="dxa"/>
            </w:tcMar>
            <w:hideMark/>
          </w:tcPr>
          <w:p w14:paraId="29C8D6C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18E3E98F" w14:textId="77777777" w:rsidR="00FE7B5A" w:rsidRDefault="00FE7B5A" w:rsidP="001A6B87">
            <w:pPr>
              <w:pStyle w:val="doc-containerstep-enginestep-subitem-text"/>
              <w:textAlignment w:val="top"/>
              <w:rPr>
                <w:lang w:val="en" w:eastAsia="en"/>
              </w:rPr>
            </w:pPr>
            <w:bookmarkStart w:id="383" w:name="ab25fc1f-d389-4891-aa19-a86ce2149712"/>
            <w:bookmarkEnd w:id="383"/>
            <w:r>
              <w:rPr>
                <w:b/>
                <w:bCs/>
                <w:lang w:val="en" w:eastAsia="en"/>
              </w:rPr>
              <w:t>General Referencing</w:t>
            </w:r>
            <w:r>
              <w:rPr>
                <w:lang w:val="en" w:eastAsia="en"/>
              </w:rPr>
              <w:t> </w:t>
            </w:r>
          </w:p>
        </w:tc>
      </w:tr>
    </w:tbl>
    <w:p w14:paraId="2CE72F31" w14:textId="77777777" w:rsidR="00FE7B5A" w:rsidRDefault="00FE7B5A" w:rsidP="001A6B87">
      <w:pPr>
        <w:pStyle w:val="doc-containerrich-text"/>
        <w:pBdr>
          <w:bottom w:val="none" w:sz="0" w:space="7" w:color="auto"/>
        </w:pBdr>
        <w:spacing w:before="150"/>
        <w:ind w:left="855"/>
        <w:rPr>
          <w:lang w:val="en" w:eastAsia="en"/>
        </w:rPr>
      </w:pPr>
      <w:r>
        <w:rPr>
          <w:lang w:val="en" w:eastAsia="en"/>
        </w:rPr>
        <w:t>Use the Emergency Response Call Record Form (Appendix E) to document all notifications made during an emergency, including all instructions given by parties contacted.  The Emergency Response Contact List (Appendix F) should be posted in the Control Room. Reporting guidelines for accidents and injuries, and for “near-miss” safety/environmental accidents, are covered later in this Safety Manual (SMP-14, Accident and Injury Reporting).</w:t>
      </w: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8775"/>
      </w:tblGrid>
      <w:tr w:rsidR="00FE7B5A" w14:paraId="0CAD1CEC" w14:textId="77777777" w:rsidTr="00CD6329">
        <w:tc>
          <w:tcPr>
            <w:tcW w:w="565" w:type="dxa"/>
            <w:noWrap/>
            <w:tcMar>
              <w:top w:w="20" w:type="dxa"/>
              <w:left w:w="20" w:type="dxa"/>
              <w:bottom w:w="20" w:type="dxa"/>
              <w:right w:w="20" w:type="dxa"/>
            </w:tcMar>
            <w:hideMark/>
          </w:tcPr>
          <w:p w14:paraId="3C0A4264"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62110065" wp14:editId="41490A9E">
                  <wp:extent cx="266700" cy="266700"/>
                  <wp:effectExtent l="0" t="0" r="0" b="0"/>
                  <wp:docPr id="100015" name="Picture 10001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Picture 100015" descr="Icon&#10;&#10;Description automatically generated"/>
                          <pic:cNvPicPr>
                            <a:picLocks noChangeAspect="1"/>
                          </pic:cNvPicPr>
                        </pic:nvPicPr>
                        <pic:blipFill>
                          <a:blip r:embed="rId24"/>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70A1DD21" w14:textId="77777777" w:rsidR="00FE7B5A" w:rsidRDefault="00FE7B5A" w:rsidP="001A6B87">
            <w:pPr>
              <w:pStyle w:val="doc-containerstep-enginestep-top-number-text"/>
              <w:pBdr>
                <w:top w:val="none" w:sz="0" w:space="3" w:color="auto"/>
              </w:pBdr>
              <w:textAlignment w:val="top"/>
              <w:rPr>
                <w:lang w:val="en" w:eastAsia="en"/>
              </w:rPr>
            </w:pPr>
            <w:bookmarkStart w:id="384" w:name="6ecd0883-7034-45fc-9f7a-916f8221f15c"/>
            <w:bookmarkEnd w:id="384"/>
            <w:r>
              <w:rPr>
                <w:lang w:val="en" w:eastAsia="en"/>
              </w:rPr>
              <w:t>HAZARDOUS WASTE OPERATIONS &amp; EMERGENCY RESPONSE (HAZWOPER) </w:t>
            </w:r>
          </w:p>
        </w:tc>
      </w:tr>
    </w:tbl>
    <w:p w14:paraId="683B4CCB" w14:textId="77777777" w:rsidR="00FE7B5A" w:rsidRDefault="00FE7B5A" w:rsidP="001A6B87">
      <w:pPr>
        <w:spacing w:before="150" w:after="0" w:line="240" w:lineRule="auto"/>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70"/>
        <w:gridCol w:w="1828"/>
      </w:tblGrid>
      <w:tr w:rsidR="00FE7B5A" w14:paraId="50AAC7D4" w14:textId="77777777" w:rsidTr="00CD6329">
        <w:tc>
          <w:tcPr>
            <w:tcW w:w="370" w:type="dxa"/>
            <w:noWrap/>
            <w:tcMar>
              <w:top w:w="20" w:type="dxa"/>
              <w:left w:w="20" w:type="dxa"/>
              <w:bottom w:w="20" w:type="dxa"/>
              <w:right w:w="20" w:type="dxa"/>
            </w:tcMar>
            <w:hideMark/>
          </w:tcPr>
          <w:p w14:paraId="45FDF76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3B088388" w14:textId="77777777" w:rsidR="00FE7B5A" w:rsidRDefault="00FE7B5A" w:rsidP="001A6B87">
            <w:pPr>
              <w:pStyle w:val="doc-containerstep-enginestep-subitem-text"/>
              <w:textAlignment w:val="top"/>
              <w:rPr>
                <w:lang w:val="en" w:eastAsia="en"/>
              </w:rPr>
            </w:pPr>
            <w:bookmarkStart w:id="385" w:name="67303560-2ff5-4e57-a725-34bf29111902"/>
            <w:bookmarkEnd w:id="385"/>
            <w:r>
              <w:rPr>
                <w:b/>
                <w:bCs/>
                <w:lang w:val="en" w:eastAsia="en"/>
              </w:rPr>
              <w:t>Spill Response</w:t>
            </w:r>
            <w:r>
              <w:rPr>
                <w:lang w:val="en" w:eastAsia="en"/>
              </w:rPr>
              <w:t> </w:t>
            </w:r>
          </w:p>
        </w:tc>
      </w:tr>
    </w:tbl>
    <w:p w14:paraId="42C0FE89" w14:textId="77777777" w:rsidR="00FE7B5A" w:rsidRDefault="00FE7B5A" w:rsidP="001A6B87">
      <w:pPr>
        <w:pStyle w:val="doc-containerrich-text"/>
        <w:pBdr>
          <w:left w:val="none" w:sz="0" w:space="22" w:color="auto"/>
          <w:bottom w:val="none" w:sz="0" w:space="7" w:color="auto"/>
        </w:pBdr>
        <w:spacing w:before="150"/>
        <w:ind w:left="855"/>
        <w:rPr>
          <w:lang w:val="en" w:eastAsia="en"/>
        </w:rPr>
      </w:pPr>
      <w:r>
        <w:rPr>
          <w:lang w:val="en" w:eastAsia="en"/>
        </w:rPr>
        <w:t xml:space="preserve">The following steps will be performed </w:t>
      </w:r>
      <w:r>
        <w:rPr>
          <w:u w:val="single"/>
          <w:lang w:val="en" w:eastAsia="en"/>
        </w:rPr>
        <w:t>immediately</w:t>
      </w:r>
      <w:r>
        <w:rPr>
          <w:lang w:val="en" w:eastAsia="en"/>
        </w:rPr>
        <w:t xml:space="preserve"> upon observation of a hazardous material spill.  This procedure is intended to be a concise list of the basic emergency response steps and must be used in conjunction with the Hazardous Material Spill Training and Follow-up section below.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6C6C5CD7" w14:textId="77777777" w:rsidTr="00CD6329">
        <w:tc>
          <w:tcPr>
            <w:tcW w:w="745" w:type="dxa"/>
            <w:noWrap/>
            <w:tcMar>
              <w:top w:w="20" w:type="dxa"/>
              <w:left w:w="20" w:type="dxa"/>
              <w:bottom w:w="20" w:type="dxa"/>
              <w:right w:w="20" w:type="dxa"/>
            </w:tcMar>
            <w:hideMark/>
          </w:tcPr>
          <w:p w14:paraId="00F1A48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  </w:t>
            </w:r>
          </w:p>
        </w:tc>
        <w:tc>
          <w:tcPr>
            <w:tcW w:w="0" w:type="auto"/>
            <w:tcMar>
              <w:top w:w="20" w:type="dxa"/>
              <w:left w:w="20" w:type="dxa"/>
              <w:bottom w:w="20" w:type="dxa"/>
              <w:right w:w="20" w:type="dxa"/>
            </w:tcMar>
            <w:hideMark/>
          </w:tcPr>
          <w:p w14:paraId="514202A5" w14:textId="77777777" w:rsidR="00FE7B5A" w:rsidRDefault="00FE7B5A" w:rsidP="001A6B87">
            <w:pPr>
              <w:pStyle w:val="doc-containerstep-enginestep-subitem-text"/>
              <w:textAlignment w:val="top"/>
              <w:rPr>
                <w:lang w:val="en" w:eastAsia="en"/>
              </w:rPr>
            </w:pPr>
            <w:bookmarkStart w:id="386" w:name="4ccb376c-dafa-45d2-873d-095e1f0a53c6"/>
            <w:bookmarkEnd w:id="386"/>
            <w:r>
              <w:rPr>
                <w:b/>
                <w:bCs/>
                <w:lang w:val="en" w:eastAsia="en"/>
              </w:rPr>
              <w:t xml:space="preserve">NOTIFY </w:t>
            </w:r>
            <w:r>
              <w:rPr>
                <w:lang w:val="en" w:eastAsia="en"/>
              </w:rPr>
              <w:t>Control Room Operator or Designee and all personnel on site of spill/release. </w:t>
            </w:r>
          </w:p>
        </w:tc>
      </w:tr>
    </w:tbl>
    <w:p w14:paraId="143294CD" w14:textId="775F7E5C" w:rsidR="00FE7B5A" w:rsidRDefault="00FE7B5A" w:rsidP="001A6B87">
      <w:pPr>
        <w:pStyle w:val="doc-containerrich-text"/>
        <w:pBdr>
          <w:left w:val="none" w:sz="0" w:space="22" w:color="auto"/>
          <w:bottom w:val="none" w:sz="0" w:space="7" w:color="auto"/>
        </w:pBdr>
        <w:spacing w:before="150"/>
        <w:ind w:left="1680"/>
        <w:rPr>
          <w:lang w:val="en" w:eastAsia="en"/>
        </w:rPr>
      </w:pPr>
      <w:r>
        <w:rPr>
          <w:lang w:val="en" w:eastAsia="en"/>
        </w:rPr>
        <w:t>The Plant Manager, O&amp;M Headquarters Managers, and the Owner’s Representative shall be notified as soon as possible.  This requirement should never interfere with proper physical responses to the emergency.</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6297"/>
      </w:tblGrid>
      <w:tr w:rsidR="00FE7B5A" w14:paraId="41F04F52" w14:textId="77777777" w:rsidTr="00CD6329">
        <w:tc>
          <w:tcPr>
            <w:tcW w:w="745" w:type="dxa"/>
            <w:noWrap/>
            <w:tcMar>
              <w:top w:w="20" w:type="dxa"/>
              <w:left w:w="20" w:type="dxa"/>
              <w:bottom w:w="20" w:type="dxa"/>
              <w:right w:w="20" w:type="dxa"/>
            </w:tcMar>
            <w:hideMark/>
          </w:tcPr>
          <w:p w14:paraId="7383372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A.2.  </w:t>
            </w:r>
          </w:p>
        </w:tc>
        <w:tc>
          <w:tcPr>
            <w:tcW w:w="0" w:type="auto"/>
            <w:tcMar>
              <w:top w:w="20" w:type="dxa"/>
              <w:left w:w="20" w:type="dxa"/>
              <w:bottom w:w="20" w:type="dxa"/>
              <w:right w:w="20" w:type="dxa"/>
            </w:tcMar>
            <w:hideMark/>
          </w:tcPr>
          <w:p w14:paraId="0BE7428A" w14:textId="77777777" w:rsidR="00FE7B5A" w:rsidRDefault="00FE7B5A" w:rsidP="001A6B87">
            <w:pPr>
              <w:pStyle w:val="doc-containerstep-enginestep-subitem-text"/>
              <w:textAlignment w:val="top"/>
              <w:rPr>
                <w:lang w:val="en" w:eastAsia="en"/>
              </w:rPr>
            </w:pPr>
            <w:bookmarkStart w:id="387" w:name="336f52f2-ee3d-4620-a87f-d2ad210fe9b1"/>
            <w:bookmarkEnd w:id="387"/>
            <w:r>
              <w:rPr>
                <w:b/>
                <w:bCs/>
                <w:lang w:val="en" w:eastAsia="en"/>
              </w:rPr>
              <w:t xml:space="preserve">ENSURE </w:t>
            </w:r>
            <w:r>
              <w:rPr>
                <w:lang w:val="en" w:eastAsia="en"/>
              </w:rPr>
              <w:t>all personnel are evacuated from the spill area.   </w:t>
            </w:r>
          </w:p>
        </w:tc>
      </w:tr>
    </w:tbl>
    <w:p w14:paraId="3B1FD68E"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3775"/>
      </w:tblGrid>
      <w:tr w:rsidR="00FE7B5A" w14:paraId="4CE0E48B" w14:textId="77777777" w:rsidTr="00CD6329">
        <w:tc>
          <w:tcPr>
            <w:tcW w:w="745" w:type="dxa"/>
            <w:noWrap/>
            <w:tcMar>
              <w:top w:w="20" w:type="dxa"/>
              <w:left w:w="20" w:type="dxa"/>
              <w:bottom w:w="20" w:type="dxa"/>
              <w:right w:w="20" w:type="dxa"/>
            </w:tcMar>
            <w:hideMark/>
          </w:tcPr>
          <w:p w14:paraId="4F76D04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A.3.  </w:t>
            </w:r>
          </w:p>
        </w:tc>
        <w:tc>
          <w:tcPr>
            <w:tcW w:w="0" w:type="auto"/>
            <w:tcMar>
              <w:top w:w="20" w:type="dxa"/>
              <w:left w:w="20" w:type="dxa"/>
              <w:bottom w:w="20" w:type="dxa"/>
              <w:right w:w="20" w:type="dxa"/>
            </w:tcMar>
            <w:hideMark/>
          </w:tcPr>
          <w:p w14:paraId="1C218465" w14:textId="77777777" w:rsidR="00FE7B5A" w:rsidRDefault="00FE7B5A" w:rsidP="001A6B87">
            <w:pPr>
              <w:pStyle w:val="doc-containerstep-enginestep-subitem-text"/>
              <w:textAlignment w:val="top"/>
              <w:rPr>
                <w:lang w:val="en" w:eastAsia="en"/>
              </w:rPr>
            </w:pPr>
            <w:bookmarkStart w:id="388" w:name="2759a72a-5c09-4e4d-817d-de0e6b84de65"/>
            <w:bookmarkEnd w:id="388"/>
            <w:r>
              <w:rPr>
                <w:b/>
                <w:bCs/>
                <w:lang w:val="en" w:eastAsia="en"/>
              </w:rPr>
              <w:t xml:space="preserve">ATTEND </w:t>
            </w:r>
            <w:r>
              <w:rPr>
                <w:lang w:val="en" w:eastAsia="en"/>
              </w:rPr>
              <w:t>to any injured personnel. </w:t>
            </w:r>
          </w:p>
        </w:tc>
      </w:tr>
    </w:tbl>
    <w:p w14:paraId="6AAC77C5"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5538CAB0" w14:textId="77777777" w:rsidTr="00CD6329">
        <w:tc>
          <w:tcPr>
            <w:tcW w:w="745" w:type="dxa"/>
            <w:noWrap/>
            <w:tcMar>
              <w:top w:w="20" w:type="dxa"/>
              <w:left w:w="20" w:type="dxa"/>
              <w:bottom w:w="20" w:type="dxa"/>
              <w:right w:w="20" w:type="dxa"/>
            </w:tcMar>
            <w:hideMark/>
          </w:tcPr>
          <w:p w14:paraId="757BA125"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A.4.  </w:t>
            </w:r>
          </w:p>
        </w:tc>
        <w:tc>
          <w:tcPr>
            <w:tcW w:w="0" w:type="auto"/>
            <w:tcMar>
              <w:top w:w="20" w:type="dxa"/>
              <w:left w:w="20" w:type="dxa"/>
              <w:bottom w:w="20" w:type="dxa"/>
              <w:right w:w="20" w:type="dxa"/>
            </w:tcMar>
            <w:hideMark/>
          </w:tcPr>
          <w:p w14:paraId="22E20DD1" w14:textId="77777777" w:rsidR="00FE7B5A" w:rsidRDefault="00FE7B5A" w:rsidP="001A6B87">
            <w:pPr>
              <w:pStyle w:val="doc-containerstep-enginestep-subitem-text"/>
              <w:textAlignment w:val="top"/>
              <w:rPr>
                <w:lang w:val="en" w:eastAsia="en"/>
              </w:rPr>
            </w:pPr>
            <w:bookmarkStart w:id="389" w:name="259b1aab-0422-45c4-861e-f0bfd6da1a6b"/>
            <w:bookmarkEnd w:id="389"/>
            <w:r>
              <w:rPr>
                <w:b/>
                <w:bCs/>
                <w:u w:val="single" w:color="000000"/>
                <w:lang w:val="en" w:eastAsia="en"/>
              </w:rPr>
              <w:t>IF</w:t>
            </w:r>
            <w:r>
              <w:rPr>
                <w:b/>
                <w:bCs/>
                <w:lang w:val="en" w:eastAsia="en"/>
              </w:rPr>
              <w:t xml:space="preserve"> </w:t>
            </w:r>
            <w:r>
              <w:rPr>
                <w:lang w:val="en" w:eastAsia="en"/>
              </w:rPr>
              <w:t xml:space="preserve">necessary, </w:t>
            </w:r>
            <w:r>
              <w:rPr>
                <w:b/>
                <w:bCs/>
                <w:u w:val="single" w:color="000000"/>
                <w:lang w:val="en" w:eastAsia="en"/>
              </w:rPr>
              <w:t>THEN</w:t>
            </w:r>
            <w:r>
              <w:rPr>
                <w:lang w:val="en" w:eastAsia="en"/>
              </w:rPr>
              <w:t xml:space="preserve"> </w:t>
            </w:r>
            <w:r>
              <w:rPr>
                <w:b/>
                <w:bCs/>
                <w:lang w:val="en" w:eastAsia="en"/>
              </w:rPr>
              <w:t>EVACUATE</w:t>
            </w:r>
            <w:r>
              <w:rPr>
                <w:lang w:val="en" w:eastAsia="en"/>
              </w:rPr>
              <w:t xml:space="preserve"> the entire plant via designated route shown in Appendix A. </w:t>
            </w:r>
          </w:p>
        </w:tc>
      </w:tr>
    </w:tbl>
    <w:p w14:paraId="7EC4B1E0" w14:textId="77777777" w:rsidR="00FE7B5A" w:rsidRDefault="00FE7B5A" w:rsidP="001A6B87">
      <w:pPr>
        <w:pStyle w:val="doc-containerrich-text"/>
        <w:spacing w:before="225"/>
        <w:ind w:left="1680"/>
        <w:rPr>
          <w:lang w:val="en" w:eastAsia="en"/>
        </w:rPr>
      </w:pPr>
      <w:r>
        <w:rPr>
          <w:lang w:val="en" w:eastAsia="en"/>
        </w:rPr>
        <w:t xml:space="preserve">Personnel may be directed to go to a particular area of the plant to evacuate the area of the emergency if evacuation of the site is undesirable.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6FB00A2C" w14:textId="77777777" w:rsidTr="00CD6329">
        <w:tc>
          <w:tcPr>
            <w:tcW w:w="340" w:type="dxa"/>
            <w:noWrap/>
            <w:tcMar>
              <w:top w:w="20" w:type="dxa"/>
              <w:left w:w="20" w:type="dxa"/>
              <w:bottom w:w="20" w:type="dxa"/>
              <w:right w:w="20" w:type="dxa"/>
            </w:tcMar>
            <w:hideMark/>
          </w:tcPr>
          <w:p w14:paraId="5AE8ECD0"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34D1CCF1" w14:textId="77777777" w:rsidR="00FE7B5A" w:rsidRDefault="00FE7B5A" w:rsidP="001A6B87">
            <w:pPr>
              <w:pStyle w:val="doc-containerstep-enginestep-subitem-text"/>
              <w:textAlignment w:val="top"/>
              <w:rPr>
                <w:lang w:val="en" w:eastAsia="en"/>
              </w:rPr>
            </w:pPr>
            <w:bookmarkStart w:id="390" w:name="c3fc6f60-9308-4d1b-be7d-56a949b24efb"/>
            <w:bookmarkEnd w:id="390"/>
            <w:r>
              <w:rPr>
                <w:lang w:val="en" w:eastAsia="en"/>
              </w:rPr>
              <w:t xml:space="preserve">Plant Manager or Designee </w:t>
            </w:r>
            <w:r>
              <w:rPr>
                <w:b/>
                <w:bCs/>
                <w:lang w:val="en" w:eastAsia="en"/>
              </w:rPr>
              <w:t>DESIGNATES</w:t>
            </w:r>
            <w:r>
              <w:rPr>
                <w:lang w:val="en" w:eastAsia="en"/>
              </w:rPr>
              <w:t xml:space="preserve"> evacuation route and muster location. </w:t>
            </w:r>
          </w:p>
        </w:tc>
      </w:tr>
    </w:tbl>
    <w:p w14:paraId="4F8324E8" w14:textId="77777777" w:rsidR="00FE7B5A" w:rsidRDefault="00FE7B5A" w:rsidP="001A6B87">
      <w:pPr>
        <w:pBdr>
          <w:left w:val="none" w:sz="0" w:space="22" w:color="auto"/>
        </w:pBd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64604EFE" w14:textId="77777777" w:rsidTr="00CD6329">
        <w:tc>
          <w:tcPr>
            <w:tcW w:w="340" w:type="dxa"/>
            <w:noWrap/>
            <w:tcMar>
              <w:top w:w="20" w:type="dxa"/>
              <w:left w:w="20" w:type="dxa"/>
              <w:bottom w:w="20" w:type="dxa"/>
              <w:right w:w="20" w:type="dxa"/>
            </w:tcMar>
            <w:hideMark/>
          </w:tcPr>
          <w:p w14:paraId="752BB9E9"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2988137C" w14:textId="77777777" w:rsidR="00FE7B5A" w:rsidRDefault="00FE7B5A" w:rsidP="001A6B87">
            <w:pPr>
              <w:pStyle w:val="doc-containerstep-enginestep-subitem-text"/>
              <w:textAlignment w:val="top"/>
              <w:rPr>
                <w:lang w:val="en" w:eastAsia="en"/>
              </w:rPr>
            </w:pPr>
            <w:bookmarkStart w:id="391" w:name="cca48329-4640-46ce-9ee2-ff7438d9eb13"/>
            <w:bookmarkEnd w:id="391"/>
            <w:r>
              <w:rPr>
                <w:b/>
                <w:bCs/>
                <w:u w:val="single" w:color="000000"/>
                <w:lang w:val="en" w:eastAsia="en"/>
              </w:rPr>
              <w:t>IF</w:t>
            </w:r>
            <w:r>
              <w:rPr>
                <w:lang w:val="en" w:eastAsia="en"/>
              </w:rPr>
              <w:t xml:space="preserve"> evacuation of plant is undesirable, </w:t>
            </w:r>
            <w:r>
              <w:rPr>
                <w:b/>
                <w:bCs/>
                <w:u w:val="single" w:color="000000"/>
                <w:lang w:val="en" w:eastAsia="en"/>
              </w:rPr>
              <w:t>THEN</w:t>
            </w:r>
            <w:r>
              <w:rPr>
                <w:lang w:val="en" w:eastAsia="en"/>
              </w:rPr>
              <w:t xml:space="preserve"> </w:t>
            </w:r>
            <w:r>
              <w:rPr>
                <w:b/>
                <w:bCs/>
                <w:lang w:val="en" w:eastAsia="en"/>
              </w:rPr>
              <w:t>EVACUATE</w:t>
            </w:r>
            <w:r>
              <w:rPr>
                <w:lang w:val="en" w:eastAsia="en"/>
              </w:rPr>
              <w:t xml:space="preserve"> as directed to secondary location.  </w:t>
            </w:r>
          </w:p>
        </w:tc>
      </w:tr>
    </w:tbl>
    <w:p w14:paraId="5DC34308"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5763"/>
      </w:tblGrid>
      <w:tr w:rsidR="00FE7B5A" w14:paraId="699B5C12" w14:textId="77777777" w:rsidTr="00CD6329">
        <w:tc>
          <w:tcPr>
            <w:tcW w:w="745" w:type="dxa"/>
            <w:noWrap/>
            <w:tcMar>
              <w:top w:w="20" w:type="dxa"/>
              <w:left w:w="20" w:type="dxa"/>
              <w:bottom w:w="20" w:type="dxa"/>
              <w:right w:w="20" w:type="dxa"/>
            </w:tcMar>
            <w:hideMark/>
          </w:tcPr>
          <w:p w14:paraId="26EF852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A.5.  </w:t>
            </w:r>
          </w:p>
        </w:tc>
        <w:tc>
          <w:tcPr>
            <w:tcW w:w="0" w:type="auto"/>
            <w:tcMar>
              <w:top w:w="20" w:type="dxa"/>
              <w:left w:w="20" w:type="dxa"/>
              <w:bottom w:w="20" w:type="dxa"/>
              <w:right w:w="20" w:type="dxa"/>
            </w:tcMar>
            <w:hideMark/>
          </w:tcPr>
          <w:p w14:paraId="4DD46E61" w14:textId="77777777" w:rsidR="00FE7B5A" w:rsidRDefault="00FE7B5A" w:rsidP="001A6B87">
            <w:pPr>
              <w:pStyle w:val="doc-containerstep-enginestep-subitem-text"/>
              <w:textAlignment w:val="top"/>
              <w:rPr>
                <w:lang w:val="en" w:eastAsia="en"/>
              </w:rPr>
            </w:pPr>
            <w:bookmarkStart w:id="392" w:name="27211e8a-334e-4d19-abe4-1e8d57cd2e27"/>
            <w:bookmarkEnd w:id="392"/>
            <w:r>
              <w:rPr>
                <w:b/>
                <w:bCs/>
                <w:u w:val="single" w:color="000000"/>
                <w:lang w:val="en" w:eastAsia="en"/>
              </w:rPr>
              <w:t>IF</w:t>
            </w:r>
            <w:r>
              <w:rPr>
                <w:b/>
                <w:bCs/>
                <w:lang w:val="en" w:eastAsia="en"/>
              </w:rPr>
              <w:t xml:space="preserve"> </w:t>
            </w:r>
            <w:r>
              <w:rPr>
                <w:lang w:val="en" w:eastAsia="en"/>
              </w:rPr>
              <w:t xml:space="preserve">Emergency involves toxic airborne release, </w:t>
            </w:r>
            <w:r>
              <w:rPr>
                <w:b/>
                <w:bCs/>
                <w:u w:val="single" w:color="000000"/>
                <w:lang w:val="en" w:eastAsia="en"/>
              </w:rPr>
              <w:t>THEN</w:t>
            </w:r>
            <w:r>
              <w:rPr>
                <w:b/>
                <w:bCs/>
                <w:lang w:val="en" w:eastAsia="en"/>
              </w:rPr>
              <w:t>:</w:t>
            </w:r>
            <w:r>
              <w:rPr>
                <w:lang w:val="en" w:eastAsia="en"/>
              </w:rPr>
              <w:t> </w:t>
            </w:r>
          </w:p>
        </w:tc>
      </w:tr>
    </w:tbl>
    <w:p w14:paraId="082820C5" w14:textId="77777777" w:rsidR="00FE7B5A" w:rsidRDefault="00FE7B5A" w:rsidP="001A6B87">
      <w:pPr>
        <w:spacing w:before="150"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44"/>
      </w:tblGrid>
      <w:tr w:rsidR="00FE7B5A" w14:paraId="6EA0BAC9" w14:textId="77777777" w:rsidTr="00CD6329">
        <w:tc>
          <w:tcPr>
            <w:tcW w:w="340" w:type="dxa"/>
            <w:noWrap/>
            <w:tcMar>
              <w:top w:w="20" w:type="dxa"/>
              <w:left w:w="20" w:type="dxa"/>
              <w:bottom w:w="20" w:type="dxa"/>
              <w:right w:w="20" w:type="dxa"/>
            </w:tcMar>
            <w:hideMark/>
          </w:tcPr>
          <w:p w14:paraId="067DCD35"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2336211A" w14:textId="77777777" w:rsidR="00FE7B5A" w:rsidRDefault="00FE7B5A" w:rsidP="001A6B87">
            <w:pPr>
              <w:pStyle w:val="doc-containerstep-enginestep-subitem-text"/>
              <w:textAlignment w:val="top"/>
              <w:rPr>
                <w:lang w:val="en" w:eastAsia="en"/>
              </w:rPr>
            </w:pPr>
            <w:bookmarkStart w:id="393" w:name="fec47e67-1a4f-47a5-9512-2ce39a020078"/>
            <w:bookmarkEnd w:id="393"/>
            <w:r>
              <w:rPr>
                <w:lang w:val="en" w:eastAsia="en"/>
              </w:rPr>
              <w:t xml:space="preserve">Plant Manager or Designee </w:t>
            </w:r>
            <w:r>
              <w:rPr>
                <w:b/>
                <w:bCs/>
                <w:lang w:val="en" w:eastAsia="en"/>
              </w:rPr>
              <w:t>EVALUATES </w:t>
            </w:r>
            <w:r>
              <w:rPr>
                <w:lang w:val="en" w:eastAsia="en"/>
              </w:rPr>
              <w:t>release and wind conditions. </w:t>
            </w:r>
          </w:p>
        </w:tc>
      </w:tr>
    </w:tbl>
    <w:p w14:paraId="272A90C8" w14:textId="77777777" w:rsidR="00FE7B5A" w:rsidRDefault="00FE7B5A" w:rsidP="001A6B87">
      <w:pPr>
        <w:pStyle w:val="doc-containerrich-text"/>
        <w:pBdr>
          <w:left w:val="none" w:sz="0" w:space="22" w:color="auto"/>
        </w:pBdr>
        <w:spacing w:before="225"/>
        <w:ind w:left="1725"/>
        <w:rPr>
          <w:lang w:val="en" w:eastAsia="en"/>
        </w:rPr>
      </w:pPr>
      <w:r>
        <w:rPr>
          <w:lang w:val="en" w:eastAsia="en"/>
        </w:rPr>
        <w:t> </w:t>
      </w:r>
    </w:p>
    <w:tbl>
      <w:tblPr>
        <w:tblW w:w="0" w:type="auto"/>
        <w:tblCellSpacing w:w="15" w:type="dxa"/>
        <w:tblInd w:w="1754" w:type="dxa"/>
        <w:tblCellMar>
          <w:top w:w="15" w:type="dxa"/>
          <w:left w:w="15" w:type="dxa"/>
          <w:bottom w:w="15" w:type="dxa"/>
          <w:right w:w="15" w:type="dxa"/>
        </w:tblCellMar>
        <w:tblLook w:val="04A0" w:firstRow="1" w:lastRow="0" w:firstColumn="1" w:lastColumn="0" w:noHBand="0" w:noVBand="1"/>
      </w:tblPr>
      <w:tblGrid>
        <w:gridCol w:w="7590"/>
      </w:tblGrid>
      <w:tr w:rsidR="00FE7B5A" w14:paraId="7AEB65B2"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27010187"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jc w:val="center"/>
              <w:rPr>
                <w:rFonts w:ascii="Arial" w:eastAsia="Arial" w:hAnsi="Arial" w:cs="Arial"/>
                <w:color w:val="000000"/>
                <w:lang w:val="en" w:eastAsia="en"/>
              </w:rPr>
            </w:pPr>
            <w:r>
              <w:rPr>
                <w:rFonts w:ascii="Arial" w:eastAsia="Arial" w:hAnsi="Arial" w:cs="Arial"/>
                <w:b/>
                <w:bCs/>
                <w:color w:val="000000"/>
                <w:lang w:val="en" w:eastAsia="en"/>
              </w:rPr>
              <w:t>NOTE</w:t>
            </w:r>
          </w:p>
          <w:p w14:paraId="6CA46CB6" w14:textId="77777777" w:rsidR="00FE7B5A" w:rsidRDefault="00FE7B5A" w:rsidP="001A6B87">
            <w:pPr>
              <w:spacing w:after="0" w:line="240" w:lineRule="auto"/>
              <w:rPr>
                <w:rFonts w:ascii="Arial" w:eastAsia="Arial" w:hAnsi="Arial" w:cs="Arial"/>
                <w:color w:val="000000"/>
                <w:lang w:val="en" w:eastAsia="en"/>
              </w:rPr>
            </w:pPr>
            <w:r>
              <w:rPr>
                <w:rFonts w:ascii="Arial" w:eastAsia="Arial" w:hAnsi="Arial" w:cs="Arial"/>
                <w:color w:val="000000"/>
                <w:lang w:val="en" w:eastAsia="en"/>
              </w:rPr>
              <w:lastRenderedPageBreak/>
              <w:t>The shelter-in-place concept is preferable in the situation where a high concentration cloud of toxic gas passes a building containing people.</w:t>
            </w:r>
          </w:p>
        </w:tc>
      </w:tr>
    </w:tbl>
    <w:p w14:paraId="33A946F0" w14:textId="77777777" w:rsidR="00FE7B5A" w:rsidRDefault="00FE7B5A" w:rsidP="001A6B87">
      <w:pPr>
        <w:spacing w:after="0" w:line="240" w:lineRule="auto"/>
        <w:ind w:left="1725"/>
        <w:rPr>
          <w:rFonts w:ascii="Arial" w:eastAsia="Arial" w:hAnsi="Arial" w:cs="Arial"/>
          <w:lang w:val="en" w:eastAsia="en"/>
        </w:rPr>
      </w:pPr>
      <w:r>
        <w:rPr>
          <w:rFonts w:ascii="Arial" w:eastAsia="Arial" w:hAnsi="Arial" w:cs="Arial"/>
          <w:lang w:val="en" w:eastAsia="en"/>
        </w:rPr>
        <w:lastRenderedPageBreak/>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161"/>
      </w:tblGrid>
      <w:tr w:rsidR="00FE7B5A" w14:paraId="6CDA0CC7" w14:textId="77777777" w:rsidTr="00CD6329">
        <w:tc>
          <w:tcPr>
            <w:tcW w:w="340" w:type="dxa"/>
            <w:noWrap/>
            <w:tcMar>
              <w:top w:w="20" w:type="dxa"/>
              <w:left w:w="20" w:type="dxa"/>
              <w:bottom w:w="20" w:type="dxa"/>
              <w:right w:w="20" w:type="dxa"/>
            </w:tcMar>
            <w:hideMark/>
          </w:tcPr>
          <w:p w14:paraId="001346F9"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7E967381" w14:textId="77777777" w:rsidR="00FE7B5A" w:rsidRDefault="00FE7B5A" w:rsidP="001A6B87">
            <w:pPr>
              <w:pStyle w:val="doc-containerstep-enginestep-subitem-text"/>
              <w:textAlignment w:val="top"/>
              <w:rPr>
                <w:lang w:val="en" w:eastAsia="en"/>
              </w:rPr>
            </w:pPr>
            <w:bookmarkStart w:id="394" w:name="88c18c46-0482-4ddd-b171-ab8971c8ec7e"/>
            <w:bookmarkEnd w:id="394"/>
            <w:r>
              <w:rPr>
                <w:b/>
                <w:bCs/>
                <w:lang w:val="en" w:eastAsia="en"/>
              </w:rPr>
              <w:t xml:space="preserve">DETERMINE </w:t>
            </w:r>
            <w:r>
              <w:rPr>
                <w:lang w:val="en" w:eastAsia="en"/>
              </w:rPr>
              <w:t>whether to evacuate personnel or "shelter-in-place".  </w:t>
            </w:r>
          </w:p>
        </w:tc>
      </w:tr>
    </w:tbl>
    <w:p w14:paraId="042931F2" w14:textId="77777777" w:rsidR="00FE7B5A" w:rsidRDefault="00FE7B5A" w:rsidP="001A6B87">
      <w:pPr>
        <w:pStyle w:val="doc-containerrich-text"/>
        <w:spacing w:before="225"/>
        <w:ind w:left="1725"/>
        <w:rPr>
          <w:lang w:val="en" w:eastAsia="en"/>
        </w:rPr>
      </w:pPr>
      <w:r>
        <w:rPr>
          <w:lang w:val="en" w:eastAsia="en"/>
        </w:rPr>
        <w:t xml:space="preserve">The shelter-in-place concept is preferable in the situation where a high concentration cloud of toxic gas passes a building containing people.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457"/>
      </w:tblGrid>
      <w:tr w:rsidR="00FE7B5A" w14:paraId="63F82F4C" w14:textId="77777777" w:rsidTr="00CD6329">
        <w:tc>
          <w:tcPr>
            <w:tcW w:w="340" w:type="dxa"/>
            <w:noWrap/>
            <w:tcMar>
              <w:top w:w="20" w:type="dxa"/>
              <w:left w:w="20" w:type="dxa"/>
              <w:bottom w:w="20" w:type="dxa"/>
              <w:right w:w="20" w:type="dxa"/>
            </w:tcMar>
            <w:hideMark/>
          </w:tcPr>
          <w:p w14:paraId="3B6DC9E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7DE8B86D" w14:textId="77777777" w:rsidR="00FE7B5A" w:rsidRDefault="00FE7B5A" w:rsidP="001A6B87">
            <w:pPr>
              <w:pStyle w:val="doc-containerstep-enginestep-subitem-text"/>
              <w:textAlignment w:val="top"/>
              <w:rPr>
                <w:lang w:val="en" w:eastAsia="en"/>
              </w:rPr>
            </w:pPr>
            <w:bookmarkStart w:id="395" w:name="11607c3e-3892-4d74-993f-cc8574b38f46"/>
            <w:bookmarkEnd w:id="395"/>
            <w:r>
              <w:rPr>
                <w:b/>
                <w:bCs/>
                <w:u w:val="single" w:color="000000"/>
                <w:lang w:val="en" w:eastAsia="en"/>
              </w:rPr>
              <w:t>IF</w:t>
            </w:r>
            <w:r>
              <w:rPr>
                <w:b/>
                <w:bCs/>
                <w:lang w:val="en" w:eastAsia="en"/>
              </w:rPr>
              <w:t xml:space="preserve"> </w:t>
            </w:r>
            <w:r>
              <w:rPr>
                <w:lang w:val="en" w:eastAsia="en"/>
              </w:rPr>
              <w:t xml:space="preserve">the gas cloud is moving in the direction of the control room, </w:t>
            </w:r>
            <w:r>
              <w:rPr>
                <w:b/>
                <w:bCs/>
                <w:u w:val="single" w:color="000000"/>
                <w:lang w:val="en" w:eastAsia="en"/>
              </w:rPr>
              <w:t>THEN</w:t>
            </w:r>
            <w:r>
              <w:rPr>
                <w:b/>
                <w:bCs/>
                <w:lang w:val="en" w:eastAsia="en"/>
              </w:rPr>
              <w:t>:</w:t>
            </w:r>
            <w:r>
              <w:rPr>
                <w:lang w:val="en" w:eastAsia="en"/>
              </w:rPr>
              <w:t> </w:t>
            </w:r>
          </w:p>
        </w:tc>
      </w:tr>
    </w:tbl>
    <w:p w14:paraId="433B60A2" w14:textId="77777777" w:rsidR="00FE7B5A" w:rsidRDefault="00FE7B5A" w:rsidP="001A6B87">
      <w:pPr>
        <w:spacing w:before="150"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6203"/>
      </w:tblGrid>
      <w:tr w:rsidR="00FE7B5A" w14:paraId="785C51A4" w14:textId="77777777" w:rsidTr="00CD6329">
        <w:tc>
          <w:tcPr>
            <w:tcW w:w="340" w:type="dxa"/>
            <w:noWrap/>
            <w:tcMar>
              <w:top w:w="20" w:type="dxa"/>
              <w:left w:w="20" w:type="dxa"/>
              <w:bottom w:w="20" w:type="dxa"/>
              <w:right w:w="20" w:type="dxa"/>
            </w:tcMar>
            <w:hideMark/>
          </w:tcPr>
          <w:p w14:paraId="57F7018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1.  </w:t>
            </w:r>
          </w:p>
        </w:tc>
        <w:tc>
          <w:tcPr>
            <w:tcW w:w="0" w:type="auto"/>
            <w:tcMar>
              <w:top w:w="20" w:type="dxa"/>
              <w:left w:w="20" w:type="dxa"/>
              <w:bottom w:w="20" w:type="dxa"/>
              <w:right w:w="20" w:type="dxa"/>
            </w:tcMar>
            <w:hideMark/>
          </w:tcPr>
          <w:p w14:paraId="3A01F68D" w14:textId="77777777" w:rsidR="00FE7B5A" w:rsidRDefault="00FE7B5A" w:rsidP="001A6B87">
            <w:pPr>
              <w:pStyle w:val="doc-containerstep-enginestep-subitem-text"/>
              <w:textAlignment w:val="top"/>
              <w:rPr>
                <w:lang w:val="en" w:eastAsia="en"/>
              </w:rPr>
            </w:pPr>
            <w:bookmarkStart w:id="396" w:name="97f45b42-4b85-4e0e-8c4a-fa5cf7d5d159"/>
            <w:bookmarkEnd w:id="396"/>
            <w:r>
              <w:rPr>
                <w:b/>
                <w:bCs/>
                <w:lang w:val="en" w:eastAsia="en"/>
              </w:rPr>
              <w:t>SHUT DOWN</w:t>
            </w:r>
            <w:r>
              <w:rPr>
                <w:lang w:val="en" w:eastAsia="en"/>
              </w:rPr>
              <w:t xml:space="preserve"> all air conditioning and ventilation systems. </w:t>
            </w:r>
          </w:p>
        </w:tc>
      </w:tr>
    </w:tbl>
    <w:p w14:paraId="08B4F94B" w14:textId="77777777" w:rsidR="00FE7B5A" w:rsidRDefault="00FE7B5A" w:rsidP="001A6B87">
      <w:pPr>
        <w:pBdr>
          <w:left w:val="none" w:sz="0" w:space="22" w:color="auto"/>
        </w:pBd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4389"/>
      </w:tblGrid>
      <w:tr w:rsidR="00FE7B5A" w14:paraId="13A19520" w14:textId="77777777" w:rsidTr="00CD6329">
        <w:tc>
          <w:tcPr>
            <w:tcW w:w="340" w:type="dxa"/>
            <w:noWrap/>
            <w:tcMar>
              <w:top w:w="20" w:type="dxa"/>
              <w:left w:w="20" w:type="dxa"/>
              <w:bottom w:w="20" w:type="dxa"/>
              <w:right w:w="20" w:type="dxa"/>
            </w:tcMar>
            <w:hideMark/>
          </w:tcPr>
          <w:p w14:paraId="21CC5756"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2.  </w:t>
            </w:r>
          </w:p>
        </w:tc>
        <w:tc>
          <w:tcPr>
            <w:tcW w:w="0" w:type="auto"/>
            <w:tcMar>
              <w:top w:w="20" w:type="dxa"/>
              <w:left w:w="20" w:type="dxa"/>
              <w:bottom w:w="20" w:type="dxa"/>
              <w:right w:w="20" w:type="dxa"/>
            </w:tcMar>
            <w:hideMark/>
          </w:tcPr>
          <w:p w14:paraId="373F54B6" w14:textId="77777777" w:rsidR="00FE7B5A" w:rsidRDefault="00FE7B5A" w:rsidP="001A6B87">
            <w:pPr>
              <w:pStyle w:val="doc-containerstep-enginestep-subitem-text"/>
              <w:textAlignment w:val="top"/>
              <w:rPr>
                <w:lang w:val="en" w:eastAsia="en"/>
              </w:rPr>
            </w:pPr>
            <w:bookmarkStart w:id="397" w:name="24be4220-d12b-40a9-832e-c2b76f9bae89"/>
            <w:bookmarkEnd w:id="397"/>
            <w:r>
              <w:rPr>
                <w:lang w:val="en" w:eastAsia="en"/>
              </w:rPr>
              <w:t xml:space="preserve">All personnel </w:t>
            </w:r>
            <w:r>
              <w:rPr>
                <w:b/>
                <w:bCs/>
                <w:lang w:val="en" w:eastAsia="en"/>
              </w:rPr>
              <w:t xml:space="preserve">ENTER </w:t>
            </w:r>
            <w:r>
              <w:rPr>
                <w:lang w:val="en" w:eastAsia="en"/>
              </w:rPr>
              <w:t>control room area. </w:t>
            </w:r>
          </w:p>
        </w:tc>
      </w:tr>
    </w:tbl>
    <w:p w14:paraId="38E29948"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5030"/>
      </w:tblGrid>
      <w:tr w:rsidR="00FE7B5A" w14:paraId="00FC29A9" w14:textId="77777777" w:rsidTr="00CD6329">
        <w:tc>
          <w:tcPr>
            <w:tcW w:w="340" w:type="dxa"/>
            <w:noWrap/>
            <w:tcMar>
              <w:top w:w="20" w:type="dxa"/>
              <w:left w:w="20" w:type="dxa"/>
              <w:bottom w:w="20" w:type="dxa"/>
              <w:right w:w="20" w:type="dxa"/>
            </w:tcMar>
            <w:hideMark/>
          </w:tcPr>
          <w:p w14:paraId="681F42E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3.  </w:t>
            </w:r>
          </w:p>
        </w:tc>
        <w:tc>
          <w:tcPr>
            <w:tcW w:w="0" w:type="auto"/>
            <w:tcMar>
              <w:top w:w="20" w:type="dxa"/>
              <w:left w:w="20" w:type="dxa"/>
              <w:bottom w:w="20" w:type="dxa"/>
              <w:right w:w="20" w:type="dxa"/>
            </w:tcMar>
            <w:hideMark/>
          </w:tcPr>
          <w:p w14:paraId="1255CF3E" w14:textId="77777777" w:rsidR="00FE7B5A" w:rsidRDefault="00FE7B5A" w:rsidP="001A6B87">
            <w:pPr>
              <w:pStyle w:val="doc-containerstep-enginestep-subitem-text"/>
              <w:textAlignment w:val="top"/>
              <w:rPr>
                <w:lang w:val="en" w:eastAsia="en"/>
              </w:rPr>
            </w:pPr>
            <w:bookmarkStart w:id="398" w:name="cf80be5b-22ca-47e5-aa54-82849a442cb1"/>
            <w:bookmarkEnd w:id="398"/>
            <w:r>
              <w:rPr>
                <w:b/>
                <w:bCs/>
                <w:lang w:val="en" w:eastAsia="en"/>
              </w:rPr>
              <w:t xml:space="preserve">CLOSE </w:t>
            </w:r>
            <w:r>
              <w:rPr>
                <w:lang w:val="en" w:eastAsia="en"/>
              </w:rPr>
              <w:t>all doors leading to control room area. </w:t>
            </w:r>
          </w:p>
        </w:tc>
      </w:tr>
    </w:tbl>
    <w:p w14:paraId="64D6EB58"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7E14A9BF" w14:textId="77777777" w:rsidTr="00CD6329">
        <w:tc>
          <w:tcPr>
            <w:tcW w:w="745" w:type="dxa"/>
            <w:noWrap/>
            <w:tcMar>
              <w:top w:w="20" w:type="dxa"/>
              <w:left w:w="20" w:type="dxa"/>
              <w:bottom w:w="20" w:type="dxa"/>
              <w:right w:w="20" w:type="dxa"/>
            </w:tcMar>
            <w:hideMark/>
          </w:tcPr>
          <w:p w14:paraId="240F7C98"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A.6.  </w:t>
            </w:r>
          </w:p>
        </w:tc>
        <w:tc>
          <w:tcPr>
            <w:tcW w:w="0" w:type="auto"/>
            <w:tcMar>
              <w:top w:w="20" w:type="dxa"/>
              <w:left w:w="20" w:type="dxa"/>
              <w:bottom w:w="20" w:type="dxa"/>
              <w:right w:w="20" w:type="dxa"/>
            </w:tcMar>
            <w:hideMark/>
          </w:tcPr>
          <w:p w14:paraId="012B8832" w14:textId="77777777" w:rsidR="00FE7B5A" w:rsidRDefault="00FE7B5A" w:rsidP="001A6B87">
            <w:pPr>
              <w:pStyle w:val="doc-containerstep-enginestep-subitem-text"/>
              <w:textAlignment w:val="top"/>
              <w:rPr>
                <w:lang w:val="en" w:eastAsia="en"/>
              </w:rPr>
            </w:pPr>
            <w:bookmarkStart w:id="399" w:name="f1860218-4977-48cf-8070-d2b099c91616"/>
            <w:bookmarkEnd w:id="399"/>
            <w:r>
              <w:rPr>
                <w:b/>
                <w:bCs/>
                <w:u w:val="single" w:color="000000"/>
                <w:lang w:val="en" w:eastAsia="en"/>
              </w:rPr>
              <w:t>IF</w:t>
            </w:r>
            <w:r>
              <w:rPr>
                <w:b/>
                <w:bCs/>
                <w:lang w:val="en" w:eastAsia="en"/>
              </w:rPr>
              <w:t xml:space="preserve"> </w:t>
            </w:r>
            <w:r>
              <w:rPr>
                <w:lang w:val="en" w:eastAsia="en"/>
              </w:rPr>
              <w:t xml:space="preserve">safe option exists, </w:t>
            </w:r>
            <w:r>
              <w:rPr>
                <w:b/>
                <w:bCs/>
                <w:u w:val="single" w:color="000000"/>
                <w:lang w:val="en" w:eastAsia="en"/>
              </w:rPr>
              <w:t>THEN</w:t>
            </w:r>
            <w:r>
              <w:rPr>
                <w:b/>
                <w:bCs/>
                <w:lang w:val="en" w:eastAsia="en"/>
              </w:rPr>
              <w:t xml:space="preserve"> STOP </w:t>
            </w:r>
            <w:r>
              <w:rPr>
                <w:lang w:val="en" w:eastAsia="en"/>
              </w:rPr>
              <w:t>the spill at source provided this can be accomplished without causing physical injury. </w:t>
            </w:r>
          </w:p>
        </w:tc>
      </w:tr>
    </w:tbl>
    <w:p w14:paraId="79C0FE71" w14:textId="77777777" w:rsidR="00FE7B5A" w:rsidRDefault="00FE7B5A" w:rsidP="001A6B87">
      <w:pPr>
        <w:pStyle w:val="doc-containerrich-text"/>
        <w:spacing w:before="150"/>
        <w:ind w:left="1680"/>
        <w:rPr>
          <w:lang w:val="en" w:eastAsia="en"/>
        </w:rPr>
      </w:pPr>
      <w:r>
        <w:rPr>
          <w:lang w:val="en" w:eastAsia="en"/>
        </w:rPr>
        <w:t>Examples include:</w:t>
      </w:r>
    </w:p>
    <w:p w14:paraId="7BEE3CBE" w14:textId="77777777" w:rsidR="00FE7B5A" w:rsidRDefault="00FE7B5A" w:rsidP="001A6B87">
      <w:pPr>
        <w:numPr>
          <w:ilvl w:val="0"/>
          <w:numId w:val="45"/>
        </w:numPr>
        <w:spacing w:before="240" w:after="0" w:line="240" w:lineRule="auto"/>
        <w:ind w:left="2400" w:hanging="210"/>
        <w:rPr>
          <w:rFonts w:ascii="Arial" w:eastAsia="Arial" w:hAnsi="Arial" w:cs="Arial"/>
          <w:lang w:val="en" w:eastAsia="en"/>
        </w:rPr>
      </w:pPr>
      <w:r>
        <w:rPr>
          <w:rFonts w:ascii="Arial" w:eastAsia="Arial" w:hAnsi="Arial" w:cs="Arial"/>
          <w:b/>
          <w:bCs/>
          <w:lang w:val="en" w:eastAsia="en"/>
        </w:rPr>
        <w:t xml:space="preserve">SHUT OFF </w:t>
      </w:r>
      <w:r>
        <w:rPr>
          <w:rFonts w:ascii="Arial" w:eastAsia="Arial" w:hAnsi="Arial" w:cs="Arial"/>
          <w:lang w:val="en" w:eastAsia="en"/>
        </w:rPr>
        <w:t>pumps,</w:t>
      </w:r>
    </w:p>
    <w:p w14:paraId="7D9D436D" w14:textId="77777777" w:rsidR="00FE7B5A" w:rsidRDefault="00FE7B5A" w:rsidP="001A6B87">
      <w:pPr>
        <w:numPr>
          <w:ilvl w:val="0"/>
          <w:numId w:val="45"/>
        </w:numPr>
        <w:spacing w:after="0" w:line="240" w:lineRule="auto"/>
        <w:ind w:left="2400" w:hanging="210"/>
        <w:rPr>
          <w:rFonts w:ascii="Arial" w:eastAsia="Arial" w:hAnsi="Arial" w:cs="Arial"/>
          <w:lang w:val="en" w:eastAsia="en"/>
        </w:rPr>
      </w:pPr>
      <w:r>
        <w:rPr>
          <w:rFonts w:ascii="Arial" w:eastAsia="Arial" w:hAnsi="Arial" w:cs="Arial"/>
          <w:b/>
          <w:bCs/>
          <w:shd w:val="clear" w:color="auto" w:fill="FFFFFF"/>
          <w:lang w:val="en" w:eastAsia="en"/>
        </w:rPr>
        <w:t xml:space="preserve">CLOSE </w:t>
      </w:r>
      <w:r>
        <w:rPr>
          <w:rFonts w:ascii="Arial" w:eastAsia="Arial" w:hAnsi="Arial" w:cs="Arial"/>
          <w:shd w:val="clear" w:color="auto" w:fill="FFFFFF"/>
          <w:lang w:val="en" w:eastAsia="en"/>
        </w:rPr>
        <w:t xml:space="preserve">valves, </w:t>
      </w:r>
    </w:p>
    <w:p w14:paraId="153096ED" w14:textId="77777777" w:rsidR="00FE7B5A" w:rsidRDefault="00FE7B5A" w:rsidP="001A6B87">
      <w:pPr>
        <w:numPr>
          <w:ilvl w:val="0"/>
          <w:numId w:val="45"/>
        </w:numPr>
        <w:spacing w:after="0" w:line="240" w:lineRule="auto"/>
        <w:ind w:left="2400" w:hanging="210"/>
        <w:rPr>
          <w:rFonts w:ascii="Arial" w:eastAsia="Arial" w:hAnsi="Arial" w:cs="Arial"/>
          <w:lang w:val="en" w:eastAsia="en"/>
        </w:rPr>
      </w:pPr>
      <w:r>
        <w:rPr>
          <w:rFonts w:ascii="Arial" w:eastAsia="Arial" w:hAnsi="Arial" w:cs="Arial"/>
          <w:b/>
          <w:bCs/>
          <w:shd w:val="clear" w:color="auto" w:fill="FFFFFF"/>
          <w:lang w:val="en" w:eastAsia="en"/>
        </w:rPr>
        <w:t xml:space="preserve">DISCONTINUE </w:t>
      </w:r>
      <w:r>
        <w:rPr>
          <w:rFonts w:ascii="Arial" w:eastAsia="Arial" w:hAnsi="Arial" w:cs="Arial"/>
          <w:shd w:val="clear" w:color="auto" w:fill="FFFFFF"/>
          <w:lang w:val="en" w:eastAsia="en"/>
        </w:rPr>
        <w:t>loading/unloading operations.</w:t>
      </w:r>
    </w:p>
    <w:p w14:paraId="041AABFD" w14:textId="77777777" w:rsidR="00FE7B5A" w:rsidRDefault="00FE7B5A" w:rsidP="001A6B87">
      <w:pPr>
        <w:pStyle w:val="doc-containerrich-text"/>
        <w:spacing w:before="225"/>
        <w:ind w:left="1680"/>
        <w:rPr>
          <w:lang w:val="en" w:eastAsia="en"/>
        </w:rPr>
      </w:pPr>
      <w:r>
        <w:rPr>
          <w:lang w:val="en" w:eastAsia="en"/>
        </w:rPr>
        <w:t> </w:t>
      </w:r>
    </w:p>
    <w:tbl>
      <w:tblPr>
        <w:tblW w:w="0" w:type="auto"/>
        <w:tblCellSpacing w:w="15" w:type="dxa"/>
        <w:tblInd w:w="1710" w:type="dxa"/>
        <w:tblCellMar>
          <w:top w:w="15" w:type="dxa"/>
          <w:left w:w="15" w:type="dxa"/>
          <w:bottom w:w="15" w:type="dxa"/>
          <w:right w:w="15" w:type="dxa"/>
        </w:tblCellMar>
        <w:tblLook w:val="04A0" w:firstRow="1" w:lastRow="0" w:firstColumn="1" w:lastColumn="0" w:noHBand="0" w:noVBand="1"/>
      </w:tblPr>
      <w:tblGrid>
        <w:gridCol w:w="7634"/>
      </w:tblGrid>
      <w:tr w:rsidR="00FE7B5A" w14:paraId="2E8E8585"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0E44AAA2"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jc w:val="center"/>
              <w:rPr>
                <w:rFonts w:ascii="Arial" w:eastAsia="Arial" w:hAnsi="Arial" w:cs="Arial"/>
                <w:color w:val="000000"/>
                <w:lang w:val="en" w:eastAsia="en"/>
              </w:rPr>
            </w:pPr>
            <w:r>
              <w:rPr>
                <w:rFonts w:ascii="Arial" w:eastAsia="Arial" w:hAnsi="Arial" w:cs="Arial"/>
                <w:b/>
                <w:bCs/>
                <w:color w:val="000000"/>
                <w:lang w:val="en" w:eastAsia="en"/>
              </w:rPr>
              <w:t>NOTE</w:t>
            </w:r>
          </w:p>
          <w:p w14:paraId="7B52B249" w14:textId="3AC29F0A" w:rsidR="00FE7B5A" w:rsidRDefault="00FE7B5A" w:rsidP="001A6B87">
            <w:pPr>
              <w:spacing w:after="0" w:line="240" w:lineRule="auto"/>
              <w:rPr>
                <w:rFonts w:ascii="Arial" w:eastAsia="Arial" w:hAnsi="Arial" w:cs="Arial"/>
                <w:color w:val="000000"/>
                <w:lang w:val="en" w:eastAsia="en"/>
              </w:rPr>
            </w:pPr>
            <w:r>
              <w:rPr>
                <w:rFonts w:ascii="Arial" w:eastAsia="Arial" w:hAnsi="Arial" w:cs="Arial"/>
                <w:color w:val="000000"/>
                <w:lang w:val="en" w:eastAsia="en"/>
              </w:rPr>
              <w:t xml:space="preserve">The Plant Manager, </w:t>
            </w:r>
            <w:r w:rsidR="00DE3436">
              <w:rPr>
                <w:rFonts w:ascii="Arial" w:eastAsia="Arial" w:hAnsi="Arial" w:cs="Arial"/>
                <w:color w:val="000000"/>
                <w:lang w:val="en" w:eastAsia="en"/>
              </w:rPr>
              <w:t xml:space="preserve">O&amp;M </w:t>
            </w:r>
            <w:r>
              <w:rPr>
                <w:rFonts w:ascii="Arial" w:eastAsia="Arial" w:hAnsi="Arial" w:cs="Arial"/>
                <w:color w:val="000000"/>
                <w:lang w:val="en" w:eastAsia="en"/>
              </w:rPr>
              <w:t>Headquarters Managers, and the Owner’s Representative shall be notified as soon as possible.  This requirement should never interfere with proper physical responses to the emergency.</w:t>
            </w:r>
          </w:p>
        </w:tc>
      </w:tr>
    </w:tbl>
    <w:p w14:paraId="2CA5017B" w14:textId="77777777" w:rsidR="00FE7B5A" w:rsidRDefault="00FE7B5A" w:rsidP="001A6B87">
      <w:pPr>
        <w:spacing w:after="0" w:line="240" w:lineRule="auto"/>
        <w:ind w:left="1680"/>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3AD2F94F" w14:textId="77777777" w:rsidTr="00CD6329">
        <w:tc>
          <w:tcPr>
            <w:tcW w:w="745" w:type="dxa"/>
            <w:noWrap/>
            <w:tcMar>
              <w:top w:w="20" w:type="dxa"/>
              <w:left w:w="20" w:type="dxa"/>
              <w:bottom w:w="20" w:type="dxa"/>
              <w:right w:w="20" w:type="dxa"/>
            </w:tcMar>
            <w:hideMark/>
          </w:tcPr>
          <w:p w14:paraId="51368E1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A.7.  </w:t>
            </w:r>
          </w:p>
        </w:tc>
        <w:tc>
          <w:tcPr>
            <w:tcW w:w="0" w:type="auto"/>
            <w:tcMar>
              <w:top w:w="20" w:type="dxa"/>
              <w:left w:w="20" w:type="dxa"/>
              <w:bottom w:w="20" w:type="dxa"/>
              <w:right w:w="20" w:type="dxa"/>
            </w:tcMar>
            <w:hideMark/>
          </w:tcPr>
          <w:p w14:paraId="34F51FD5" w14:textId="77777777" w:rsidR="00FE7B5A" w:rsidRDefault="00FE7B5A" w:rsidP="001A6B87">
            <w:pPr>
              <w:pStyle w:val="doc-containerstep-enginestep-subitem-text"/>
              <w:textAlignment w:val="top"/>
              <w:rPr>
                <w:lang w:val="en" w:eastAsia="en"/>
              </w:rPr>
            </w:pPr>
            <w:bookmarkStart w:id="400" w:name="bb2c4d60-2e85-4236-b6a0-a8de0de48770"/>
            <w:bookmarkEnd w:id="400"/>
            <w:r>
              <w:rPr>
                <w:lang w:val="en" w:eastAsia="en"/>
              </w:rPr>
              <w:t xml:space="preserve">Plant Manager will </w:t>
            </w:r>
            <w:r>
              <w:rPr>
                <w:b/>
                <w:bCs/>
                <w:lang w:val="en" w:eastAsia="en"/>
              </w:rPr>
              <w:t xml:space="preserve">INSTRUCT </w:t>
            </w:r>
            <w:r>
              <w:rPr>
                <w:lang w:val="en" w:eastAsia="en"/>
              </w:rPr>
              <w:t>plant personnel further on spill response measures.  </w:t>
            </w:r>
          </w:p>
        </w:tc>
      </w:tr>
    </w:tbl>
    <w:p w14:paraId="4AB317C0" w14:textId="77777777" w:rsidR="00FE7B5A" w:rsidRDefault="00FE7B5A" w:rsidP="001A6B87">
      <w:pPr>
        <w:spacing w:before="150"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340"/>
        <w:gridCol w:w="8100"/>
      </w:tblGrid>
      <w:tr w:rsidR="00FE7B5A" w14:paraId="4AE521FC" w14:textId="77777777" w:rsidTr="00CF3F13">
        <w:tc>
          <w:tcPr>
            <w:tcW w:w="340" w:type="dxa"/>
            <w:noWrap/>
            <w:tcMar>
              <w:top w:w="20" w:type="dxa"/>
              <w:left w:w="20" w:type="dxa"/>
              <w:bottom w:w="20" w:type="dxa"/>
              <w:right w:w="20" w:type="dxa"/>
            </w:tcMar>
            <w:hideMark/>
          </w:tcPr>
          <w:p w14:paraId="53A3089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308DCC58" w14:textId="53D19036" w:rsidR="00FE7B5A" w:rsidRDefault="00FE7B5A" w:rsidP="001A6B87">
            <w:pPr>
              <w:pStyle w:val="doc-containerstep-enginestep-subitem-text"/>
              <w:textAlignment w:val="top"/>
              <w:rPr>
                <w:lang w:val="en" w:eastAsia="en"/>
              </w:rPr>
            </w:pPr>
            <w:bookmarkStart w:id="401" w:name="3db94c7c-a8f8-4ed0-9332-826feb6dcbd5"/>
            <w:bookmarkEnd w:id="401"/>
            <w:r>
              <w:rPr>
                <w:b/>
                <w:bCs/>
                <w:u w:val="single" w:color="000000"/>
                <w:lang w:val="en" w:eastAsia="en"/>
              </w:rPr>
              <w:t>IF</w:t>
            </w:r>
            <w:r>
              <w:rPr>
                <w:lang w:val="en" w:eastAsia="en"/>
              </w:rPr>
              <w:t xml:space="preserve"> Plant Manager </w:t>
            </w:r>
            <w:r>
              <w:rPr>
                <w:b/>
                <w:bCs/>
                <w:lang w:val="en" w:eastAsia="en"/>
              </w:rPr>
              <w:t xml:space="preserve">DETERMINES </w:t>
            </w:r>
            <w:r>
              <w:rPr>
                <w:lang w:val="en" w:eastAsia="en"/>
              </w:rPr>
              <w:t xml:space="preserve">that the spill or measures to prevent, contain, control or clean up the spill is beyond the capability of the facility's ability, training, manpower, or </w:t>
            </w:r>
            <w:r w:rsidR="00DE3436">
              <w:rPr>
                <w:lang w:val="en" w:eastAsia="en"/>
              </w:rPr>
              <w:t>equipment, THEN</w:t>
            </w:r>
            <w:r>
              <w:rPr>
                <w:b/>
                <w:bCs/>
                <w:lang w:val="en" w:eastAsia="en"/>
              </w:rPr>
              <w:t xml:space="preserve">  CONTACT</w:t>
            </w:r>
            <w:r>
              <w:rPr>
                <w:lang w:val="en" w:eastAsia="en"/>
              </w:rPr>
              <w:t xml:space="preserve"> Outside Hazardous Materials Emergency Responders and remediation contractors to help control/clean up the spill.</w:t>
            </w:r>
          </w:p>
        </w:tc>
      </w:tr>
    </w:tbl>
    <w:tbl>
      <w:tblPr>
        <w:tblStyle w:val="doc-containertablesubitem"/>
        <w:tblpPr w:leftFromText="180" w:rightFromText="180" w:vertAnchor="text" w:horzAnchor="margin" w:tblpY="-550"/>
        <w:tblW w:w="0" w:type="auto"/>
        <w:tblCellMar>
          <w:top w:w="15" w:type="dxa"/>
          <w:left w:w="15" w:type="dxa"/>
          <w:bottom w:w="15" w:type="dxa"/>
          <w:right w:w="15" w:type="dxa"/>
        </w:tblCellMar>
        <w:tblLook w:val="05E0" w:firstRow="1" w:lastRow="1" w:firstColumn="1" w:lastColumn="1" w:noHBand="0" w:noVBand="1"/>
      </w:tblPr>
      <w:tblGrid>
        <w:gridCol w:w="745"/>
        <w:gridCol w:w="8615"/>
      </w:tblGrid>
      <w:tr w:rsidR="00CF3F13" w14:paraId="57A63BDE" w14:textId="77777777" w:rsidTr="00CF3F13">
        <w:tc>
          <w:tcPr>
            <w:tcW w:w="745" w:type="dxa"/>
            <w:noWrap/>
            <w:tcMar>
              <w:top w:w="20" w:type="dxa"/>
              <w:left w:w="20" w:type="dxa"/>
              <w:bottom w:w="20" w:type="dxa"/>
              <w:right w:w="20" w:type="dxa"/>
            </w:tcMar>
            <w:hideMark/>
          </w:tcPr>
          <w:p w14:paraId="7EE06968" w14:textId="77777777" w:rsidR="00CF3F13" w:rsidRDefault="00CF3F13"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A.8.  </w:t>
            </w:r>
          </w:p>
        </w:tc>
        <w:tc>
          <w:tcPr>
            <w:tcW w:w="0" w:type="auto"/>
            <w:tcMar>
              <w:top w:w="20" w:type="dxa"/>
              <w:left w:w="20" w:type="dxa"/>
              <w:bottom w:w="20" w:type="dxa"/>
              <w:right w:w="20" w:type="dxa"/>
            </w:tcMar>
            <w:hideMark/>
          </w:tcPr>
          <w:p w14:paraId="0238C9E6" w14:textId="77777777" w:rsidR="00CF3F13" w:rsidRDefault="00CF3F13" w:rsidP="001A6B87">
            <w:pPr>
              <w:pStyle w:val="doc-containerstep-enginestep-subitem-text"/>
              <w:textAlignment w:val="top"/>
              <w:rPr>
                <w:lang w:val="en" w:eastAsia="en"/>
              </w:rPr>
            </w:pPr>
            <w:r>
              <w:rPr>
                <w:b/>
                <w:bCs/>
                <w:u w:val="single" w:color="000000"/>
                <w:lang w:val="en" w:eastAsia="en"/>
              </w:rPr>
              <w:t>IF</w:t>
            </w:r>
            <w:r>
              <w:rPr>
                <w:b/>
                <w:bCs/>
                <w:lang w:val="en" w:eastAsia="en"/>
              </w:rPr>
              <w:t xml:space="preserve"> </w:t>
            </w:r>
            <w:r>
              <w:rPr>
                <w:lang w:val="en" w:eastAsia="en"/>
              </w:rPr>
              <w:t xml:space="preserve">spill or release may place the public at risk, </w:t>
            </w:r>
            <w:r>
              <w:rPr>
                <w:b/>
                <w:bCs/>
                <w:u w:val="single" w:color="000000"/>
                <w:lang w:val="en" w:eastAsia="en"/>
              </w:rPr>
              <w:t>THEN</w:t>
            </w:r>
            <w:r>
              <w:rPr>
                <w:lang w:val="en" w:eastAsia="en"/>
              </w:rPr>
              <w:t xml:space="preserve"> </w:t>
            </w:r>
            <w:r>
              <w:rPr>
                <w:b/>
                <w:bCs/>
                <w:lang w:val="en" w:eastAsia="en"/>
              </w:rPr>
              <w:t xml:space="preserve">INITIATE </w:t>
            </w:r>
            <w:r>
              <w:rPr>
                <w:lang w:val="en" w:eastAsia="en"/>
              </w:rPr>
              <w:t xml:space="preserve">Public Warnings through local emergency agencies listed on the </w:t>
            </w:r>
            <w:r>
              <w:rPr>
                <w:i/>
                <w:iCs/>
                <w:lang w:val="en" w:eastAsia="en"/>
              </w:rPr>
              <w:t>Emergency Response Contact List</w:t>
            </w:r>
            <w:r>
              <w:rPr>
                <w:lang w:val="en" w:eastAsia="en"/>
              </w:rPr>
              <w:t> (Appendix F).   </w:t>
            </w:r>
          </w:p>
        </w:tc>
      </w:tr>
    </w:tbl>
    <w:p w14:paraId="1912F6FB" w14:textId="5AD0E174" w:rsidR="00FE7B5A" w:rsidRDefault="00FE7B5A" w:rsidP="001A6B87">
      <w:pPr>
        <w:pageBreakBefore/>
        <w:spacing w:before="15" w:after="0" w:line="240" w:lineRule="auto"/>
        <w:ind w:left="900"/>
        <w:rPr>
          <w:rFonts w:ascii="Arial" w:eastAsia="Arial" w:hAnsi="Arial" w:cs="Arial"/>
          <w:sz w:val="2"/>
          <w:szCs w:val="2"/>
          <w:lang w:val="en" w:eastAsia="en"/>
        </w:rPr>
      </w:pPr>
    </w:p>
    <w:p w14:paraId="3E54A195" w14:textId="77777777" w:rsidR="00FE7B5A" w:rsidRDefault="00FE7B5A" w:rsidP="001A6B87">
      <w:pPr>
        <w:spacing w:before="225" w:after="0" w:line="240" w:lineRule="auto"/>
        <w:ind w:left="900"/>
        <w:rPr>
          <w:rFonts w:ascii="Arial" w:eastAsia="Arial" w:hAnsi="Arial" w:cs="Arial"/>
          <w:sz w:val="2"/>
          <w:szCs w:val="2"/>
          <w:lang w:val="en" w:eastAsia="en"/>
        </w:rPr>
      </w:pPr>
      <w:bookmarkStart w:id="402" w:name="cca938bd-53a2-4ca5-b11e-cd709e0ac0b4"/>
      <w:bookmarkEnd w:id="402"/>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3BCFF681" w14:textId="77777777" w:rsidTr="00CD6329">
        <w:tc>
          <w:tcPr>
            <w:tcW w:w="745" w:type="dxa"/>
            <w:noWrap/>
            <w:tcMar>
              <w:top w:w="20" w:type="dxa"/>
              <w:left w:w="20" w:type="dxa"/>
              <w:bottom w:w="20" w:type="dxa"/>
              <w:right w:w="20" w:type="dxa"/>
            </w:tcMar>
            <w:hideMark/>
          </w:tcPr>
          <w:p w14:paraId="4FC7B54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A.9.  </w:t>
            </w:r>
          </w:p>
        </w:tc>
        <w:tc>
          <w:tcPr>
            <w:tcW w:w="0" w:type="auto"/>
            <w:tcMar>
              <w:top w:w="20" w:type="dxa"/>
              <w:left w:w="20" w:type="dxa"/>
              <w:bottom w:w="20" w:type="dxa"/>
              <w:right w:w="20" w:type="dxa"/>
            </w:tcMar>
            <w:hideMark/>
          </w:tcPr>
          <w:p w14:paraId="3B836BEB" w14:textId="77777777" w:rsidR="00FE7B5A" w:rsidRDefault="00FE7B5A" w:rsidP="001A6B87">
            <w:pPr>
              <w:pStyle w:val="doc-containerstep-enginestep-subitem-text"/>
              <w:textAlignment w:val="top"/>
              <w:rPr>
                <w:lang w:val="en" w:eastAsia="en"/>
              </w:rPr>
            </w:pPr>
            <w:r>
              <w:rPr>
                <w:lang w:val="en" w:eastAsia="en"/>
              </w:rPr>
              <w:t xml:space="preserve">Plant Manager or designee </w:t>
            </w:r>
            <w:r>
              <w:rPr>
                <w:b/>
                <w:bCs/>
                <w:lang w:val="en" w:eastAsia="en"/>
              </w:rPr>
              <w:t xml:space="preserve">MAINTAINS </w:t>
            </w:r>
            <w:r>
              <w:rPr>
                <w:lang w:val="en" w:eastAsia="en"/>
              </w:rPr>
              <w:t>plant security and communications.  </w:t>
            </w:r>
          </w:p>
        </w:tc>
      </w:tr>
    </w:tbl>
    <w:p w14:paraId="34308E6D" w14:textId="77777777" w:rsidR="00FE7B5A" w:rsidRDefault="00FE7B5A" w:rsidP="001A6B87">
      <w:pPr>
        <w:spacing w:before="150" w:after="0" w:line="240" w:lineRule="auto"/>
        <w:ind w:left="900"/>
        <w:rPr>
          <w:rFonts w:ascii="Arial" w:eastAsia="Arial" w:hAnsi="Arial" w:cs="Arial"/>
          <w:sz w:val="2"/>
          <w:szCs w:val="2"/>
          <w:lang w:val="en" w:eastAsia="en"/>
        </w:rPr>
      </w:pPr>
      <w:bookmarkStart w:id="403" w:name="c7c32678-d565-4c54-8bed-523ce8173664"/>
      <w:bookmarkEnd w:id="403"/>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7D43CFC7" w14:textId="77777777" w:rsidTr="00CD6329">
        <w:tc>
          <w:tcPr>
            <w:tcW w:w="340" w:type="dxa"/>
            <w:noWrap/>
            <w:tcMar>
              <w:top w:w="20" w:type="dxa"/>
              <w:left w:w="20" w:type="dxa"/>
              <w:bottom w:w="20" w:type="dxa"/>
              <w:right w:w="20" w:type="dxa"/>
            </w:tcMar>
            <w:hideMark/>
          </w:tcPr>
          <w:p w14:paraId="45D4C41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0E736DB1" w14:textId="77777777" w:rsidR="00FE7B5A" w:rsidRDefault="00FE7B5A" w:rsidP="001A6B87">
            <w:pPr>
              <w:pStyle w:val="doc-containerstep-enginestep-subitem-text"/>
              <w:textAlignment w:val="top"/>
              <w:rPr>
                <w:lang w:val="en" w:eastAsia="en"/>
              </w:rPr>
            </w:pPr>
            <w:bookmarkStart w:id="404" w:name="b3aafc60-8ca6-44f1-9a8d-9e661032b4d5"/>
            <w:bookmarkEnd w:id="404"/>
            <w:r>
              <w:rPr>
                <w:lang w:val="en" w:eastAsia="en"/>
              </w:rPr>
              <w:t xml:space="preserve">Owner Representative only </w:t>
            </w:r>
            <w:r>
              <w:rPr>
                <w:b/>
                <w:bCs/>
                <w:lang w:val="en" w:eastAsia="en"/>
              </w:rPr>
              <w:t xml:space="preserve">APPROVES </w:t>
            </w:r>
            <w:r>
              <w:rPr>
                <w:lang w:val="en" w:eastAsia="en"/>
              </w:rPr>
              <w:t>admission to members of the press.  </w:t>
            </w:r>
          </w:p>
        </w:tc>
      </w:tr>
    </w:tbl>
    <w:p w14:paraId="2D86F324" w14:textId="77777777" w:rsidR="00FE7B5A" w:rsidRDefault="00FE7B5A" w:rsidP="001A6B87">
      <w:pPr>
        <w:pBdr>
          <w:left w:val="none" w:sz="0" w:space="22" w:color="auto"/>
        </w:pBd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664CA12F" w14:textId="77777777" w:rsidTr="00CD6329">
        <w:tc>
          <w:tcPr>
            <w:tcW w:w="340" w:type="dxa"/>
            <w:noWrap/>
            <w:tcMar>
              <w:top w:w="20" w:type="dxa"/>
              <w:left w:w="20" w:type="dxa"/>
              <w:bottom w:w="20" w:type="dxa"/>
              <w:right w:w="20" w:type="dxa"/>
            </w:tcMar>
            <w:hideMark/>
          </w:tcPr>
          <w:p w14:paraId="2D2A6AA5"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4F4A091E" w14:textId="77777777" w:rsidR="00FE7B5A" w:rsidRDefault="00FE7B5A" w:rsidP="001A6B87">
            <w:pPr>
              <w:pStyle w:val="doc-containerstep-enginestep-subitem-text"/>
              <w:textAlignment w:val="top"/>
              <w:rPr>
                <w:lang w:val="en" w:eastAsia="en"/>
              </w:rPr>
            </w:pPr>
            <w:bookmarkStart w:id="405" w:name="acf367a8-e081-4bae-bece-bfb29512d2e2"/>
            <w:bookmarkEnd w:id="405"/>
            <w:r>
              <w:rPr>
                <w:lang w:val="en" w:eastAsia="en"/>
              </w:rPr>
              <w:t xml:space="preserve">Owner Representative or designee </w:t>
            </w:r>
            <w:r>
              <w:rPr>
                <w:b/>
                <w:bCs/>
                <w:lang w:val="en" w:eastAsia="en"/>
              </w:rPr>
              <w:t xml:space="preserve">COORDINATES </w:t>
            </w:r>
            <w:r>
              <w:rPr>
                <w:lang w:val="en" w:eastAsia="en"/>
              </w:rPr>
              <w:t>all public relations, press releases, and outside inquiries. </w:t>
            </w:r>
          </w:p>
        </w:tc>
      </w:tr>
    </w:tbl>
    <w:p w14:paraId="24D06763"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190"/>
      </w:tblGrid>
      <w:tr w:rsidR="00FE7B5A" w14:paraId="775ED3F8" w14:textId="77777777" w:rsidTr="00CD6329">
        <w:tc>
          <w:tcPr>
            <w:tcW w:w="745" w:type="dxa"/>
            <w:noWrap/>
            <w:tcMar>
              <w:top w:w="20" w:type="dxa"/>
              <w:left w:w="20" w:type="dxa"/>
              <w:bottom w:w="20" w:type="dxa"/>
              <w:right w:w="20" w:type="dxa"/>
            </w:tcMar>
            <w:hideMark/>
          </w:tcPr>
          <w:p w14:paraId="6A1AF63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A.10.  </w:t>
            </w:r>
          </w:p>
        </w:tc>
        <w:tc>
          <w:tcPr>
            <w:tcW w:w="0" w:type="auto"/>
            <w:tcMar>
              <w:top w:w="20" w:type="dxa"/>
              <w:left w:w="20" w:type="dxa"/>
              <w:bottom w:w="20" w:type="dxa"/>
              <w:right w:w="20" w:type="dxa"/>
            </w:tcMar>
            <w:hideMark/>
          </w:tcPr>
          <w:p w14:paraId="2765619F" w14:textId="77777777" w:rsidR="00FE7B5A" w:rsidRDefault="00FE7B5A" w:rsidP="001A6B87">
            <w:pPr>
              <w:pStyle w:val="doc-containerstep-enginestep-subitem-text"/>
              <w:textAlignment w:val="top"/>
              <w:rPr>
                <w:lang w:val="en" w:eastAsia="en"/>
              </w:rPr>
            </w:pPr>
            <w:bookmarkStart w:id="406" w:name="5176bb36-2f42-4663-82ed-fe1c203d225f"/>
            <w:bookmarkEnd w:id="406"/>
            <w:r>
              <w:rPr>
                <w:b/>
                <w:bCs/>
                <w:lang w:val="en" w:eastAsia="en"/>
              </w:rPr>
              <w:t xml:space="preserve">UTILIZE </w:t>
            </w:r>
            <w:r>
              <w:rPr>
                <w:lang w:val="en" w:eastAsia="en"/>
              </w:rPr>
              <w:t>every reasonable effort to maintain spill on plant property. </w:t>
            </w:r>
          </w:p>
        </w:tc>
      </w:tr>
    </w:tbl>
    <w:p w14:paraId="0BF6CEAD"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03B7BAFE" w14:textId="77777777" w:rsidTr="00CD6329">
        <w:tc>
          <w:tcPr>
            <w:tcW w:w="745" w:type="dxa"/>
            <w:noWrap/>
            <w:tcMar>
              <w:top w:w="20" w:type="dxa"/>
              <w:left w:w="20" w:type="dxa"/>
              <w:bottom w:w="20" w:type="dxa"/>
              <w:right w:w="20" w:type="dxa"/>
            </w:tcMar>
            <w:hideMark/>
          </w:tcPr>
          <w:p w14:paraId="166386C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A.11.  </w:t>
            </w:r>
          </w:p>
        </w:tc>
        <w:tc>
          <w:tcPr>
            <w:tcW w:w="0" w:type="auto"/>
            <w:tcMar>
              <w:top w:w="20" w:type="dxa"/>
              <w:left w:w="20" w:type="dxa"/>
              <w:bottom w:w="20" w:type="dxa"/>
              <w:right w:w="20" w:type="dxa"/>
            </w:tcMar>
            <w:hideMark/>
          </w:tcPr>
          <w:p w14:paraId="03378360" w14:textId="77777777" w:rsidR="00FE7B5A" w:rsidRDefault="00FE7B5A" w:rsidP="001A6B87">
            <w:pPr>
              <w:pStyle w:val="doc-containerstep-enginestep-subitem-text"/>
              <w:textAlignment w:val="top"/>
              <w:rPr>
                <w:lang w:val="en" w:eastAsia="en"/>
              </w:rPr>
            </w:pPr>
            <w:bookmarkStart w:id="407" w:name="c58ead25-586b-424a-bbae-96078da5b839"/>
            <w:bookmarkEnd w:id="407"/>
            <w:r>
              <w:rPr>
                <w:b/>
                <w:bCs/>
                <w:u w:val="single" w:color="000000"/>
                <w:lang w:val="en" w:eastAsia="en"/>
              </w:rPr>
              <w:t>IF</w:t>
            </w:r>
            <w:r>
              <w:rPr>
                <w:b/>
                <w:bCs/>
                <w:lang w:val="en" w:eastAsia="en"/>
              </w:rPr>
              <w:t xml:space="preserve"> </w:t>
            </w:r>
            <w:r>
              <w:rPr>
                <w:lang w:val="en" w:eastAsia="en"/>
              </w:rPr>
              <w:t xml:space="preserve">the material has been released from the containment system, </w:t>
            </w:r>
            <w:r>
              <w:rPr>
                <w:b/>
                <w:bCs/>
                <w:u w:val="single" w:color="000000"/>
                <w:lang w:val="en" w:eastAsia="en"/>
              </w:rPr>
              <w:t xml:space="preserve">THEN </w:t>
            </w:r>
            <w:r>
              <w:rPr>
                <w:b/>
                <w:bCs/>
                <w:lang w:val="en" w:eastAsia="en"/>
              </w:rPr>
              <w:t>PREVENT</w:t>
            </w:r>
            <w:r>
              <w:rPr>
                <w:lang w:val="en" w:eastAsia="en"/>
              </w:rPr>
              <w:t xml:space="preserve"> spill from entering storm sewers, public waters, or from escaping the facility property as long as it is safe to do so. </w:t>
            </w:r>
          </w:p>
        </w:tc>
      </w:tr>
    </w:tbl>
    <w:p w14:paraId="3A8D4FD5"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3F484394" w14:textId="77777777" w:rsidTr="00CD6329">
        <w:tc>
          <w:tcPr>
            <w:tcW w:w="745" w:type="dxa"/>
            <w:noWrap/>
            <w:tcMar>
              <w:top w:w="20" w:type="dxa"/>
              <w:left w:w="20" w:type="dxa"/>
              <w:bottom w:w="20" w:type="dxa"/>
              <w:right w:w="20" w:type="dxa"/>
            </w:tcMar>
            <w:hideMark/>
          </w:tcPr>
          <w:p w14:paraId="5A3C79A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A.12.  </w:t>
            </w:r>
          </w:p>
        </w:tc>
        <w:tc>
          <w:tcPr>
            <w:tcW w:w="0" w:type="auto"/>
            <w:tcMar>
              <w:top w:w="20" w:type="dxa"/>
              <w:left w:w="20" w:type="dxa"/>
              <w:bottom w:w="20" w:type="dxa"/>
              <w:right w:w="20" w:type="dxa"/>
            </w:tcMar>
            <w:hideMark/>
          </w:tcPr>
          <w:p w14:paraId="5D130F8C" w14:textId="77777777" w:rsidR="00FE7B5A" w:rsidRDefault="00FE7B5A" w:rsidP="001A6B87">
            <w:pPr>
              <w:pStyle w:val="doc-containerstep-enginestep-subitem-text"/>
              <w:textAlignment w:val="top"/>
              <w:rPr>
                <w:lang w:val="en" w:eastAsia="en"/>
              </w:rPr>
            </w:pPr>
            <w:bookmarkStart w:id="408" w:name="245d80a2-3629-4c51-be21-b74a3e0fe132"/>
            <w:bookmarkEnd w:id="408"/>
            <w:r>
              <w:rPr>
                <w:b/>
                <w:bCs/>
                <w:lang w:val="en" w:eastAsia="en"/>
              </w:rPr>
              <w:t xml:space="preserve">REFERENCE </w:t>
            </w:r>
            <w:r>
              <w:rPr>
                <w:lang w:val="en" w:eastAsia="en"/>
              </w:rPr>
              <w:t>Safety Data Sheets (SDS) for proper use of personal protective equipment.  </w:t>
            </w:r>
          </w:p>
        </w:tc>
      </w:tr>
    </w:tbl>
    <w:p w14:paraId="525556D0"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6830"/>
      </w:tblGrid>
      <w:tr w:rsidR="00FE7B5A" w14:paraId="0A81978B" w14:textId="77777777" w:rsidTr="00CD6329">
        <w:tc>
          <w:tcPr>
            <w:tcW w:w="745" w:type="dxa"/>
            <w:noWrap/>
            <w:tcMar>
              <w:top w:w="20" w:type="dxa"/>
              <w:left w:w="20" w:type="dxa"/>
              <w:bottom w:w="20" w:type="dxa"/>
              <w:right w:w="20" w:type="dxa"/>
            </w:tcMar>
            <w:hideMark/>
          </w:tcPr>
          <w:p w14:paraId="2EF03F6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A.13.  </w:t>
            </w:r>
          </w:p>
        </w:tc>
        <w:tc>
          <w:tcPr>
            <w:tcW w:w="0" w:type="auto"/>
            <w:tcMar>
              <w:top w:w="20" w:type="dxa"/>
              <w:left w:w="20" w:type="dxa"/>
              <w:bottom w:w="20" w:type="dxa"/>
              <w:right w:w="20" w:type="dxa"/>
            </w:tcMar>
            <w:hideMark/>
          </w:tcPr>
          <w:p w14:paraId="51BE3EF1" w14:textId="77777777" w:rsidR="00FE7B5A" w:rsidRDefault="00FE7B5A" w:rsidP="001A6B87">
            <w:pPr>
              <w:pStyle w:val="doc-containerstep-enginestep-subitem-text"/>
              <w:textAlignment w:val="top"/>
              <w:rPr>
                <w:lang w:val="en" w:eastAsia="en"/>
              </w:rPr>
            </w:pPr>
            <w:bookmarkStart w:id="409" w:name="3a823cdf-036f-40f2-8b14-cce7d32e62ba"/>
            <w:bookmarkEnd w:id="409"/>
            <w:r>
              <w:rPr>
                <w:b/>
                <w:bCs/>
                <w:lang w:val="en" w:eastAsia="en"/>
              </w:rPr>
              <w:t>Take action</w:t>
            </w:r>
            <w:r>
              <w:rPr>
                <w:lang w:val="en" w:eastAsia="en"/>
              </w:rPr>
              <w:t xml:space="preserve"> to stop the flow of the spill; examples may include: </w:t>
            </w:r>
          </w:p>
        </w:tc>
      </w:tr>
    </w:tbl>
    <w:p w14:paraId="289F69DE" w14:textId="77777777" w:rsidR="00FE7B5A" w:rsidRDefault="00FE7B5A" w:rsidP="001A6B87">
      <w:pPr>
        <w:numPr>
          <w:ilvl w:val="0"/>
          <w:numId w:val="46"/>
        </w:numPr>
        <w:spacing w:before="240" w:after="0" w:line="240" w:lineRule="auto"/>
        <w:ind w:left="2400" w:hanging="210"/>
        <w:rPr>
          <w:rFonts w:ascii="Arial" w:eastAsia="Arial" w:hAnsi="Arial" w:cs="Arial"/>
          <w:lang w:val="en" w:eastAsia="en"/>
        </w:rPr>
      </w:pPr>
      <w:r>
        <w:rPr>
          <w:rFonts w:ascii="Arial" w:eastAsia="Arial" w:hAnsi="Arial" w:cs="Arial"/>
          <w:b/>
          <w:bCs/>
          <w:lang w:val="en" w:eastAsia="en"/>
        </w:rPr>
        <w:t>BUILD</w:t>
      </w:r>
      <w:r>
        <w:rPr>
          <w:rFonts w:ascii="Arial" w:eastAsia="Arial" w:hAnsi="Arial" w:cs="Arial"/>
          <w:b/>
          <w:bCs/>
          <w:shd w:val="clear" w:color="auto" w:fill="FFFFFF"/>
          <w:lang w:val="en" w:eastAsia="en"/>
        </w:rPr>
        <w:t xml:space="preserve"> </w:t>
      </w:r>
      <w:r>
        <w:rPr>
          <w:rFonts w:ascii="Arial" w:eastAsia="Arial" w:hAnsi="Arial" w:cs="Arial"/>
          <w:shd w:val="clear" w:color="auto" w:fill="FFFFFF"/>
          <w:lang w:val="en" w:eastAsia="en"/>
        </w:rPr>
        <w:t xml:space="preserve">berms, </w:t>
      </w:r>
    </w:p>
    <w:p w14:paraId="06AD303C" w14:textId="77777777" w:rsidR="00FE7B5A" w:rsidRDefault="00FE7B5A" w:rsidP="001A6B87">
      <w:pPr>
        <w:numPr>
          <w:ilvl w:val="0"/>
          <w:numId w:val="46"/>
        </w:numPr>
        <w:spacing w:after="0" w:line="240" w:lineRule="auto"/>
        <w:ind w:left="2400" w:hanging="210"/>
        <w:rPr>
          <w:rFonts w:ascii="Arial" w:eastAsia="Arial" w:hAnsi="Arial" w:cs="Arial"/>
          <w:lang w:val="en" w:eastAsia="en"/>
        </w:rPr>
      </w:pPr>
      <w:r>
        <w:rPr>
          <w:rFonts w:ascii="Arial" w:eastAsia="Arial" w:hAnsi="Arial" w:cs="Arial"/>
          <w:b/>
          <w:bCs/>
          <w:shd w:val="clear" w:color="auto" w:fill="FFFFFF"/>
          <w:lang w:val="en" w:eastAsia="en"/>
        </w:rPr>
        <w:t xml:space="preserve">PLACE </w:t>
      </w:r>
      <w:r>
        <w:rPr>
          <w:rFonts w:ascii="Arial" w:eastAsia="Arial" w:hAnsi="Arial" w:cs="Arial"/>
          <w:shd w:val="clear" w:color="auto" w:fill="FFFFFF"/>
          <w:lang w:val="en" w:eastAsia="en"/>
        </w:rPr>
        <w:t>absorbent materials,</w:t>
      </w:r>
    </w:p>
    <w:p w14:paraId="3D202552" w14:textId="77777777" w:rsidR="00FE7B5A" w:rsidRDefault="00FE7B5A" w:rsidP="001A6B87">
      <w:pPr>
        <w:numPr>
          <w:ilvl w:val="0"/>
          <w:numId w:val="46"/>
        </w:numPr>
        <w:spacing w:after="0" w:line="240" w:lineRule="auto"/>
        <w:ind w:left="2400" w:hanging="210"/>
        <w:rPr>
          <w:rFonts w:ascii="Arial" w:eastAsia="Arial" w:hAnsi="Arial" w:cs="Arial"/>
          <w:lang w:val="en" w:eastAsia="en"/>
        </w:rPr>
      </w:pPr>
      <w:r>
        <w:rPr>
          <w:rFonts w:ascii="Arial" w:eastAsia="Arial" w:hAnsi="Arial" w:cs="Arial"/>
          <w:b/>
          <w:bCs/>
          <w:shd w:val="clear" w:color="auto" w:fill="FFFFFF"/>
          <w:lang w:val="en" w:eastAsia="en"/>
        </w:rPr>
        <w:t xml:space="preserve">PLUG </w:t>
      </w:r>
      <w:r>
        <w:rPr>
          <w:rFonts w:ascii="Arial" w:eastAsia="Arial" w:hAnsi="Arial" w:cs="Arial"/>
          <w:shd w:val="clear" w:color="auto" w:fill="FFFFFF"/>
          <w:lang w:val="en" w:eastAsia="en"/>
        </w:rPr>
        <w:t>storm drain inlets, culverts, and ditches leaving the plant</w:t>
      </w:r>
    </w:p>
    <w:p w14:paraId="1544851F" w14:textId="77777777" w:rsidR="00FE7B5A" w:rsidRDefault="00FE7B5A" w:rsidP="001A6B87">
      <w:pPr>
        <w:pStyle w:val="doc-containerrich-text"/>
        <w:spacing w:before="225"/>
        <w:ind w:left="1680"/>
        <w:rPr>
          <w:lang w:val="en" w:eastAsia="en"/>
        </w:rPr>
      </w:pPr>
      <w:r>
        <w:rPr>
          <w:lang w:val="en" w:eastAsia="en"/>
        </w:rPr>
        <w:t> </w:t>
      </w:r>
    </w:p>
    <w:tbl>
      <w:tblPr>
        <w:tblW w:w="0" w:type="auto"/>
        <w:tblCellSpacing w:w="15" w:type="dxa"/>
        <w:tblInd w:w="1710" w:type="dxa"/>
        <w:tblCellMar>
          <w:top w:w="15" w:type="dxa"/>
          <w:left w:w="15" w:type="dxa"/>
          <w:bottom w:w="15" w:type="dxa"/>
          <w:right w:w="15" w:type="dxa"/>
        </w:tblCellMar>
        <w:tblLook w:val="04A0" w:firstRow="1" w:lastRow="0" w:firstColumn="1" w:lastColumn="0" w:noHBand="0" w:noVBand="1"/>
      </w:tblPr>
      <w:tblGrid>
        <w:gridCol w:w="7634"/>
      </w:tblGrid>
      <w:tr w:rsidR="00FE7B5A" w14:paraId="36A010C6"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00B3B0EF"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jc w:val="center"/>
              <w:rPr>
                <w:rFonts w:ascii="Arial" w:eastAsia="Arial" w:hAnsi="Arial" w:cs="Arial"/>
                <w:color w:val="000000"/>
                <w:lang w:val="en" w:eastAsia="en"/>
              </w:rPr>
            </w:pPr>
            <w:r>
              <w:rPr>
                <w:rFonts w:ascii="Arial" w:eastAsia="Arial" w:hAnsi="Arial" w:cs="Arial"/>
                <w:b/>
                <w:bCs/>
                <w:color w:val="000000"/>
                <w:lang w:val="en" w:eastAsia="en"/>
              </w:rPr>
              <w:t>NOTE</w:t>
            </w:r>
          </w:p>
          <w:p w14:paraId="08977CEC"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rPr>
                <w:rFonts w:ascii="Arial" w:eastAsia="Arial" w:hAnsi="Arial" w:cs="Arial"/>
                <w:color w:val="000000"/>
                <w:lang w:val="en" w:eastAsia="en"/>
              </w:rPr>
            </w:pPr>
            <w:r>
              <w:rPr>
                <w:rFonts w:ascii="Arial" w:eastAsia="Arial" w:hAnsi="Arial" w:cs="Arial"/>
                <w:color w:val="000000"/>
                <w:lang w:val="en" w:eastAsia="en"/>
              </w:rPr>
              <w:t>Plant personnel are only qualified to respond to a spill at the First Responder - Operations level.  Response to the spill can involve operating equipment remotely or placing absorbents in the flow path, if done without placing employees in an unsafe condition.</w:t>
            </w:r>
          </w:p>
        </w:tc>
      </w:tr>
    </w:tbl>
    <w:p w14:paraId="35B05342" w14:textId="77777777" w:rsidR="00FE7B5A" w:rsidRDefault="00FE7B5A" w:rsidP="001A6B87">
      <w:pPr>
        <w:spacing w:after="0" w:line="240" w:lineRule="auto"/>
        <w:ind w:left="1680"/>
        <w:rPr>
          <w:rFonts w:ascii="Arial" w:eastAsia="Arial" w:hAnsi="Arial" w:cs="Arial"/>
          <w:lang w:val="en" w:eastAsia="en"/>
        </w:rPr>
      </w:pPr>
      <w:r>
        <w:rPr>
          <w:rFonts w:ascii="Arial" w:eastAsia="Arial" w:hAnsi="Arial" w:cs="Arial"/>
          <w:lang w:val="en" w:eastAsia="en"/>
        </w:rPr>
        <w:t> </w:t>
      </w:r>
    </w:p>
    <w:tbl>
      <w:tblPr>
        <w:tblStyle w:val="doc-containertablesubitem"/>
        <w:tblpPr w:leftFromText="180" w:rightFromText="180" w:vertAnchor="text" w:horzAnchor="page" w:tblpX="2245" w:tblpY="269"/>
        <w:tblW w:w="0" w:type="auto"/>
        <w:tblCellMar>
          <w:top w:w="15" w:type="dxa"/>
          <w:left w:w="15" w:type="dxa"/>
          <w:bottom w:w="15" w:type="dxa"/>
          <w:right w:w="15" w:type="dxa"/>
        </w:tblCellMar>
        <w:tblLook w:val="05E0" w:firstRow="1" w:lastRow="1" w:firstColumn="1" w:lastColumn="1" w:noHBand="0" w:noVBand="1"/>
      </w:tblPr>
      <w:tblGrid>
        <w:gridCol w:w="745"/>
        <w:gridCol w:w="5710"/>
      </w:tblGrid>
      <w:tr w:rsidR="00CF3F13" w14:paraId="2EB32D86" w14:textId="77777777" w:rsidTr="00CF3F13">
        <w:tc>
          <w:tcPr>
            <w:tcW w:w="745" w:type="dxa"/>
            <w:noWrap/>
            <w:tcMar>
              <w:top w:w="20" w:type="dxa"/>
              <w:left w:w="20" w:type="dxa"/>
              <w:bottom w:w="20" w:type="dxa"/>
              <w:right w:w="20" w:type="dxa"/>
            </w:tcMar>
            <w:hideMark/>
          </w:tcPr>
          <w:p w14:paraId="303D4E86" w14:textId="77777777" w:rsidR="00CF3F13" w:rsidRDefault="00CF3F13" w:rsidP="001A6B87">
            <w:pPr>
              <w:pStyle w:val="doc-containernumber-textdiv"/>
              <w:textAlignment w:val="top"/>
              <w:rPr>
                <w:rFonts w:ascii="Arial" w:eastAsia="Arial" w:hAnsi="Arial" w:cs="Arial"/>
                <w:color w:val="000000"/>
                <w:lang w:val="en" w:eastAsia="en"/>
              </w:rPr>
            </w:pPr>
            <w:bookmarkStart w:id="410" w:name="1e40bae0-8b4c-4d05-9160-c9098528a28c"/>
            <w:bookmarkEnd w:id="410"/>
            <w:r>
              <w:rPr>
                <w:rFonts w:ascii="Arial" w:eastAsia="Arial" w:hAnsi="Arial" w:cs="Arial"/>
                <w:color w:val="000000"/>
                <w:lang w:val="en" w:eastAsia="en"/>
              </w:rPr>
              <w:t xml:space="preserve">A.14.  </w:t>
            </w:r>
          </w:p>
        </w:tc>
        <w:tc>
          <w:tcPr>
            <w:tcW w:w="0" w:type="auto"/>
            <w:tcMar>
              <w:top w:w="20" w:type="dxa"/>
              <w:left w:w="20" w:type="dxa"/>
              <w:bottom w:w="20" w:type="dxa"/>
              <w:right w:w="20" w:type="dxa"/>
            </w:tcMar>
            <w:hideMark/>
          </w:tcPr>
          <w:p w14:paraId="3AFA4844" w14:textId="77777777" w:rsidR="00CF3F13" w:rsidRDefault="00CF3F13" w:rsidP="001A6B87">
            <w:pPr>
              <w:pStyle w:val="doc-containerstep-enginestep-subitem-text"/>
              <w:textAlignment w:val="top"/>
              <w:rPr>
                <w:lang w:val="en" w:eastAsia="en"/>
              </w:rPr>
            </w:pPr>
            <w:r>
              <w:rPr>
                <w:b/>
                <w:bCs/>
                <w:lang w:val="en" w:eastAsia="en"/>
              </w:rPr>
              <w:t xml:space="preserve">DOCUMENT </w:t>
            </w:r>
            <w:r>
              <w:rPr>
                <w:lang w:val="en" w:eastAsia="en"/>
              </w:rPr>
              <w:t>all events in detail as soon as possible. </w:t>
            </w:r>
          </w:p>
        </w:tc>
      </w:tr>
    </w:tbl>
    <w:p w14:paraId="5B3A4091"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p w14:paraId="111C04A2" w14:textId="77777777" w:rsidR="00FE7B5A" w:rsidRDefault="00FE7B5A" w:rsidP="001A6B87">
      <w:pPr>
        <w:spacing w:before="225" w:after="0" w:line="240" w:lineRule="auto"/>
        <w:ind w:left="900"/>
        <w:rPr>
          <w:rFonts w:ascii="Arial" w:eastAsia="Arial" w:hAnsi="Arial" w:cs="Arial"/>
          <w:sz w:val="2"/>
          <w:szCs w:val="2"/>
          <w:lang w:val="en" w:eastAsia="en"/>
        </w:rPr>
      </w:pPr>
      <w:bookmarkStart w:id="411" w:name="762f0529-8584-40e8-963e-5f5ce66657b3"/>
      <w:bookmarkEnd w:id="411"/>
      <w:r>
        <w:rPr>
          <w:rFonts w:ascii="Arial" w:eastAsia="Arial" w:hAnsi="Arial" w:cs="Arial"/>
          <w:sz w:val="2"/>
          <w:szCs w:val="2"/>
          <w:lang w:val="en" w:eastAsia="en"/>
        </w:rPr>
        <w:t> </w:t>
      </w:r>
    </w:p>
    <w:tbl>
      <w:tblPr>
        <w:tblStyle w:val="doc-containertablesubitem"/>
        <w:tblpPr w:leftFromText="180" w:rightFromText="180" w:vertAnchor="text" w:horzAnchor="margin" w:tblpXSpec="right" w:tblpY="1018"/>
        <w:tblW w:w="0" w:type="auto"/>
        <w:tblCellMar>
          <w:top w:w="15" w:type="dxa"/>
          <w:left w:w="15" w:type="dxa"/>
          <w:bottom w:w="15" w:type="dxa"/>
          <w:right w:w="15" w:type="dxa"/>
        </w:tblCellMar>
        <w:tblLook w:val="05E0" w:firstRow="1" w:lastRow="1" w:firstColumn="1" w:lastColumn="1" w:noHBand="0" w:noVBand="1"/>
      </w:tblPr>
      <w:tblGrid>
        <w:gridCol w:w="745"/>
        <w:gridCol w:w="8244"/>
      </w:tblGrid>
      <w:tr w:rsidR="00CF3F13" w14:paraId="1B6F8F78" w14:textId="77777777" w:rsidTr="00CF3F13">
        <w:tc>
          <w:tcPr>
            <w:tcW w:w="745" w:type="dxa"/>
            <w:noWrap/>
            <w:tcMar>
              <w:top w:w="20" w:type="dxa"/>
              <w:left w:w="20" w:type="dxa"/>
              <w:bottom w:w="20" w:type="dxa"/>
              <w:right w:w="20" w:type="dxa"/>
            </w:tcMar>
            <w:hideMark/>
          </w:tcPr>
          <w:p w14:paraId="3643B427" w14:textId="77777777" w:rsidR="00CF3F13" w:rsidRDefault="00CF3F13" w:rsidP="001A6B87">
            <w:pPr>
              <w:pStyle w:val="doc-containernumber-textdiv"/>
              <w:textAlignment w:val="top"/>
              <w:rPr>
                <w:rFonts w:ascii="Arial" w:eastAsia="Arial" w:hAnsi="Arial" w:cs="Arial"/>
                <w:color w:val="000000"/>
                <w:lang w:val="en" w:eastAsia="en"/>
              </w:rPr>
            </w:pPr>
            <w:bookmarkStart w:id="412" w:name="9b3909df-57d0-45b9-b06b-7912ba4fd6ac"/>
            <w:bookmarkEnd w:id="412"/>
            <w:r>
              <w:rPr>
                <w:rFonts w:ascii="Arial" w:eastAsia="Arial" w:hAnsi="Arial" w:cs="Arial"/>
                <w:color w:val="000000"/>
                <w:lang w:val="en" w:eastAsia="en"/>
              </w:rPr>
              <w:t xml:space="preserve">A.16.  </w:t>
            </w:r>
          </w:p>
        </w:tc>
        <w:tc>
          <w:tcPr>
            <w:tcW w:w="0" w:type="auto"/>
            <w:tcMar>
              <w:top w:w="20" w:type="dxa"/>
              <w:left w:w="20" w:type="dxa"/>
              <w:bottom w:w="20" w:type="dxa"/>
              <w:right w:w="20" w:type="dxa"/>
            </w:tcMar>
            <w:hideMark/>
          </w:tcPr>
          <w:p w14:paraId="5E631D80" w14:textId="77777777" w:rsidR="00CF3F13" w:rsidRDefault="00CF3F13" w:rsidP="001A6B87">
            <w:pPr>
              <w:pStyle w:val="doc-containerstep-enginestep-subitem-text"/>
              <w:textAlignment w:val="top"/>
              <w:rPr>
                <w:lang w:val="en" w:eastAsia="en"/>
              </w:rPr>
            </w:pPr>
            <w:r>
              <w:rPr>
                <w:b/>
                <w:bCs/>
                <w:lang w:val="en" w:eastAsia="en"/>
              </w:rPr>
              <w:t xml:space="preserve">REPORT </w:t>
            </w:r>
            <w:r>
              <w:rPr>
                <w:lang w:val="en" w:eastAsia="en"/>
              </w:rPr>
              <w:t xml:space="preserve">all injuries in accordance with </w:t>
            </w:r>
            <w:r>
              <w:rPr>
                <w:i/>
                <w:iCs/>
                <w:lang w:val="en" w:eastAsia="en"/>
              </w:rPr>
              <w:t xml:space="preserve">Injury Response &amp; Reporting </w:t>
            </w:r>
            <w:r>
              <w:rPr>
                <w:lang w:val="en" w:eastAsia="en"/>
              </w:rPr>
              <w:t>(SMP). </w:t>
            </w:r>
          </w:p>
        </w:tc>
      </w:tr>
    </w:tbl>
    <w:tbl>
      <w:tblPr>
        <w:tblStyle w:val="doc-containertablesubitem"/>
        <w:tblpPr w:leftFromText="180" w:rightFromText="180" w:vertAnchor="text" w:horzAnchor="margin" w:tblpY="110"/>
        <w:tblW w:w="0" w:type="auto"/>
        <w:tblCellMar>
          <w:top w:w="15" w:type="dxa"/>
          <w:left w:w="15" w:type="dxa"/>
          <w:bottom w:w="15" w:type="dxa"/>
          <w:right w:w="15" w:type="dxa"/>
        </w:tblCellMar>
        <w:tblLook w:val="05E0" w:firstRow="1" w:lastRow="1" w:firstColumn="1" w:lastColumn="1" w:noHBand="0" w:noVBand="1"/>
      </w:tblPr>
      <w:tblGrid>
        <w:gridCol w:w="745"/>
        <w:gridCol w:w="8615"/>
      </w:tblGrid>
      <w:tr w:rsidR="00CF3F13" w14:paraId="58E7C66D" w14:textId="77777777" w:rsidTr="00CF3F13">
        <w:tc>
          <w:tcPr>
            <w:tcW w:w="745" w:type="dxa"/>
            <w:noWrap/>
            <w:tcMar>
              <w:top w:w="20" w:type="dxa"/>
              <w:left w:w="20" w:type="dxa"/>
              <w:bottom w:w="20" w:type="dxa"/>
              <w:right w:w="20" w:type="dxa"/>
            </w:tcMar>
            <w:hideMark/>
          </w:tcPr>
          <w:p w14:paraId="3AD8FD7F" w14:textId="77777777" w:rsidR="00CF3F13" w:rsidRDefault="00CF3F13"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A.15.  </w:t>
            </w:r>
          </w:p>
        </w:tc>
        <w:tc>
          <w:tcPr>
            <w:tcW w:w="0" w:type="auto"/>
            <w:tcMar>
              <w:top w:w="20" w:type="dxa"/>
              <w:left w:w="20" w:type="dxa"/>
              <w:bottom w:w="20" w:type="dxa"/>
              <w:right w:w="20" w:type="dxa"/>
            </w:tcMar>
            <w:hideMark/>
          </w:tcPr>
          <w:p w14:paraId="3181BACB" w14:textId="77777777" w:rsidR="00CF3F13" w:rsidRDefault="00CF3F13" w:rsidP="001A6B87">
            <w:pPr>
              <w:pStyle w:val="doc-containerstep-enginestep-subitem-text"/>
              <w:textAlignment w:val="top"/>
              <w:rPr>
                <w:lang w:val="en" w:eastAsia="en"/>
              </w:rPr>
            </w:pPr>
            <w:r>
              <w:rPr>
                <w:b/>
                <w:bCs/>
                <w:lang w:val="en" w:eastAsia="en"/>
              </w:rPr>
              <w:t>FOLLOW UP</w:t>
            </w:r>
            <w:r>
              <w:rPr>
                <w:lang w:val="en" w:eastAsia="en"/>
              </w:rPr>
              <w:t xml:space="preserve"> with all emergency response organizations, NAES headquarters, and the Owner Representative to ensure all reporting requirements have been met.  </w:t>
            </w:r>
          </w:p>
        </w:tc>
      </w:tr>
    </w:tbl>
    <w:p w14:paraId="19D2B01C"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p w14:paraId="42BAE4EF" w14:textId="77777777" w:rsidR="00FE7B5A" w:rsidRDefault="00FE7B5A" w:rsidP="001A6B87">
      <w:pPr>
        <w:pageBreakBefore/>
        <w:spacing w:before="1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lastRenderedPageBreak/>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70"/>
        <w:gridCol w:w="5334"/>
      </w:tblGrid>
      <w:tr w:rsidR="00FE7B5A" w14:paraId="1B5F0136" w14:textId="77777777" w:rsidTr="00CD6329">
        <w:tc>
          <w:tcPr>
            <w:tcW w:w="370" w:type="dxa"/>
            <w:noWrap/>
            <w:tcMar>
              <w:top w:w="20" w:type="dxa"/>
              <w:left w:w="20" w:type="dxa"/>
              <w:bottom w:w="20" w:type="dxa"/>
              <w:right w:w="20" w:type="dxa"/>
            </w:tcMar>
            <w:hideMark/>
          </w:tcPr>
          <w:p w14:paraId="16ED7899"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2F383BE8" w14:textId="77777777" w:rsidR="00FE7B5A" w:rsidRDefault="00FE7B5A" w:rsidP="001A6B87">
            <w:pPr>
              <w:pStyle w:val="doc-containerstep-enginestep-subitem-text"/>
              <w:textAlignment w:val="top"/>
              <w:rPr>
                <w:lang w:val="en" w:eastAsia="en"/>
              </w:rPr>
            </w:pPr>
            <w:bookmarkStart w:id="413" w:name="080dd5b1-99c7-49f1-8fea-ee618fda1862"/>
            <w:bookmarkEnd w:id="413"/>
            <w:r>
              <w:rPr>
                <w:b/>
                <w:bCs/>
                <w:lang w:val="en" w:eastAsia="en"/>
              </w:rPr>
              <w:t>Hazardous Material Spill Training &amp; Follow-up</w:t>
            </w:r>
            <w:r>
              <w:rPr>
                <w:lang w:val="en" w:eastAsia="en"/>
              </w:rPr>
              <w:t> </w:t>
            </w:r>
          </w:p>
        </w:tc>
      </w:tr>
    </w:tbl>
    <w:p w14:paraId="26BE2480" w14:textId="77777777" w:rsidR="00FE7B5A" w:rsidRDefault="00FE7B5A" w:rsidP="001A6B87">
      <w:pPr>
        <w:pStyle w:val="doc-containerrich-text"/>
        <w:pBdr>
          <w:bottom w:val="none" w:sz="0" w:space="7" w:color="auto"/>
        </w:pBdr>
        <w:spacing w:before="150"/>
        <w:ind w:left="855"/>
        <w:rPr>
          <w:lang w:val="en" w:eastAsia="en"/>
        </w:rPr>
      </w:pPr>
      <w:r>
        <w:rPr>
          <w:lang w:val="en" w:eastAsia="en"/>
        </w:rPr>
        <w:t xml:space="preserve">This section provides details and information to be used in preparation for and response to emergencies involving hazardous materials incidents in compliance with OSHA Hazardous Waste Operations and Emergency Response Standard.  This section is also to be used in conjunction with the facility Spill Prevention, Control, and Countermeasure Plan (SPCC) if the spill involves a fuel oil spill at the plant.  The SPCC is required by EPA oil spill regulations 40 CFR 110 (which defines the discharge of oil) and 40 CFR 112.3 (which requires an SPCC).  The SPCC is a spill </w:t>
      </w:r>
      <w:r>
        <w:rPr>
          <w:u w:val="single"/>
          <w:lang w:val="en" w:eastAsia="en"/>
        </w:rPr>
        <w:t>prevention</w:t>
      </w:r>
      <w:r>
        <w:rPr>
          <w:lang w:val="en" w:eastAsia="en"/>
        </w:rPr>
        <w:t xml:space="preserve"> plan (that is, actions to be taken before the spill occurs), while this procedure is a spill </w:t>
      </w:r>
      <w:r>
        <w:rPr>
          <w:u w:val="single"/>
          <w:lang w:val="en" w:eastAsia="en"/>
        </w:rPr>
        <w:t>response</w:t>
      </w:r>
      <w:r>
        <w:rPr>
          <w:lang w:val="en" w:eastAsia="en"/>
        </w:rPr>
        <w:t xml:space="preserve"> plan (that is, an action to be taken after the spill occurs).</w:t>
      </w:r>
      <w:r>
        <w:rPr>
          <w:lang w:val="en" w:eastAsia="en"/>
        </w:rPr>
        <w:br/>
      </w:r>
      <w:r>
        <w:rPr>
          <w:lang w:val="en" w:eastAsia="en"/>
        </w:rPr>
        <w:br/>
        <w:t>Guidance pertaining to employee safety and training related to major hazardous materials releases and subsequent cleanup operations is contained in 29 CFR 1910.120, Hazardous Waste Operations and Emergency Response, referred to as HAZWOPER.</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3642"/>
      </w:tblGrid>
      <w:tr w:rsidR="00FE7B5A" w14:paraId="34AFBA56" w14:textId="77777777" w:rsidTr="00CD6329">
        <w:tc>
          <w:tcPr>
            <w:tcW w:w="595" w:type="dxa"/>
            <w:noWrap/>
            <w:tcMar>
              <w:top w:w="20" w:type="dxa"/>
              <w:left w:w="20" w:type="dxa"/>
              <w:bottom w:w="20" w:type="dxa"/>
              <w:right w:w="20" w:type="dxa"/>
            </w:tcMar>
            <w:hideMark/>
          </w:tcPr>
          <w:p w14:paraId="678AF899"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B.1.  </w:t>
            </w:r>
          </w:p>
        </w:tc>
        <w:tc>
          <w:tcPr>
            <w:tcW w:w="0" w:type="auto"/>
            <w:tcMar>
              <w:top w:w="20" w:type="dxa"/>
              <w:left w:w="20" w:type="dxa"/>
              <w:bottom w:w="20" w:type="dxa"/>
              <w:right w:w="20" w:type="dxa"/>
            </w:tcMar>
            <w:hideMark/>
          </w:tcPr>
          <w:p w14:paraId="596FE4F7" w14:textId="77777777" w:rsidR="00FE7B5A" w:rsidRDefault="00FE7B5A" w:rsidP="001A6B87">
            <w:pPr>
              <w:pStyle w:val="doc-containerstep-enginestep-subitem-text"/>
              <w:textAlignment w:val="top"/>
              <w:rPr>
                <w:lang w:val="en" w:eastAsia="en"/>
              </w:rPr>
            </w:pPr>
            <w:bookmarkStart w:id="414" w:name="8f9c7c9b-a4ca-4af8-ab47-1f127971b1ae"/>
            <w:bookmarkEnd w:id="414"/>
            <w:r>
              <w:rPr>
                <w:lang w:val="en" w:eastAsia="en"/>
              </w:rPr>
              <w:t>Overview of Hazardous Materials </w:t>
            </w:r>
          </w:p>
        </w:tc>
      </w:tr>
    </w:tbl>
    <w:p w14:paraId="548C5094" w14:textId="77777777" w:rsidR="00FE7B5A" w:rsidRDefault="00FE7B5A" w:rsidP="001A6B87">
      <w:pPr>
        <w:pStyle w:val="doc-containerrich-text"/>
        <w:pBdr>
          <w:left w:val="none" w:sz="0" w:space="22" w:color="auto"/>
          <w:bottom w:val="none" w:sz="0" w:space="7" w:color="auto"/>
        </w:pBdr>
        <w:spacing w:before="150"/>
        <w:ind w:left="1530"/>
        <w:rPr>
          <w:lang w:val="en" w:eastAsia="en"/>
        </w:rPr>
      </w:pPr>
      <w:r>
        <w:rPr>
          <w:lang w:val="en" w:eastAsia="en"/>
        </w:rPr>
        <w:t>The chemicals listed in Appendix H possess characteristics which could, if released in an uncontrolled manner and in sufficient quantity (above a specified threshold quantity), necessitate an emergency response under regulations specified by 29 CFR 1910.120.</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4456"/>
      </w:tblGrid>
      <w:tr w:rsidR="00FE7B5A" w14:paraId="06F87312" w14:textId="77777777" w:rsidTr="00CD6329">
        <w:tc>
          <w:tcPr>
            <w:tcW w:w="595" w:type="dxa"/>
            <w:noWrap/>
            <w:tcMar>
              <w:top w:w="20" w:type="dxa"/>
              <w:left w:w="20" w:type="dxa"/>
              <w:bottom w:w="20" w:type="dxa"/>
              <w:right w:w="20" w:type="dxa"/>
            </w:tcMar>
            <w:hideMark/>
          </w:tcPr>
          <w:p w14:paraId="25FC27B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B.2.  </w:t>
            </w:r>
          </w:p>
        </w:tc>
        <w:tc>
          <w:tcPr>
            <w:tcW w:w="0" w:type="auto"/>
            <w:tcMar>
              <w:top w:w="20" w:type="dxa"/>
              <w:left w:w="20" w:type="dxa"/>
              <w:bottom w:w="20" w:type="dxa"/>
              <w:right w:w="20" w:type="dxa"/>
            </w:tcMar>
            <w:hideMark/>
          </w:tcPr>
          <w:p w14:paraId="558C6B2D" w14:textId="77777777" w:rsidR="00FE7B5A" w:rsidRDefault="00FE7B5A" w:rsidP="001A6B87">
            <w:pPr>
              <w:pStyle w:val="doc-containerstep-enginestep-subitem-text"/>
              <w:textAlignment w:val="top"/>
              <w:rPr>
                <w:lang w:val="en" w:eastAsia="en"/>
              </w:rPr>
            </w:pPr>
            <w:bookmarkStart w:id="415" w:name="f30a87c8-6fce-466c-a978-c985e3310c9d"/>
            <w:bookmarkEnd w:id="415"/>
            <w:r>
              <w:rPr>
                <w:lang w:val="en" w:eastAsia="en"/>
              </w:rPr>
              <w:t>Hazardous Materials Release Guidelines </w:t>
            </w:r>
          </w:p>
        </w:tc>
      </w:tr>
    </w:tbl>
    <w:p w14:paraId="0463253A" w14:textId="77777777" w:rsidR="00FE7B5A" w:rsidRDefault="00FE7B5A" w:rsidP="001A6B87">
      <w:pPr>
        <w:pStyle w:val="doc-containerrich-text"/>
        <w:spacing w:before="150"/>
        <w:ind w:left="1530"/>
        <w:rPr>
          <w:lang w:val="en" w:eastAsia="en"/>
        </w:rPr>
      </w:pPr>
      <w:r>
        <w:rPr>
          <w:lang w:val="en" w:eastAsia="en"/>
        </w:rPr>
        <w:t>Incidental releases can be controlled, contained, and cleaned up by employees in the immediate area.  No outside or special assistance is required.  Nuisance spills and minor releases which do not require immediate attention (due to lack of danger to employees) would be considered within the normal activities and training of the employee.</w:t>
      </w:r>
      <w:r>
        <w:rPr>
          <w:lang w:val="en" w:eastAsia="en"/>
        </w:rPr>
        <w:br/>
      </w:r>
      <w:r>
        <w:rPr>
          <w:lang w:val="en" w:eastAsia="en"/>
        </w:rPr>
        <w:br/>
        <w:t>Incidental releases for the purposes of operator training and response activities pertaining to the unintended release of hazardous materials on-site, may be approached, controlled, stopped, absorbed, neutralized, and cleaned up as long as plant personnel do not endanger themselves, others, or the environment in the process.</w:t>
      </w:r>
    </w:p>
    <w:p w14:paraId="6A97D193" w14:textId="77777777" w:rsidR="00FE7B5A" w:rsidRDefault="00FE7B5A" w:rsidP="001A6B87">
      <w:pPr>
        <w:numPr>
          <w:ilvl w:val="0"/>
          <w:numId w:val="47"/>
        </w:numPr>
        <w:spacing w:before="240" w:after="0" w:line="240" w:lineRule="auto"/>
        <w:ind w:left="2250" w:hanging="210"/>
        <w:rPr>
          <w:rFonts w:ascii="Arial" w:eastAsia="Arial" w:hAnsi="Arial" w:cs="Arial"/>
          <w:lang w:val="en" w:eastAsia="en"/>
        </w:rPr>
      </w:pPr>
      <w:r>
        <w:rPr>
          <w:rFonts w:ascii="Arial" w:eastAsia="Arial" w:hAnsi="Arial" w:cs="Arial"/>
          <w:lang w:val="en" w:eastAsia="en"/>
        </w:rPr>
        <w:t>Personnel will carry out system operations at a safe distance to minimize the severity of the release. </w:t>
      </w:r>
    </w:p>
    <w:p w14:paraId="5D4FD462" w14:textId="77777777" w:rsidR="00FE7B5A" w:rsidRDefault="00FE7B5A" w:rsidP="001A6B87">
      <w:pPr>
        <w:numPr>
          <w:ilvl w:val="0"/>
          <w:numId w:val="47"/>
        </w:numPr>
        <w:spacing w:after="0" w:line="240" w:lineRule="auto"/>
        <w:ind w:left="2250" w:hanging="210"/>
        <w:rPr>
          <w:rFonts w:ascii="Arial" w:eastAsia="Arial" w:hAnsi="Arial" w:cs="Arial"/>
          <w:lang w:val="en" w:eastAsia="en"/>
        </w:rPr>
      </w:pPr>
      <w:r>
        <w:rPr>
          <w:rFonts w:ascii="Arial" w:eastAsia="Arial" w:hAnsi="Arial" w:cs="Arial"/>
          <w:lang w:val="en" w:eastAsia="en"/>
        </w:rPr>
        <w:t>Remote control of valves and pumps will be employed as available to minimize the necessity of approaching the point of origin of an incidental release. </w:t>
      </w:r>
    </w:p>
    <w:p w14:paraId="5A93A797" w14:textId="77777777" w:rsidR="00FE7B5A" w:rsidRDefault="00FE7B5A" w:rsidP="001A6B87">
      <w:pPr>
        <w:numPr>
          <w:ilvl w:val="0"/>
          <w:numId w:val="47"/>
        </w:numPr>
        <w:spacing w:after="0" w:line="240" w:lineRule="auto"/>
        <w:ind w:left="2250" w:hanging="210"/>
        <w:rPr>
          <w:rFonts w:ascii="Arial" w:eastAsia="Arial" w:hAnsi="Arial" w:cs="Arial"/>
          <w:lang w:val="en" w:eastAsia="en"/>
        </w:rPr>
      </w:pPr>
      <w:r>
        <w:rPr>
          <w:rFonts w:ascii="Arial" w:eastAsia="Arial" w:hAnsi="Arial" w:cs="Arial"/>
          <w:lang w:val="en" w:eastAsia="en"/>
        </w:rPr>
        <w:t>Personnel will employ PPE, as needed and for which they are trained, to minimize potential for contact with the released materials. </w:t>
      </w:r>
    </w:p>
    <w:p w14:paraId="6D912C96" w14:textId="77777777" w:rsidR="00FE7B5A" w:rsidRDefault="00FE7B5A" w:rsidP="001A6B87">
      <w:pPr>
        <w:numPr>
          <w:ilvl w:val="0"/>
          <w:numId w:val="47"/>
        </w:numPr>
        <w:spacing w:after="0" w:line="240" w:lineRule="auto"/>
        <w:ind w:left="2250" w:hanging="210"/>
        <w:rPr>
          <w:rFonts w:ascii="Arial" w:eastAsia="Arial" w:hAnsi="Arial" w:cs="Arial"/>
          <w:lang w:val="en" w:eastAsia="en"/>
        </w:rPr>
      </w:pPr>
      <w:r>
        <w:rPr>
          <w:rFonts w:ascii="Arial" w:eastAsia="Arial" w:hAnsi="Arial" w:cs="Arial"/>
          <w:lang w:val="en" w:eastAsia="en"/>
        </w:rPr>
        <w:t>Clean up and hazardous material disposal techniques will be followed to ensure safe and efficient return to normal operations. </w:t>
      </w:r>
    </w:p>
    <w:p w14:paraId="7568636F" w14:textId="77777777" w:rsidR="00FE7B5A" w:rsidRDefault="00FE7B5A" w:rsidP="001A6B87">
      <w:pPr>
        <w:numPr>
          <w:ilvl w:val="0"/>
          <w:numId w:val="47"/>
        </w:numPr>
        <w:spacing w:after="0" w:line="240" w:lineRule="auto"/>
        <w:ind w:left="2250" w:hanging="210"/>
        <w:rPr>
          <w:rFonts w:ascii="Arial" w:eastAsia="Arial" w:hAnsi="Arial" w:cs="Arial"/>
          <w:lang w:val="en" w:eastAsia="en"/>
        </w:rPr>
      </w:pPr>
      <w:r>
        <w:rPr>
          <w:rFonts w:ascii="Arial" w:eastAsia="Arial" w:hAnsi="Arial" w:cs="Arial"/>
          <w:lang w:val="en" w:eastAsia="en"/>
        </w:rPr>
        <w:lastRenderedPageBreak/>
        <w:t>Recording and reporting of the release should be made promptly as described in the Notification section below.  </w:t>
      </w:r>
    </w:p>
    <w:p w14:paraId="40BB9DB9" w14:textId="77777777" w:rsidR="00FE7B5A" w:rsidRDefault="00FE7B5A" w:rsidP="001A6B87">
      <w:pPr>
        <w:numPr>
          <w:ilvl w:val="0"/>
          <w:numId w:val="47"/>
        </w:numPr>
        <w:spacing w:after="0" w:line="240" w:lineRule="auto"/>
        <w:ind w:left="2250" w:hanging="210"/>
        <w:rPr>
          <w:rFonts w:ascii="Arial" w:eastAsia="Arial" w:hAnsi="Arial" w:cs="Arial"/>
          <w:lang w:val="en" w:eastAsia="en"/>
        </w:rPr>
      </w:pPr>
      <w:r>
        <w:rPr>
          <w:rFonts w:ascii="Arial" w:eastAsia="Arial" w:hAnsi="Arial" w:cs="Arial"/>
          <w:lang w:val="en" w:eastAsia="en"/>
        </w:rPr>
        <w:t>The Plant Manager, or a designee, shall review the situation and notification requirements to determine what outside organizations are required to be notified.</w:t>
      </w:r>
    </w:p>
    <w:p w14:paraId="789E9A8B" w14:textId="6807E531" w:rsidR="00FE7B5A" w:rsidRDefault="00FE7B5A" w:rsidP="001A6B87">
      <w:pPr>
        <w:numPr>
          <w:ilvl w:val="0"/>
          <w:numId w:val="47"/>
        </w:numPr>
        <w:spacing w:after="0" w:line="240" w:lineRule="auto"/>
        <w:ind w:left="2250" w:hanging="210"/>
        <w:rPr>
          <w:rFonts w:ascii="Arial" w:eastAsia="Arial" w:hAnsi="Arial" w:cs="Arial"/>
          <w:lang w:val="en" w:eastAsia="en"/>
        </w:rPr>
      </w:pPr>
      <w:r>
        <w:rPr>
          <w:rFonts w:ascii="Arial" w:eastAsia="Arial" w:hAnsi="Arial" w:cs="Arial"/>
          <w:lang w:val="en" w:eastAsia="en"/>
        </w:rPr>
        <w:t xml:space="preserve">As a minimum, the Owner Representative and </w:t>
      </w:r>
      <w:r w:rsidR="00DE3436">
        <w:rPr>
          <w:rFonts w:ascii="Arial" w:eastAsia="Arial" w:hAnsi="Arial" w:cs="Arial"/>
          <w:lang w:val="en" w:eastAsia="en"/>
        </w:rPr>
        <w:t>O&amp;M</w:t>
      </w:r>
      <w:r>
        <w:rPr>
          <w:rFonts w:ascii="Arial" w:eastAsia="Arial" w:hAnsi="Arial" w:cs="Arial"/>
          <w:lang w:val="en" w:eastAsia="en"/>
        </w:rPr>
        <w:t xml:space="preserve"> Headquarters Managers shall be notified.  Refer to the table at Appendix H for Reportable/Threshold Quantities for any Extremely Hazardous Substances that are stored on-site.  Proper decontamination of equipment and PPE shall be implemented after the cleanup is completed.</w:t>
      </w:r>
    </w:p>
    <w:p w14:paraId="779BCC9D" w14:textId="77777777" w:rsidR="00FE7B5A" w:rsidRDefault="00FE7B5A" w:rsidP="001A6B87">
      <w:pPr>
        <w:spacing w:after="0" w:line="240" w:lineRule="auto"/>
        <w:ind w:left="1530"/>
        <w:rPr>
          <w:rFonts w:ascii="Arial" w:eastAsia="Arial" w:hAnsi="Arial" w:cs="Arial"/>
          <w:lang w:val="en" w:eastAsia="en"/>
        </w:rPr>
      </w:pPr>
      <w:r>
        <w:rPr>
          <w:rFonts w:ascii="Arial" w:eastAsia="Arial" w:hAnsi="Arial" w:cs="Arial"/>
          <w:lang w:val="en" w:eastAsia="en"/>
        </w:rPr>
        <w:t xml:space="preserve">A hazardous materials emergency response is any response effort by employees from outside the immediate release area or by other designated responders (i.e., mutual aid groups, local fire departments, etc.) to an occurrence which results, or is likely to result, in an uncontrolled release, which may cause high levels of exposure to toxic substances, or which poses danger to employees requiring immediate attention.  </w:t>
      </w:r>
    </w:p>
    <w:p w14:paraId="2F05A8A2" w14:textId="77777777" w:rsidR="00FE7B5A" w:rsidRDefault="00FE7B5A" w:rsidP="001A6B87">
      <w:pPr>
        <w:numPr>
          <w:ilvl w:val="0"/>
          <w:numId w:val="48"/>
        </w:numPr>
        <w:spacing w:before="240" w:after="0" w:line="240" w:lineRule="auto"/>
        <w:ind w:left="2250" w:hanging="210"/>
        <w:rPr>
          <w:rFonts w:ascii="Arial" w:eastAsia="Arial" w:hAnsi="Arial" w:cs="Arial"/>
          <w:lang w:val="en" w:eastAsia="en"/>
        </w:rPr>
      </w:pPr>
      <w:r>
        <w:rPr>
          <w:rFonts w:ascii="Arial" w:eastAsia="Arial" w:hAnsi="Arial" w:cs="Arial"/>
          <w:lang w:val="en" w:eastAsia="en"/>
        </w:rPr>
        <w:t xml:space="preserve">No employee shall attempt to perform actions for which they have not been prepared, through training and experience, or for which they are not properly equipped.  </w:t>
      </w:r>
    </w:p>
    <w:p w14:paraId="07232399" w14:textId="77777777" w:rsidR="00FE7B5A" w:rsidRDefault="00FE7B5A" w:rsidP="001A6B87">
      <w:pPr>
        <w:numPr>
          <w:ilvl w:val="0"/>
          <w:numId w:val="48"/>
        </w:numPr>
        <w:spacing w:after="0" w:line="240" w:lineRule="auto"/>
        <w:ind w:left="2250" w:hanging="210"/>
        <w:rPr>
          <w:rFonts w:ascii="Arial" w:eastAsia="Arial" w:hAnsi="Arial" w:cs="Arial"/>
          <w:lang w:val="en" w:eastAsia="en"/>
        </w:rPr>
      </w:pPr>
      <w:r>
        <w:rPr>
          <w:rFonts w:ascii="Arial" w:eastAsia="Arial" w:hAnsi="Arial" w:cs="Arial"/>
          <w:lang w:val="en" w:eastAsia="en"/>
        </w:rPr>
        <w:t>On-site and off-site training will be conducted both initially and on a continuing basis, as necessary, to ensure that personnel have the knowledge and experience to make a reasonable determination of the dangers when faced with a release situation.</w:t>
      </w:r>
    </w:p>
    <w:p w14:paraId="6A1968C4" w14:textId="77777777" w:rsidR="00FE7B5A" w:rsidRDefault="00FE7B5A" w:rsidP="001A6B87">
      <w:pPr>
        <w:numPr>
          <w:ilvl w:val="0"/>
          <w:numId w:val="48"/>
        </w:numPr>
        <w:spacing w:after="0" w:line="240" w:lineRule="auto"/>
        <w:ind w:left="2250" w:hanging="210"/>
        <w:rPr>
          <w:rFonts w:ascii="Arial" w:eastAsia="Arial" w:hAnsi="Arial" w:cs="Arial"/>
          <w:lang w:val="en" w:eastAsia="en"/>
        </w:rPr>
      </w:pPr>
      <w:r>
        <w:rPr>
          <w:rFonts w:ascii="Arial" w:eastAsia="Arial" w:hAnsi="Arial" w:cs="Arial"/>
          <w:lang w:val="en" w:eastAsia="en"/>
        </w:rPr>
        <w:t xml:space="preserve">If an uncontrolled release occurs resulting in an emergency, the designated off-site emergency response organizations shall be contacted.  Refer to the </w:t>
      </w:r>
      <w:r>
        <w:rPr>
          <w:rFonts w:ascii="Arial" w:eastAsia="Arial" w:hAnsi="Arial" w:cs="Arial"/>
          <w:i/>
          <w:iCs/>
          <w:lang w:val="en" w:eastAsia="en"/>
        </w:rPr>
        <w:t>Emergency Response Contact (Phone) List</w:t>
      </w:r>
      <w:r>
        <w:rPr>
          <w:rFonts w:ascii="Arial" w:eastAsia="Arial" w:hAnsi="Arial" w:cs="Arial"/>
          <w:lang w:val="en" w:eastAsia="en"/>
        </w:rPr>
        <w:t xml:space="preserve"> in (Appendix F).</w:t>
      </w:r>
    </w:p>
    <w:p w14:paraId="6BD50C47" w14:textId="77777777" w:rsidR="00FE7B5A" w:rsidRDefault="00FE7B5A" w:rsidP="001A6B87">
      <w:pPr>
        <w:pStyle w:val="doc-containerrich-text"/>
        <w:ind w:left="1530"/>
        <w:rPr>
          <w:lang w:val="en" w:eastAsia="en"/>
        </w:rPr>
      </w:pPr>
      <w:r>
        <w:rPr>
          <w:lang w:val="en" w:eastAsia="en"/>
        </w:rPr>
        <w:t xml:space="preserve">Refer to SMP-14 Section #4   for details on reporting any accidental release (whether onsite or offsite) which results in a fatality, serious injury, or substantial property damage.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2242"/>
      </w:tblGrid>
      <w:tr w:rsidR="00FE7B5A" w14:paraId="28EED73B" w14:textId="77777777" w:rsidTr="00CD6329">
        <w:tc>
          <w:tcPr>
            <w:tcW w:w="595" w:type="dxa"/>
            <w:noWrap/>
            <w:tcMar>
              <w:top w:w="20" w:type="dxa"/>
              <w:left w:w="20" w:type="dxa"/>
              <w:bottom w:w="20" w:type="dxa"/>
              <w:right w:w="20" w:type="dxa"/>
            </w:tcMar>
            <w:hideMark/>
          </w:tcPr>
          <w:p w14:paraId="6745014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B.3.  </w:t>
            </w:r>
          </w:p>
        </w:tc>
        <w:tc>
          <w:tcPr>
            <w:tcW w:w="0" w:type="auto"/>
            <w:tcMar>
              <w:top w:w="20" w:type="dxa"/>
              <w:left w:w="20" w:type="dxa"/>
              <w:bottom w:w="20" w:type="dxa"/>
              <w:right w:w="20" w:type="dxa"/>
            </w:tcMar>
            <w:hideMark/>
          </w:tcPr>
          <w:p w14:paraId="5D4E891C" w14:textId="77777777" w:rsidR="00FE7B5A" w:rsidRDefault="00FE7B5A" w:rsidP="001A6B87">
            <w:pPr>
              <w:pStyle w:val="doc-containerstep-enginestep-subitem-text"/>
              <w:textAlignment w:val="top"/>
              <w:rPr>
                <w:lang w:val="en" w:eastAsia="en"/>
              </w:rPr>
            </w:pPr>
            <w:bookmarkStart w:id="416" w:name="98a200a4-87f6-4131-a074-debc9fd76ef7"/>
            <w:bookmarkEnd w:id="416"/>
            <w:r>
              <w:rPr>
                <w:lang w:val="en" w:eastAsia="en"/>
              </w:rPr>
              <w:t>Resource Allocation </w:t>
            </w:r>
          </w:p>
        </w:tc>
      </w:tr>
    </w:tbl>
    <w:p w14:paraId="6DC3C706" w14:textId="77777777" w:rsidR="00FE7B5A" w:rsidRDefault="00FE7B5A" w:rsidP="001A6B87">
      <w:pPr>
        <w:pStyle w:val="doc-containerrich-text"/>
        <w:pBdr>
          <w:bottom w:val="none" w:sz="0" w:space="7" w:color="auto"/>
        </w:pBdr>
        <w:spacing w:before="150"/>
        <w:ind w:left="1530"/>
        <w:rPr>
          <w:lang w:val="en" w:eastAsia="en"/>
        </w:rPr>
      </w:pPr>
      <w:r>
        <w:rPr>
          <w:lang w:val="en" w:eastAsia="en"/>
        </w:rPr>
        <w:t xml:space="preserve">The Plant Manager has the authority to commit resources and funds for any spill remediation activity.  He may delegate duties to other employees to expedite spill containment, clean-up, and disposal.  In the event of a major spill or release, the Plant Manager will be in charge of the handling and cleanup of the toxic material.  The clean-up may be delegated to a licensed spill cleanup company or a government agency (i.e., Ammonia supplier or other chemical supplier, Fire Department, or commercial response organization).  The Plant Manager, or a designee, would remain in charge of the overall plant operation and coordination of spill response activities. Note: the Fire Department has the authority to take over the position of Incident Commander upon advisement.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3402"/>
      </w:tblGrid>
      <w:tr w:rsidR="00FE7B5A" w14:paraId="316AFAC6" w14:textId="77777777" w:rsidTr="00CD6329">
        <w:tc>
          <w:tcPr>
            <w:tcW w:w="595" w:type="dxa"/>
            <w:noWrap/>
            <w:tcMar>
              <w:top w:w="20" w:type="dxa"/>
              <w:left w:w="20" w:type="dxa"/>
              <w:bottom w:w="20" w:type="dxa"/>
              <w:right w:w="20" w:type="dxa"/>
            </w:tcMar>
            <w:hideMark/>
          </w:tcPr>
          <w:p w14:paraId="0AB73428"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B.4.  </w:t>
            </w:r>
          </w:p>
        </w:tc>
        <w:tc>
          <w:tcPr>
            <w:tcW w:w="0" w:type="auto"/>
            <w:tcMar>
              <w:top w:w="20" w:type="dxa"/>
              <w:left w:w="20" w:type="dxa"/>
              <w:bottom w:w="20" w:type="dxa"/>
              <w:right w:w="20" w:type="dxa"/>
            </w:tcMar>
            <w:hideMark/>
          </w:tcPr>
          <w:p w14:paraId="3158A97D" w14:textId="77777777" w:rsidR="00FE7B5A" w:rsidRDefault="00FE7B5A" w:rsidP="001A6B87">
            <w:pPr>
              <w:pStyle w:val="doc-containerstep-enginestep-subitem-text"/>
              <w:textAlignment w:val="top"/>
              <w:rPr>
                <w:lang w:val="en" w:eastAsia="en"/>
              </w:rPr>
            </w:pPr>
            <w:bookmarkStart w:id="417" w:name="66803907-b5b6-4860-9d43-93f82f5f9087"/>
            <w:bookmarkEnd w:id="417"/>
            <w:r>
              <w:rPr>
                <w:lang w:val="en" w:eastAsia="en"/>
              </w:rPr>
              <w:t>Emergency Response Training </w:t>
            </w:r>
          </w:p>
        </w:tc>
      </w:tr>
    </w:tbl>
    <w:p w14:paraId="70235A04" w14:textId="77777777" w:rsidR="00FE7B5A" w:rsidRDefault="00FE7B5A" w:rsidP="001A6B87">
      <w:pPr>
        <w:pStyle w:val="doc-containerrich-text"/>
        <w:pBdr>
          <w:bottom w:val="none" w:sz="0" w:space="7" w:color="auto"/>
        </w:pBdr>
        <w:spacing w:before="150"/>
        <w:ind w:left="1530"/>
        <w:rPr>
          <w:lang w:val="en" w:eastAsia="en"/>
        </w:rPr>
      </w:pPr>
      <w:r>
        <w:rPr>
          <w:lang w:val="en" w:eastAsia="en"/>
        </w:rPr>
        <w:lastRenderedPageBreak/>
        <w:t>Training shall be based on the duties and functions to be performed by each employee.  Documentation of such training, including program agendas (with a copy of any outlines, overheads or handouts) and training rosters shall be maintained.</w:t>
      </w:r>
      <w:r>
        <w:rPr>
          <w:lang w:val="en" w:eastAsia="en"/>
        </w:rPr>
        <w:br/>
      </w:r>
      <w:r>
        <w:rPr>
          <w:lang w:val="en" w:eastAsia="en"/>
        </w:rPr>
        <w:br/>
        <w:t>Facility response personnel are given instruction in emergency procedures related to a release of a hazardous substance or any hazardous chemical.  Topics of instruction include emergency equipment (proper use, inspection and maintenance procedures), emergency systems (such as alarms/communications, key cut off systems for automatic feed systems), response procedures for fires, explosions, and spills (including spills to groundwater), and the organizational responsibilities of response personnel under the National Incident Management System.</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3709"/>
      </w:tblGrid>
      <w:tr w:rsidR="00FE7B5A" w14:paraId="19C04089" w14:textId="77777777" w:rsidTr="00CD6329">
        <w:tc>
          <w:tcPr>
            <w:tcW w:w="595" w:type="dxa"/>
            <w:noWrap/>
            <w:tcMar>
              <w:top w:w="20" w:type="dxa"/>
              <w:left w:w="20" w:type="dxa"/>
              <w:bottom w:w="20" w:type="dxa"/>
              <w:right w:w="20" w:type="dxa"/>
            </w:tcMar>
            <w:hideMark/>
          </w:tcPr>
          <w:p w14:paraId="17412E5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B.5.  </w:t>
            </w:r>
          </w:p>
        </w:tc>
        <w:tc>
          <w:tcPr>
            <w:tcW w:w="0" w:type="auto"/>
            <w:tcMar>
              <w:top w:w="20" w:type="dxa"/>
              <w:left w:w="20" w:type="dxa"/>
              <w:bottom w:w="20" w:type="dxa"/>
              <w:right w:w="20" w:type="dxa"/>
            </w:tcMar>
            <w:hideMark/>
          </w:tcPr>
          <w:p w14:paraId="3A9C5045" w14:textId="77777777" w:rsidR="00FE7B5A" w:rsidRDefault="00FE7B5A" w:rsidP="001A6B87">
            <w:pPr>
              <w:pStyle w:val="doc-containerstep-enginestep-subitem-text"/>
              <w:textAlignment w:val="top"/>
              <w:rPr>
                <w:lang w:val="en" w:eastAsia="en"/>
              </w:rPr>
            </w:pPr>
            <w:bookmarkStart w:id="418" w:name="d0093e30-0797-4eba-bb0d-398c213ccf8c"/>
            <w:bookmarkEnd w:id="418"/>
            <w:r>
              <w:rPr>
                <w:lang w:val="en" w:eastAsia="en"/>
              </w:rPr>
              <w:t>First Responder Awareness Level </w:t>
            </w:r>
          </w:p>
        </w:tc>
      </w:tr>
    </w:tbl>
    <w:p w14:paraId="7F787699" w14:textId="77777777" w:rsidR="00FE7B5A" w:rsidRDefault="00FE7B5A" w:rsidP="001A6B87">
      <w:pPr>
        <w:pStyle w:val="doc-containerrich-text"/>
        <w:spacing w:before="150"/>
        <w:ind w:left="1530"/>
        <w:rPr>
          <w:lang w:val="en" w:eastAsia="en"/>
        </w:rPr>
      </w:pPr>
      <w:r>
        <w:rPr>
          <w:lang w:val="en" w:eastAsia="en"/>
        </w:rPr>
        <w:t>First responders at the awareness level are individuals who are likely to witness or discover a hazardous substance release and who have been trained to initiate an emergency response sequence by notifying the proper authorities of the release.  They will take no further action beyond notifying the authorities of the release.  First responders at the awareness level shall have sufficient training or have had sufficient experience to objectively demonstrate competency in the following areas:</w:t>
      </w:r>
    </w:p>
    <w:p w14:paraId="4B6AB994" w14:textId="77777777" w:rsidR="00FE7B5A" w:rsidRDefault="00FE7B5A" w:rsidP="001A6B87">
      <w:pPr>
        <w:numPr>
          <w:ilvl w:val="0"/>
          <w:numId w:val="49"/>
        </w:numPr>
        <w:spacing w:before="240" w:after="0" w:line="240" w:lineRule="auto"/>
        <w:ind w:left="2250" w:hanging="210"/>
        <w:rPr>
          <w:rFonts w:ascii="Arial" w:eastAsia="Arial" w:hAnsi="Arial" w:cs="Arial"/>
          <w:lang w:val="en" w:eastAsia="en"/>
        </w:rPr>
      </w:pPr>
      <w:r>
        <w:rPr>
          <w:rFonts w:ascii="Arial" w:eastAsia="Arial" w:hAnsi="Arial" w:cs="Arial"/>
          <w:lang w:val="en" w:eastAsia="en"/>
        </w:rPr>
        <w:t>An understanding of what a hazardous substances are, and the risks associated with them in an incident.</w:t>
      </w:r>
    </w:p>
    <w:p w14:paraId="585E2F1E" w14:textId="77777777" w:rsidR="00FE7B5A" w:rsidRDefault="00FE7B5A" w:rsidP="001A6B87">
      <w:pPr>
        <w:numPr>
          <w:ilvl w:val="0"/>
          <w:numId w:val="49"/>
        </w:numPr>
        <w:spacing w:after="0" w:line="240" w:lineRule="auto"/>
        <w:ind w:left="2250" w:hanging="210"/>
        <w:rPr>
          <w:rFonts w:ascii="Arial" w:eastAsia="Arial" w:hAnsi="Arial" w:cs="Arial"/>
          <w:lang w:val="en" w:eastAsia="en"/>
        </w:rPr>
      </w:pPr>
      <w:r>
        <w:rPr>
          <w:rFonts w:ascii="Arial" w:eastAsia="Arial" w:hAnsi="Arial" w:cs="Arial"/>
          <w:lang w:val="en" w:eastAsia="en"/>
        </w:rPr>
        <w:t>An understanding of the potential outcomes associated with an emergency created when hazardous substances are present.</w:t>
      </w:r>
    </w:p>
    <w:p w14:paraId="30426F43" w14:textId="77777777" w:rsidR="00FE7B5A" w:rsidRDefault="00FE7B5A" w:rsidP="001A6B87">
      <w:pPr>
        <w:numPr>
          <w:ilvl w:val="0"/>
          <w:numId w:val="49"/>
        </w:numPr>
        <w:spacing w:after="0" w:line="240" w:lineRule="auto"/>
        <w:ind w:left="2250" w:hanging="210"/>
        <w:rPr>
          <w:rFonts w:ascii="Arial" w:eastAsia="Arial" w:hAnsi="Arial" w:cs="Arial"/>
          <w:lang w:val="en" w:eastAsia="en"/>
        </w:rPr>
      </w:pPr>
      <w:r>
        <w:rPr>
          <w:rFonts w:ascii="Arial" w:eastAsia="Arial" w:hAnsi="Arial" w:cs="Arial"/>
          <w:lang w:val="en" w:eastAsia="en"/>
        </w:rPr>
        <w:t>The ability to recognize the presence of hazardous substances in an emergency.</w:t>
      </w:r>
    </w:p>
    <w:p w14:paraId="7FB31D40" w14:textId="77777777" w:rsidR="00FE7B5A" w:rsidRDefault="00FE7B5A" w:rsidP="001A6B87">
      <w:pPr>
        <w:numPr>
          <w:ilvl w:val="0"/>
          <w:numId w:val="49"/>
        </w:numPr>
        <w:spacing w:after="0" w:line="240" w:lineRule="auto"/>
        <w:ind w:left="2250" w:hanging="210"/>
        <w:rPr>
          <w:rFonts w:ascii="Arial" w:eastAsia="Arial" w:hAnsi="Arial" w:cs="Arial"/>
          <w:lang w:val="en" w:eastAsia="en"/>
        </w:rPr>
      </w:pPr>
      <w:r>
        <w:rPr>
          <w:rFonts w:ascii="Arial" w:eastAsia="Arial" w:hAnsi="Arial" w:cs="Arial"/>
          <w:lang w:val="en" w:eastAsia="en"/>
        </w:rPr>
        <w:t>An understanding of the role of the first responder awareness individual in the employer emergency response plan, including site security and control, and the DOT Emergency Response Guidebook.</w:t>
      </w:r>
    </w:p>
    <w:p w14:paraId="15761E22" w14:textId="77777777" w:rsidR="00FE7B5A" w:rsidRDefault="00FE7B5A" w:rsidP="001A6B87">
      <w:pPr>
        <w:numPr>
          <w:ilvl w:val="0"/>
          <w:numId w:val="49"/>
        </w:numPr>
        <w:spacing w:after="0" w:line="240" w:lineRule="auto"/>
        <w:ind w:left="2250" w:hanging="210"/>
        <w:rPr>
          <w:rFonts w:ascii="Arial" w:eastAsia="Arial" w:hAnsi="Arial" w:cs="Arial"/>
          <w:lang w:val="en" w:eastAsia="en"/>
        </w:rPr>
      </w:pPr>
      <w:r>
        <w:rPr>
          <w:rFonts w:ascii="Arial" w:eastAsia="Arial" w:hAnsi="Arial" w:cs="Arial"/>
          <w:lang w:val="en" w:eastAsia="en"/>
        </w:rPr>
        <w:t>The ability to realize the need for additional resources, and to make the appropriate notifications to the communications center.</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3696"/>
      </w:tblGrid>
      <w:tr w:rsidR="00FE7B5A" w14:paraId="5434C7BB" w14:textId="77777777" w:rsidTr="00CD6329">
        <w:tc>
          <w:tcPr>
            <w:tcW w:w="595" w:type="dxa"/>
            <w:noWrap/>
            <w:tcMar>
              <w:top w:w="20" w:type="dxa"/>
              <w:left w:w="20" w:type="dxa"/>
              <w:bottom w:w="20" w:type="dxa"/>
              <w:right w:w="20" w:type="dxa"/>
            </w:tcMar>
            <w:hideMark/>
          </w:tcPr>
          <w:p w14:paraId="6F6EB7D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B.6.  </w:t>
            </w:r>
          </w:p>
        </w:tc>
        <w:tc>
          <w:tcPr>
            <w:tcW w:w="0" w:type="auto"/>
            <w:tcMar>
              <w:top w:w="20" w:type="dxa"/>
              <w:left w:w="20" w:type="dxa"/>
              <w:bottom w:w="20" w:type="dxa"/>
              <w:right w:w="20" w:type="dxa"/>
            </w:tcMar>
            <w:hideMark/>
          </w:tcPr>
          <w:p w14:paraId="058ED958" w14:textId="77777777" w:rsidR="00FE7B5A" w:rsidRDefault="00FE7B5A" w:rsidP="001A6B87">
            <w:pPr>
              <w:pStyle w:val="doc-containerstep-enginestep-subitem-text"/>
              <w:textAlignment w:val="top"/>
              <w:rPr>
                <w:lang w:val="en" w:eastAsia="en"/>
              </w:rPr>
            </w:pPr>
            <w:bookmarkStart w:id="419" w:name="7e09e286-596f-4968-b669-1549b9d7f890"/>
            <w:bookmarkEnd w:id="419"/>
            <w:r>
              <w:rPr>
                <w:lang w:val="en" w:eastAsia="en"/>
              </w:rPr>
              <w:t>First Responder Operations Level </w:t>
            </w:r>
          </w:p>
        </w:tc>
      </w:tr>
    </w:tbl>
    <w:p w14:paraId="07DF24B5" w14:textId="77777777" w:rsidR="00FE7B5A" w:rsidRDefault="00FE7B5A" w:rsidP="001A6B87">
      <w:pPr>
        <w:pStyle w:val="doc-containerrich-text"/>
        <w:spacing w:before="150"/>
        <w:ind w:left="1530"/>
        <w:rPr>
          <w:lang w:val="en" w:eastAsia="en"/>
        </w:rPr>
      </w:pPr>
      <w:r>
        <w:rPr>
          <w:lang w:val="en" w:eastAsia="en"/>
        </w:rPr>
        <w:t>First responders at the operations level are individuals who respond to releases or potential releases of hazardous substances as part of the initial response to the site for the purpose of protecting nearby persons, property, or the environment from the effects of the release.  They are trained to respond in a defensive fashion without actually trying to stop the release.  Their function is to contain the spill from a safe distance, keep it from spreading, and prevent exposures.  First responders at the operational level shall have received at least eight hours of training or have had sufficient experience to objectively demonstrate competency in the following areas in addition to those listed for the awareness level:</w:t>
      </w:r>
    </w:p>
    <w:p w14:paraId="168FEA14" w14:textId="77777777" w:rsidR="00FE7B5A" w:rsidRDefault="00FE7B5A" w:rsidP="001A6B87">
      <w:pPr>
        <w:numPr>
          <w:ilvl w:val="0"/>
          <w:numId w:val="50"/>
        </w:numPr>
        <w:spacing w:before="240" w:after="0" w:line="240" w:lineRule="auto"/>
        <w:ind w:left="2250" w:hanging="210"/>
        <w:rPr>
          <w:rFonts w:ascii="Arial" w:eastAsia="Arial" w:hAnsi="Arial" w:cs="Arial"/>
          <w:lang w:val="en" w:eastAsia="en"/>
        </w:rPr>
      </w:pPr>
      <w:r>
        <w:rPr>
          <w:rFonts w:ascii="Arial" w:eastAsia="Arial" w:hAnsi="Arial" w:cs="Arial"/>
          <w:lang w:val="en" w:eastAsia="en"/>
        </w:rPr>
        <w:lastRenderedPageBreak/>
        <w:t>Knowledge of the basic hazard and risk assessment techniques.</w:t>
      </w:r>
    </w:p>
    <w:p w14:paraId="2A13CF31" w14:textId="77777777" w:rsidR="00FE7B5A" w:rsidRDefault="00FE7B5A" w:rsidP="001A6B87">
      <w:pPr>
        <w:numPr>
          <w:ilvl w:val="0"/>
          <w:numId w:val="50"/>
        </w:numPr>
        <w:spacing w:after="0" w:line="240" w:lineRule="auto"/>
        <w:ind w:left="2250" w:hanging="210"/>
        <w:rPr>
          <w:rFonts w:ascii="Arial" w:eastAsia="Arial" w:hAnsi="Arial" w:cs="Arial"/>
          <w:lang w:val="en" w:eastAsia="en"/>
        </w:rPr>
      </w:pPr>
      <w:r>
        <w:rPr>
          <w:rFonts w:ascii="Arial" w:eastAsia="Arial" w:hAnsi="Arial" w:cs="Arial"/>
          <w:lang w:val="en" w:eastAsia="en"/>
        </w:rPr>
        <w:t>Knowledge of how to select and use proper PPE provided to the first responder operational level.</w:t>
      </w:r>
    </w:p>
    <w:p w14:paraId="5500610B" w14:textId="77777777" w:rsidR="00FE7B5A" w:rsidRDefault="00FE7B5A" w:rsidP="001A6B87">
      <w:pPr>
        <w:numPr>
          <w:ilvl w:val="0"/>
          <w:numId w:val="50"/>
        </w:numPr>
        <w:spacing w:after="0" w:line="240" w:lineRule="auto"/>
        <w:ind w:left="2250" w:hanging="210"/>
        <w:rPr>
          <w:rFonts w:ascii="Arial" w:eastAsia="Arial" w:hAnsi="Arial" w:cs="Arial"/>
          <w:lang w:val="en" w:eastAsia="en"/>
        </w:rPr>
      </w:pPr>
      <w:r>
        <w:rPr>
          <w:rFonts w:ascii="Arial" w:eastAsia="Arial" w:hAnsi="Arial" w:cs="Arial"/>
          <w:lang w:val="en" w:eastAsia="en"/>
        </w:rPr>
        <w:t>An understanding of basic hazardous materials terms.</w:t>
      </w:r>
    </w:p>
    <w:p w14:paraId="0A97BF76" w14:textId="77777777" w:rsidR="00FE7B5A" w:rsidRDefault="00FE7B5A" w:rsidP="001A6B87">
      <w:pPr>
        <w:numPr>
          <w:ilvl w:val="0"/>
          <w:numId w:val="50"/>
        </w:numPr>
        <w:spacing w:after="0" w:line="240" w:lineRule="auto"/>
        <w:ind w:left="2250" w:hanging="210"/>
        <w:rPr>
          <w:rFonts w:ascii="Arial" w:eastAsia="Arial" w:hAnsi="Arial" w:cs="Arial"/>
          <w:lang w:val="en" w:eastAsia="en"/>
        </w:rPr>
      </w:pPr>
      <w:r>
        <w:rPr>
          <w:rFonts w:ascii="Arial" w:eastAsia="Arial" w:hAnsi="Arial" w:cs="Arial"/>
          <w:lang w:val="en" w:eastAsia="en"/>
        </w:rPr>
        <w:t>Knowledge of how to perform basic control, containment and/or confinement within the capabilities of the resources and PPE available within their unit.</w:t>
      </w:r>
    </w:p>
    <w:p w14:paraId="7A98CAE2" w14:textId="77777777" w:rsidR="00FE7B5A" w:rsidRDefault="00FE7B5A" w:rsidP="001A6B87">
      <w:pPr>
        <w:numPr>
          <w:ilvl w:val="0"/>
          <w:numId w:val="50"/>
        </w:numPr>
        <w:spacing w:after="0" w:line="240" w:lineRule="auto"/>
        <w:ind w:left="2250" w:hanging="210"/>
        <w:rPr>
          <w:rFonts w:ascii="Arial" w:eastAsia="Arial" w:hAnsi="Arial" w:cs="Arial"/>
          <w:lang w:val="en" w:eastAsia="en"/>
        </w:rPr>
      </w:pPr>
      <w:r>
        <w:rPr>
          <w:rFonts w:ascii="Arial" w:eastAsia="Arial" w:hAnsi="Arial" w:cs="Arial"/>
          <w:lang w:val="en" w:eastAsia="en"/>
        </w:rPr>
        <w:t>Knowledge of how to implement basic decontamination procedures.</w:t>
      </w:r>
    </w:p>
    <w:p w14:paraId="52AC4912" w14:textId="77777777" w:rsidR="00FE7B5A" w:rsidRDefault="00FE7B5A" w:rsidP="001A6B87">
      <w:pPr>
        <w:numPr>
          <w:ilvl w:val="0"/>
          <w:numId w:val="50"/>
        </w:numPr>
        <w:spacing w:after="0" w:line="240" w:lineRule="auto"/>
        <w:ind w:left="2250" w:hanging="210"/>
        <w:rPr>
          <w:rFonts w:ascii="Arial" w:eastAsia="Arial" w:hAnsi="Arial" w:cs="Arial"/>
          <w:lang w:val="en" w:eastAsia="en"/>
        </w:rPr>
      </w:pPr>
      <w:r>
        <w:rPr>
          <w:rFonts w:ascii="Arial" w:eastAsia="Arial" w:hAnsi="Arial" w:cs="Arial"/>
          <w:lang w:val="en" w:eastAsia="en"/>
        </w:rPr>
        <w:t>An understanding of the relevant standard operating and termination procedures.</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1708"/>
      </w:tblGrid>
      <w:tr w:rsidR="00FE7B5A" w14:paraId="2FF214D9" w14:textId="77777777" w:rsidTr="00CD6329">
        <w:tc>
          <w:tcPr>
            <w:tcW w:w="595" w:type="dxa"/>
            <w:noWrap/>
            <w:tcMar>
              <w:top w:w="20" w:type="dxa"/>
              <w:left w:w="20" w:type="dxa"/>
              <w:bottom w:w="20" w:type="dxa"/>
              <w:right w:w="20" w:type="dxa"/>
            </w:tcMar>
            <w:hideMark/>
          </w:tcPr>
          <w:p w14:paraId="367C12E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B.7.  </w:t>
            </w:r>
          </w:p>
        </w:tc>
        <w:tc>
          <w:tcPr>
            <w:tcW w:w="0" w:type="auto"/>
            <w:tcMar>
              <w:top w:w="20" w:type="dxa"/>
              <w:left w:w="20" w:type="dxa"/>
              <w:bottom w:w="20" w:type="dxa"/>
              <w:right w:w="20" w:type="dxa"/>
            </w:tcMar>
            <w:hideMark/>
          </w:tcPr>
          <w:p w14:paraId="50ED0553" w14:textId="77777777" w:rsidR="00FE7B5A" w:rsidRDefault="00FE7B5A" w:rsidP="001A6B87">
            <w:pPr>
              <w:pStyle w:val="doc-containerstep-enginestep-subitem-text"/>
              <w:textAlignment w:val="top"/>
              <w:rPr>
                <w:lang w:val="en" w:eastAsia="en"/>
              </w:rPr>
            </w:pPr>
            <w:bookmarkStart w:id="420" w:name="5c771b94-4453-4593-9f4b-28abe625ed2a"/>
            <w:bookmarkEnd w:id="420"/>
            <w:r>
              <w:rPr>
                <w:lang w:val="en" w:eastAsia="en"/>
              </w:rPr>
              <w:t>Spill Response </w:t>
            </w:r>
          </w:p>
        </w:tc>
      </w:tr>
    </w:tbl>
    <w:p w14:paraId="75169E8C" w14:textId="77777777" w:rsidR="00FE7B5A" w:rsidRDefault="00FE7B5A" w:rsidP="001A6B87">
      <w:pPr>
        <w:spacing w:before="150"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7500"/>
      </w:tblGrid>
      <w:tr w:rsidR="00FE7B5A" w14:paraId="3D166DC1" w14:textId="77777777" w:rsidTr="00CD6329">
        <w:tc>
          <w:tcPr>
            <w:tcW w:w="490" w:type="dxa"/>
            <w:noWrap/>
            <w:tcMar>
              <w:top w:w="20" w:type="dxa"/>
              <w:left w:w="20" w:type="dxa"/>
              <w:bottom w:w="20" w:type="dxa"/>
              <w:right w:w="20" w:type="dxa"/>
            </w:tcMar>
            <w:hideMark/>
          </w:tcPr>
          <w:p w14:paraId="7FCD594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1.  </w:t>
            </w:r>
          </w:p>
        </w:tc>
        <w:tc>
          <w:tcPr>
            <w:tcW w:w="0" w:type="auto"/>
            <w:tcMar>
              <w:top w:w="20" w:type="dxa"/>
              <w:left w:w="20" w:type="dxa"/>
              <w:bottom w:w="20" w:type="dxa"/>
              <w:right w:w="20" w:type="dxa"/>
            </w:tcMar>
            <w:hideMark/>
          </w:tcPr>
          <w:p w14:paraId="03E68203" w14:textId="77777777" w:rsidR="00FE7B5A" w:rsidRDefault="00FE7B5A" w:rsidP="001A6B87">
            <w:pPr>
              <w:pStyle w:val="doc-containerstep-enginestep-subitem-text"/>
              <w:textAlignment w:val="top"/>
              <w:rPr>
                <w:lang w:val="en" w:eastAsia="en"/>
              </w:rPr>
            </w:pPr>
            <w:bookmarkStart w:id="421" w:name="2e4c24f4-bcc9-4323-bfd1-69f9e91fbe62"/>
            <w:bookmarkEnd w:id="421"/>
            <w:r>
              <w:rPr>
                <w:lang w:val="en" w:eastAsia="en"/>
              </w:rPr>
              <w:t xml:space="preserve">Upon observation of a release of a hazardous material, chemical, or oil, employees IMMEDIATELY </w:t>
            </w:r>
            <w:r>
              <w:rPr>
                <w:b/>
                <w:bCs/>
                <w:lang w:val="en" w:eastAsia="en"/>
              </w:rPr>
              <w:t>NOTIFY</w:t>
            </w:r>
            <w:r>
              <w:rPr>
                <w:lang w:val="en" w:eastAsia="en"/>
              </w:rPr>
              <w:t xml:space="preserve"> Plant Manager with information concerning the spill: </w:t>
            </w:r>
          </w:p>
        </w:tc>
      </w:tr>
    </w:tbl>
    <w:p w14:paraId="207D5597" w14:textId="77777777" w:rsidR="00FE7B5A" w:rsidRDefault="00FE7B5A" w:rsidP="001A6B87">
      <w:pPr>
        <w:pBdr>
          <w:left w:val="none" w:sz="0" w:space="22" w:color="auto"/>
        </w:pBdr>
        <w:spacing w:before="150"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10"/>
        <w:gridCol w:w="1841"/>
      </w:tblGrid>
      <w:tr w:rsidR="00FE7B5A" w14:paraId="01A78D07" w14:textId="77777777" w:rsidTr="00CD6329">
        <w:tc>
          <w:tcPr>
            <w:tcW w:w="310" w:type="dxa"/>
            <w:noWrap/>
            <w:tcMar>
              <w:top w:w="20" w:type="dxa"/>
              <w:left w:w="20" w:type="dxa"/>
              <w:bottom w:w="20" w:type="dxa"/>
              <w:right w:w="20" w:type="dxa"/>
            </w:tcMar>
            <w:hideMark/>
          </w:tcPr>
          <w:p w14:paraId="0349387B" w14:textId="77777777" w:rsidR="00FE7B5A" w:rsidRDefault="00FE7B5A" w:rsidP="001A6B87">
            <w:pPr>
              <w:pStyle w:val="doc-containernumber-textdiv"/>
              <w:pBdr>
                <w:top w:val="none" w:sz="0" w:space="4" w:color="auto"/>
              </w:pBdr>
              <w:contextualSpacing/>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2A2926C4" wp14:editId="07C0FF1A">
                  <wp:extent cx="57150" cy="57150"/>
                  <wp:effectExtent l="0" t="0" r="0" b="0"/>
                  <wp:docPr id="100017" name="Picture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2B088A1F" w14:textId="77777777" w:rsidR="00FE7B5A" w:rsidRDefault="00FE7B5A" w:rsidP="001A6B87">
            <w:pPr>
              <w:pStyle w:val="doc-containerstep-enginestep-subitem-text"/>
              <w:contextualSpacing/>
              <w:textAlignment w:val="top"/>
              <w:rPr>
                <w:lang w:val="en" w:eastAsia="en"/>
              </w:rPr>
            </w:pPr>
            <w:bookmarkStart w:id="422" w:name="b7e30e8f-7d63-4acc-9953-6363db96c931"/>
            <w:bookmarkEnd w:id="422"/>
            <w:r>
              <w:rPr>
                <w:lang w:val="en" w:eastAsia="en"/>
              </w:rPr>
              <w:t>Employee name </w:t>
            </w:r>
          </w:p>
        </w:tc>
      </w:tr>
    </w:tbl>
    <w:p w14:paraId="13D9EDC8" w14:textId="77777777" w:rsidR="00FE7B5A" w:rsidRDefault="00FE7B5A" w:rsidP="001A6B87">
      <w:pPr>
        <w:pBdr>
          <w:left w:val="none" w:sz="0" w:space="22" w:color="auto"/>
        </w:pBdr>
        <w:spacing w:before="225" w:after="0" w:line="240" w:lineRule="auto"/>
        <w:ind w:left="1800"/>
        <w:contextualSpacing/>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10"/>
        <w:gridCol w:w="1762"/>
      </w:tblGrid>
      <w:tr w:rsidR="00FE7B5A" w14:paraId="121C3E6F" w14:textId="77777777" w:rsidTr="00CD6329">
        <w:tc>
          <w:tcPr>
            <w:tcW w:w="310" w:type="dxa"/>
            <w:noWrap/>
            <w:tcMar>
              <w:top w:w="20" w:type="dxa"/>
              <w:left w:w="20" w:type="dxa"/>
              <w:bottom w:w="20" w:type="dxa"/>
              <w:right w:w="20" w:type="dxa"/>
            </w:tcMar>
            <w:hideMark/>
          </w:tcPr>
          <w:p w14:paraId="2A83D9E4" w14:textId="77777777" w:rsidR="00FE7B5A" w:rsidRDefault="00FE7B5A" w:rsidP="001A6B87">
            <w:pPr>
              <w:pStyle w:val="doc-containernumber-textdiv"/>
              <w:pBdr>
                <w:top w:val="none" w:sz="0" w:space="4" w:color="auto"/>
              </w:pBdr>
              <w:contextualSpacing/>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12075061" wp14:editId="3DA35B1A">
                  <wp:extent cx="57150" cy="57150"/>
                  <wp:effectExtent l="0" t="0" r="0" b="0"/>
                  <wp:docPr id="100019" name="Picture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1F4AC2B4" w14:textId="77777777" w:rsidR="00FE7B5A" w:rsidRDefault="00FE7B5A" w:rsidP="001A6B87">
            <w:pPr>
              <w:pStyle w:val="doc-containerstep-enginestep-subitem-text"/>
              <w:contextualSpacing/>
              <w:textAlignment w:val="top"/>
              <w:rPr>
                <w:lang w:val="en" w:eastAsia="en"/>
              </w:rPr>
            </w:pPr>
            <w:bookmarkStart w:id="423" w:name="7fd3bed1-8501-448e-abf9-da56d34881b7"/>
            <w:bookmarkEnd w:id="423"/>
            <w:r>
              <w:rPr>
                <w:lang w:val="en" w:eastAsia="en"/>
              </w:rPr>
              <w:t>Location of spill </w:t>
            </w:r>
          </w:p>
        </w:tc>
      </w:tr>
    </w:tbl>
    <w:p w14:paraId="6093EBA5" w14:textId="77777777" w:rsidR="00FE7B5A" w:rsidRDefault="00FE7B5A" w:rsidP="001A6B87">
      <w:pPr>
        <w:spacing w:before="225" w:after="0" w:line="240" w:lineRule="auto"/>
        <w:ind w:left="1800"/>
        <w:contextualSpacing/>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10"/>
        <w:gridCol w:w="3949"/>
      </w:tblGrid>
      <w:tr w:rsidR="00FE7B5A" w14:paraId="7C4A818D" w14:textId="77777777" w:rsidTr="00CD6329">
        <w:tc>
          <w:tcPr>
            <w:tcW w:w="310" w:type="dxa"/>
            <w:noWrap/>
            <w:tcMar>
              <w:top w:w="20" w:type="dxa"/>
              <w:left w:w="20" w:type="dxa"/>
              <w:bottom w:w="20" w:type="dxa"/>
              <w:right w:w="20" w:type="dxa"/>
            </w:tcMar>
            <w:hideMark/>
          </w:tcPr>
          <w:p w14:paraId="25C40DCB" w14:textId="77777777" w:rsidR="00FE7B5A" w:rsidRDefault="00FE7B5A" w:rsidP="001A6B87">
            <w:pPr>
              <w:pStyle w:val="doc-containernumber-textdiv"/>
              <w:pBdr>
                <w:top w:val="none" w:sz="0" w:space="4" w:color="auto"/>
              </w:pBdr>
              <w:contextualSpacing/>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3EEAC152" wp14:editId="4F074E90">
                  <wp:extent cx="57150" cy="57150"/>
                  <wp:effectExtent l="0" t="0" r="0" b="0"/>
                  <wp:docPr id="100021" name="Picture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6D51F5AB" w14:textId="77777777" w:rsidR="00FE7B5A" w:rsidRDefault="00FE7B5A" w:rsidP="001A6B87">
            <w:pPr>
              <w:pStyle w:val="doc-containerstep-enginestep-subitem-text"/>
              <w:contextualSpacing/>
              <w:textAlignment w:val="top"/>
              <w:rPr>
                <w:lang w:val="en" w:eastAsia="en"/>
              </w:rPr>
            </w:pPr>
            <w:bookmarkStart w:id="424" w:name="0ab7804f-a5fc-45ef-a895-3d19ff9b20a0"/>
            <w:bookmarkEnd w:id="424"/>
            <w:r>
              <w:rPr>
                <w:lang w:val="en" w:eastAsia="en"/>
              </w:rPr>
              <w:t>Type and quantity of material spilled </w:t>
            </w:r>
          </w:p>
        </w:tc>
      </w:tr>
    </w:tbl>
    <w:p w14:paraId="5158F5BC"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10"/>
        <w:gridCol w:w="5817"/>
      </w:tblGrid>
      <w:tr w:rsidR="00FE7B5A" w14:paraId="33386E1A" w14:textId="77777777" w:rsidTr="00CD6329">
        <w:tc>
          <w:tcPr>
            <w:tcW w:w="310" w:type="dxa"/>
            <w:noWrap/>
            <w:tcMar>
              <w:top w:w="20" w:type="dxa"/>
              <w:left w:w="20" w:type="dxa"/>
              <w:bottom w:w="20" w:type="dxa"/>
              <w:right w:w="20" w:type="dxa"/>
            </w:tcMar>
            <w:hideMark/>
          </w:tcPr>
          <w:p w14:paraId="5CD7FC58" w14:textId="77777777" w:rsidR="00FE7B5A" w:rsidRDefault="00FE7B5A" w:rsidP="001A6B87">
            <w:pPr>
              <w:pStyle w:val="doc-containernumber-textdiv"/>
              <w:pBdr>
                <w:top w:val="none" w:sz="0" w:space="4" w:color="auto"/>
              </w:pBdr>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665DDA1A" wp14:editId="398517F3">
                  <wp:extent cx="57150" cy="57150"/>
                  <wp:effectExtent l="0" t="0" r="0" b="0"/>
                  <wp:docPr id="100023" name="Picture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64F8AE02" w14:textId="77777777" w:rsidR="00FE7B5A" w:rsidRDefault="00FE7B5A" w:rsidP="001A6B87">
            <w:pPr>
              <w:pStyle w:val="doc-containerstep-enginestep-subitem-text"/>
              <w:textAlignment w:val="top"/>
              <w:rPr>
                <w:lang w:val="en" w:eastAsia="en"/>
              </w:rPr>
            </w:pPr>
            <w:bookmarkStart w:id="425" w:name="d39c23bc-8443-4681-ac56-8eb5ae573396"/>
            <w:bookmarkEnd w:id="425"/>
            <w:r>
              <w:rPr>
                <w:lang w:val="en" w:eastAsia="en"/>
              </w:rPr>
              <w:t>Actions and result of actions taken to mitigate the spill </w:t>
            </w:r>
          </w:p>
        </w:tc>
      </w:tr>
    </w:tbl>
    <w:p w14:paraId="16E49A17"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10"/>
        <w:gridCol w:w="3882"/>
      </w:tblGrid>
      <w:tr w:rsidR="00FE7B5A" w14:paraId="203B146D" w14:textId="77777777" w:rsidTr="00CD6329">
        <w:tc>
          <w:tcPr>
            <w:tcW w:w="310" w:type="dxa"/>
            <w:noWrap/>
            <w:tcMar>
              <w:top w:w="20" w:type="dxa"/>
              <w:left w:w="20" w:type="dxa"/>
              <w:bottom w:w="20" w:type="dxa"/>
              <w:right w:w="20" w:type="dxa"/>
            </w:tcMar>
            <w:hideMark/>
          </w:tcPr>
          <w:p w14:paraId="5AF81223" w14:textId="77777777" w:rsidR="00FE7B5A" w:rsidRDefault="00FE7B5A" w:rsidP="001A6B87">
            <w:pPr>
              <w:pStyle w:val="doc-containernumber-textdiv"/>
              <w:pBdr>
                <w:top w:val="none" w:sz="0" w:space="4" w:color="auto"/>
              </w:pBdr>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41F48C76" wp14:editId="5DBD53C5">
                  <wp:extent cx="57150" cy="57150"/>
                  <wp:effectExtent l="0" t="0" r="0" b="0"/>
                  <wp:docPr id="100025" name="Picture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79DCA1E0" w14:textId="77777777" w:rsidR="00FE7B5A" w:rsidRDefault="00FE7B5A" w:rsidP="001A6B87">
            <w:pPr>
              <w:pStyle w:val="doc-containerstep-enginestep-subitem-text"/>
              <w:textAlignment w:val="top"/>
              <w:rPr>
                <w:lang w:val="en" w:eastAsia="en"/>
              </w:rPr>
            </w:pPr>
            <w:bookmarkStart w:id="426" w:name="08584516-7b18-4322-b034-7adde5f9656e"/>
            <w:bookmarkEnd w:id="426"/>
            <w:r>
              <w:rPr>
                <w:lang w:val="en" w:eastAsia="en"/>
              </w:rPr>
              <w:t>Circumstances that caused the spill </w:t>
            </w:r>
          </w:p>
        </w:tc>
      </w:tr>
    </w:tbl>
    <w:p w14:paraId="158B4B6E"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7500"/>
      </w:tblGrid>
      <w:tr w:rsidR="00FE7B5A" w14:paraId="3836B083" w14:textId="77777777" w:rsidTr="00CD6329">
        <w:tc>
          <w:tcPr>
            <w:tcW w:w="490" w:type="dxa"/>
            <w:noWrap/>
            <w:tcMar>
              <w:top w:w="20" w:type="dxa"/>
              <w:left w:w="20" w:type="dxa"/>
              <w:bottom w:w="20" w:type="dxa"/>
              <w:right w:w="20" w:type="dxa"/>
            </w:tcMar>
            <w:hideMark/>
          </w:tcPr>
          <w:p w14:paraId="1BD9666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2.  </w:t>
            </w:r>
          </w:p>
        </w:tc>
        <w:tc>
          <w:tcPr>
            <w:tcW w:w="0" w:type="auto"/>
            <w:tcMar>
              <w:top w:w="20" w:type="dxa"/>
              <w:left w:w="20" w:type="dxa"/>
              <w:bottom w:w="20" w:type="dxa"/>
              <w:right w:w="20" w:type="dxa"/>
            </w:tcMar>
            <w:hideMark/>
          </w:tcPr>
          <w:p w14:paraId="7E3AFE32" w14:textId="77777777" w:rsidR="00FE7B5A" w:rsidRDefault="00FE7B5A" w:rsidP="001A6B87">
            <w:pPr>
              <w:pStyle w:val="doc-containerstep-enginestep-subitem-text"/>
              <w:textAlignment w:val="top"/>
              <w:rPr>
                <w:lang w:val="en" w:eastAsia="en"/>
              </w:rPr>
            </w:pPr>
            <w:bookmarkStart w:id="427" w:name="164423d2-1e9c-4b91-ac4f-7fa968e54af9"/>
            <w:bookmarkEnd w:id="427"/>
            <w:r>
              <w:rPr>
                <w:lang w:val="en" w:eastAsia="en"/>
              </w:rPr>
              <w:t xml:space="preserve">Plant Manager or Designee </w:t>
            </w:r>
            <w:r>
              <w:rPr>
                <w:b/>
                <w:bCs/>
                <w:lang w:val="en" w:eastAsia="en"/>
              </w:rPr>
              <w:t>NOTIFIES</w:t>
            </w:r>
            <w:r>
              <w:rPr>
                <w:lang w:val="en" w:eastAsia="en"/>
              </w:rPr>
              <w:t xml:space="preserve"> necessary organizations and governmental agencies listed on the Emergency Contact (Phone) List in Appendix F. </w:t>
            </w:r>
          </w:p>
        </w:tc>
      </w:tr>
    </w:tbl>
    <w:p w14:paraId="251E5E3E"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7500"/>
      </w:tblGrid>
      <w:tr w:rsidR="00FE7B5A" w14:paraId="42E62110" w14:textId="77777777" w:rsidTr="00CD6329">
        <w:tc>
          <w:tcPr>
            <w:tcW w:w="490" w:type="dxa"/>
            <w:noWrap/>
            <w:tcMar>
              <w:top w:w="20" w:type="dxa"/>
              <w:left w:w="20" w:type="dxa"/>
              <w:bottom w:w="20" w:type="dxa"/>
              <w:right w:w="20" w:type="dxa"/>
            </w:tcMar>
            <w:hideMark/>
          </w:tcPr>
          <w:p w14:paraId="19124366"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3.  </w:t>
            </w:r>
          </w:p>
        </w:tc>
        <w:tc>
          <w:tcPr>
            <w:tcW w:w="0" w:type="auto"/>
            <w:tcMar>
              <w:top w:w="20" w:type="dxa"/>
              <w:left w:w="20" w:type="dxa"/>
              <w:bottom w:w="20" w:type="dxa"/>
              <w:right w:w="20" w:type="dxa"/>
            </w:tcMar>
            <w:hideMark/>
          </w:tcPr>
          <w:p w14:paraId="6CB04F7B" w14:textId="77777777" w:rsidR="00FE7B5A" w:rsidRDefault="00FE7B5A" w:rsidP="001A6B87">
            <w:pPr>
              <w:pStyle w:val="doc-containerstep-enginestep-subitem-text"/>
              <w:textAlignment w:val="top"/>
              <w:rPr>
                <w:lang w:val="en" w:eastAsia="en"/>
              </w:rPr>
            </w:pPr>
            <w:bookmarkStart w:id="428" w:name="5770e2ea-bde1-4705-8e65-7804a4dcccf2"/>
            <w:bookmarkEnd w:id="428"/>
            <w:r>
              <w:rPr>
                <w:b/>
                <w:bCs/>
                <w:u w:val="single" w:color="000000"/>
                <w:lang w:val="en" w:eastAsia="en"/>
              </w:rPr>
              <w:t>IF</w:t>
            </w:r>
            <w:r>
              <w:rPr>
                <w:lang w:val="en" w:eastAsia="en"/>
              </w:rPr>
              <w:t xml:space="preserve"> necessary, Plant Manager or Designee </w:t>
            </w:r>
            <w:r>
              <w:rPr>
                <w:b/>
                <w:bCs/>
                <w:lang w:val="en" w:eastAsia="en"/>
              </w:rPr>
              <w:t>CONTACTS</w:t>
            </w:r>
            <w:r>
              <w:rPr>
                <w:lang w:val="en" w:eastAsia="en"/>
              </w:rPr>
              <w:t xml:space="preserve"> outside Hazardous Materials Emergency Response organizations and/or hazardous waste clean-up contractors to assist in the remediation of the spill. </w:t>
            </w:r>
          </w:p>
        </w:tc>
      </w:tr>
    </w:tbl>
    <w:p w14:paraId="118F3490"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7500"/>
      </w:tblGrid>
      <w:tr w:rsidR="00FE7B5A" w14:paraId="02CF0CF8" w14:textId="77777777" w:rsidTr="00CD6329">
        <w:tc>
          <w:tcPr>
            <w:tcW w:w="490" w:type="dxa"/>
            <w:noWrap/>
            <w:tcMar>
              <w:top w:w="20" w:type="dxa"/>
              <w:left w:w="20" w:type="dxa"/>
              <w:bottom w:w="20" w:type="dxa"/>
              <w:right w:w="20" w:type="dxa"/>
            </w:tcMar>
            <w:hideMark/>
          </w:tcPr>
          <w:p w14:paraId="3DE0324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4.  </w:t>
            </w:r>
          </w:p>
        </w:tc>
        <w:tc>
          <w:tcPr>
            <w:tcW w:w="0" w:type="auto"/>
            <w:tcMar>
              <w:top w:w="20" w:type="dxa"/>
              <w:left w:w="20" w:type="dxa"/>
              <w:bottom w:w="20" w:type="dxa"/>
              <w:right w:w="20" w:type="dxa"/>
            </w:tcMar>
            <w:hideMark/>
          </w:tcPr>
          <w:p w14:paraId="5CF6CACD" w14:textId="499E5C9D" w:rsidR="00FE7B5A" w:rsidRDefault="00FE7B5A" w:rsidP="001A6B87">
            <w:pPr>
              <w:pStyle w:val="doc-containerstep-enginestep-subitem-text"/>
              <w:textAlignment w:val="top"/>
              <w:rPr>
                <w:lang w:val="en" w:eastAsia="en"/>
              </w:rPr>
            </w:pPr>
            <w:bookmarkStart w:id="429" w:name="aadbacb3-c720-42e3-889a-ec856db2469a"/>
            <w:bookmarkEnd w:id="429"/>
            <w:r>
              <w:rPr>
                <w:lang w:val="en" w:eastAsia="en"/>
              </w:rPr>
              <w:t xml:space="preserve">Plant Manager or Designee </w:t>
            </w:r>
            <w:r>
              <w:rPr>
                <w:b/>
                <w:bCs/>
                <w:lang w:val="en" w:eastAsia="en"/>
              </w:rPr>
              <w:t>NOTIFIES</w:t>
            </w:r>
            <w:r>
              <w:rPr>
                <w:lang w:val="en" w:eastAsia="en"/>
              </w:rPr>
              <w:t xml:space="preserve"> </w:t>
            </w:r>
            <w:r w:rsidR="00DE3436">
              <w:rPr>
                <w:lang w:val="en" w:eastAsia="en"/>
              </w:rPr>
              <w:t>Corporate</w:t>
            </w:r>
            <w:r>
              <w:rPr>
                <w:lang w:val="en" w:eastAsia="en"/>
              </w:rPr>
              <w:t xml:space="preserve"> management and Owner Representative of all spills regardless of quantity and type as soon as practical. </w:t>
            </w:r>
          </w:p>
        </w:tc>
      </w:tr>
    </w:tbl>
    <w:p w14:paraId="5C31282F"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7500"/>
      </w:tblGrid>
      <w:tr w:rsidR="00FE7B5A" w14:paraId="69BD34B4" w14:textId="77777777" w:rsidTr="00CD6329">
        <w:tc>
          <w:tcPr>
            <w:tcW w:w="490" w:type="dxa"/>
            <w:noWrap/>
            <w:tcMar>
              <w:top w:w="20" w:type="dxa"/>
              <w:left w:w="20" w:type="dxa"/>
              <w:bottom w:w="20" w:type="dxa"/>
              <w:right w:w="20" w:type="dxa"/>
            </w:tcMar>
            <w:hideMark/>
          </w:tcPr>
          <w:p w14:paraId="64DF85B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5.  </w:t>
            </w:r>
          </w:p>
        </w:tc>
        <w:tc>
          <w:tcPr>
            <w:tcW w:w="0" w:type="auto"/>
            <w:tcMar>
              <w:top w:w="20" w:type="dxa"/>
              <w:left w:w="20" w:type="dxa"/>
              <w:bottom w:w="20" w:type="dxa"/>
              <w:right w:w="20" w:type="dxa"/>
            </w:tcMar>
            <w:hideMark/>
          </w:tcPr>
          <w:p w14:paraId="6E19AAE0" w14:textId="77777777" w:rsidR="00FE7B5A" w:rsidRDefault="00FE7B5A" w:rsidP="001A6B87">
            <w:pPr>
              <w:pStyle w:val="doc-containerstep-enginestep-subitem-text"/>
              <w:textAlignment w:val="top"/>
              <w:rPr>
                <w:lang w:val="en" w:eastAsia="en"/>
              </w:rPr>
            </w:pPr>
            <w:bookmarkStart w:id="430" w:name="9a4fc50f-ec81-48c9-9fad-f256dd7c6b16"/>
            <w:bookmarkEnd w:id="430"/>
            <w:r>
              <w:rPr>
                <w:lang w:val="en" w:eastAsia="en"/>
              </w:rPr>
              <w:t xml:space="preserve">Plant Manager or Designee </w:t>
            </w:r>
            <w:r>
              <w:rPr>
                <w:b/>
                <w:bCs/>
                <w:lang w:val="en" w:eastAsia="en"/>
              </w:rPr>
              <w:t>PROVIDES</w:t>
            </w:r>
            <w:r>
              <w:rPr>
                <w:lang w:val="en" w:eastAsia="en"/>
              </w:rPr>
              <w:t xml:space="preserve"> the following information in the agency notification:  </w:t>
            </w:r>
          </w:p>
        </w:tc>
      </w:tr>
    </w:tbl>
    <w:p w14:paraId="1A9BDBCC" w14:textId="77777777" w:rsidR="00FE7B5A" w:rsidRDefault="00FE7B5A" w:rsidP="001A6B87">
      <w:pPr>
        <w:spacing w:before="150"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5270"/>
      </w:tblGrid>
      <w:tr w:rsidR="00FE7B5A" w14:paraId="1577CAB5" w14:textId="77777777" w:rsidTr="00CD6329">
        <w:tc>
          <w:tcPr>
            <w:tcW w:w="340" w:type="dxa"/>
            <w:noWrap/>
            <w:tcMar>
              <w:top w:w="20" w:type="dxa"/>
              <w:left w:w="20" w:type="dxa"/>
              <w:bottom w:w="20" w:type="dxa"/>
              <w:right w:w="20" w:type="dxa"/>
            </w:tcMar>
            <w:hideMark/>
          </w:tcPr>
          <w:p w14:paraId="684BE4FE"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429CD3D8" w14:textId="77777777" w:rsidR="00FE7B5A" w:rsidRDefault="00FE7B5A" w:rsidP="001A6B87">
            <w:pPr>
              <w:pStyle w:val="doc-containerstep-enginestep-subitem-text"/>
              <w:textAlignment w:val="top"/>
              <w:rPr>
                <w:lang w:val="en" w:eastAsia="en"/>
              </w:rPr>
            </w:pPr>
            <w:bookmarkStart w:id="431" w:name="4226c725-220c-48b6-a0ea-0ea6c395fa25"/>
            <w:bookmarkEnd w:id="431"/>
            <w:r>
              <w:rPr>
                <w:lang w:val="en" w:eastAsia="en"/>
              </w:rPr>
              <w:t>Facility name, exact location, and phone number </w:t>
            </w:r>
          </w:p>
        </w:tc>
      </w:tr>
    </w:tbl>
    <w:p w14:paraId="2FA82EF0" w14:textId="77777777" w:rsidR="00FE7B5A" w:rsidRDefault="00FE7B5A" w:rsidP="001A6B87">
      <w:pPr>
        <w:pBdr>
          <w:left w:val="none" w:sz="0" w:space="22" w:color="auto"/>
        </w:pBd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2855"/>
      </w:tblGrid>
      <w:tr w:rsidR="00FE7B5A" w14:paraId="3CA30CB8" w14:textId="77777777" w:rsidTr="00CD6329">
        <w:tc>
          <w:tcPr>
            <w:tcW w:w="340" w:type="dxa"/>
            <w:noWrap/>
            <w:tcMar>
              <w:top w:w="20" w:type="dxa"/>
              <w:left w:w="20" w:type="dxa"/>
              <w:bottom w:w="20" w:type="dxa"/>
              <w:right w:w="20" w:type="dxa"/>
            </w:tcMar>
            <w:hideMark/>
          </w:tcPr>
          <w:p w14:paraId="621D74F8"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1F1D2862" w14:textId="77777777" w:rsidR="00FE7B5A" w:rsidRDefault="00FE7B5A" w:rsidP="001A6B87">
            <w:pPr>
              <w:pStyle w:val="doc-containerstep-enginestep-subitem-text"/>
              <w:textAlignment w:val="top"/>
              <w:rPr>
                <w:lang w:val="en" w:eastAsia="en"/>
              </w:rPr>
            </w:pPr>
            <w:bookmarkStart w:id="432" w:name="4ac95440-fa7c-4be5-a80b-5bce7d7a8bd6"/>
            <w:bookmarkEnd w:id="432"/>
            <w:r>
              <w:rPr>
                <w:lang w:val="en" w:eastAsia="en"/>
              </w:rPr>
              <w:t>Source and cause of spill  </w:t>
            </w:r>
          </w:p>
        </w:tc>
      </w:tr>
    </w:tbl>
    <w:p w14:paraId="562BD5DE"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7200"/>
      </w:tblGrid>
      <w:tr w:rsidR="00FE7B5A" w14:paraId="1A8502B5" w14:textId="77777777" w:rsidTr="00CD6329">
        <w:tc>
          <w:tcPr>
            <w:tcW w:w="340" w:type="dxa"/>
            <w:noWrap/>
            <w:tcMar>
              <w:top w:w="20" w:type="dxa"/>
              <w:left w:w="20" w:type="dxa"/>
              <w:bottom w:w="20" w:type="dxa"/>
              <w:right w:w="20" w:type="dxa"/>
            </w:tcMar>
            <w:hideMark/>
          </w:tcPr>
          <w:p w14:paraId="6AB89C7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lastRenderedPageBreak/>
              <w:t xml:space="preserve">c.  </w:t>
            </w:r>
          </w:p>
        </w:tc>
        <w:tc>
          <w:tcPr>
            <w:tcW w:w="0" w:type="auto"/>
            <w:tcMar>
              <w:top w:w="20" w:type="dxa"/>
              <w:left w:w="20" w:type="dxa"/>
              <w:bottom w:w="20" w:type="dxa"/>
              <w:right w:w="20" w:type="dxa"/>
            </w:tcMar>
            <w:hideMark/>
          </w:tcPr>
          <w:p w14:paraId="47581E08" w14:textId="77777777" w:rsidR="00FE7B5A" w:rsidRDefault="00FE7B5A" w:rsidP="001A6B87">
            <w:pPr>
              <w:pStyle w:val="doc-containerstep-enginestep-subitem-text"/>
              <w:textAlignment w:val="top"/>
              <w:rPr>
                <w:lang w:val="en" w:eastAsia="en"/>
              </w:rPr>
            </w:pPr>
            <w:bookmarkStart w:id="433" w:name="2682d4ab-0c79-42d4-ab80-17d26e5630c5"/>
            <w:bookmarkEnd w:id="433"/>
            <w:r>
              <w:rPr>
                <w:lang w:val="en" w:eastAsia="en"/>
              </w:rPr>
              <w:t>Type (chemical name), volume of material released, and whether the material is classified as extremely hazardous </w:t>
            </w:r>
          </w:p>
        </w:tc>
      </w:tr>
    </w:tbl>
    <w:p w14:paraId="7BC59F82"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5737"/>
      </w:tblGrid>
      <w:tr w:rsidR="00FE7B5A" w14:paraId="67C246F7" w14:textId="77777777" w:rsidTr="00CD6329">
        <w:tc>
          <w:tcPr>
            <w:tcW w:w="340" w:type="dxa"/>
            <w:noWrap/>
            <w:tcMar>
              <w:top w:w="20" w:type="dxa"/>
              <w:left w:w="20" w:type="dxa"/>
              <w:bottom w:w="20" w:type="dxa"/>
              <w:right w:w="20" w:type="dxa"/>
            </w:tcMar>
            <w:hideMark/>
          </w:tcPr>
          <w:p w14:paraId="6785428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7E56ECAB" w14:textId="77777777" w:rsidR="00FE7B5A" w:rsidRDefault="00FE7B5A" w:rsidP="001A6B87">
            <w:pPr>
              <w:pStyle w:val="doc-containerstep-enginestep-subitem-text"/>
              <w:textAlignment w:val="top"/>
              <w:rPr>
                <w:lang w:val="en" w:eastAsia="en"/>
              </w:rPr>
            </w:pPr>
            <w:bookmarkStart w:id="434" w:name="67612ecf-5543-4ed1-b9af-5c0b1086e87c"/>
            <w:bookmarkEnd w:id="434"/>
            <w:r>
              <w:rPr>
                <w:lang w:val="en" w:eastAsia="en"/>
              </w:rPr>
              <w:t>The estimated volume that reached navigable waters </w:t>
            </w:r>
          </w:p>
        </w:tc>
      </w:tr>
    </w:tbl>
    <w:p w14:paraId="232972D6"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856"/>
      </w:tblGrid>
      <w:tr w:rsidR="00FE7B5A" w14:paraId="2A8FEFB4" w14:textId="77777777" w:rsidTr="00CD6329">
        <w:tc>
          <w:tcPr>
            <w:tcW w:w="340" w:type="dxa"/>
            <w:noWrap/>
            <w:tcMar>
              <w:top w:w="20" w:type="dxa"/>
              <w:left w:w="20" w:type="dxa"/>
              <w:bottom w:w="20" w:type="dxa"/>
              <w:right w:w="20" w:type="dxa"/>
            </w:tcMar>
            <w:hideMark/>
          </w:tcPr>
          <w:p w14:paraId="08272DF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e.  </w:t>
            </w:r>
          </w:p>
        </w:tc>
        <w:tc>
          <w:tcPr>
            <w:tcW w:w="0" w:type="auto"/>
            <w:tcMar>
              <w:top w:w="20" w:type="dxa"/>
              <w:left w:w="20" w:type="dxa"/>
              <w:bottom w:w="20" w:type="dxa"/>
              <w:right w:w="20" w:type="dxa"/>
            </w:tcMar>
            <w:hideMark/>
          </w:tcPr>
          <w:p w14:paraId="621A6B36" w14:textId="77777777" w:rsidR="00FE7B5A" w:rsidRDefault="00FE7B5A" w:rsidP="001A6B87">
            <w:pPr>
              <w:pStyle w:val="doc-containerstep-enginestep-subitem-text"/>
              <w:textAlignment w:val="top"/>
              <w:rPr>
                <w:lang w:val="en" w:eastAsia="en"/>
              </w:rPr>
            </w:pPr>
            <w:bookmarkStart w:id="435" w:name="6c4b14e3-39c2-4af3-ad82-68af4f64b3cf"/>
            <w:bookmarkEnd w:id="435"/>
            <w:r>
              <w:rPr>
                <w:lang w:val="en" w:eastAsia="en"/>
              </w:rPr>
              <w:t>Time, date, and duration of the spill </w:t>
            </w:r>
          </w:p>
        </w:tc>
      </w:tr>
    </w:tbl>
    <w:p w14:paraId="6EEB943F"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7200"/>
      </w:tblGrid>
      <w:tr w:rsidR="00FE7B5A" w14:paraId="49C121D4" w14:textId="77777777" w:rsidTr="00CD6329">
        <w:tc>
          <w:tcPr>
            <w:tcW w:w="340" w:type="dxa"/>
            <w:noWrap/>
            <w:tcMar>
              <w:top w:w="20" w:type="dxa"/>
              <w:left w:w="20" w:type="dxa"/>
              <w:bottom w:w="20" w:type="dxa"/>
              <w:right w:w="20" w:type="dxa"/>
            </w:tcMar>
            <w:hideMark/>
          </w:tcPr>
          <w:p w14:paraId="5EA3162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f.  </w:t>
            </w:r>
          </w:p>
        </w:tc>
        <w:tc>
          <w:tcPr>
            <w:tcW w:w="0" w:type="auto"/>
            <w:tcMar>
              <w:top w:w="20" w:type="dxa"/>
              <w:left w:w="20" w:type="dxa"/>
              <w:bottom w:w="20" w:type="dxa"/>
              <w:right w:w="20" w:type="dxa"/>
            </w:tcMar>
            <w:hideMark/>
          </w:tcPr>
          <w:p w14:paraId="31955A97" w14:textId="77777777" w:rsidR="00FE7B5A" w:rsidRDefault="00FE7B5A" w:rsidP="001A6B87">
            <w:pPr>
              <w:pStyle w:val="doc-containerstep-enginestep-subitem-text"/>
              <w:textAlignment w:val="top"/>
              <w:rPr>
                <w:lang w:val="en" w:eastAsia="en"/>
              </w:rPr>
            </w:pPr>
            <w:bookmarkStart w:id="436" w:name="0619e090-52a1-4f39-b612-da603b73c3ea"/>
            <w:bookmarkEnd w:id="436"/>
            <w:r>
              <w:rPr>
                <w:lang w:val="en" w:eastAsia="en"/>
              </w:rPr>
              <w:t>Medium of release (air, soil, water) and anticipated release movement </w:t>
            </w:r>
          </w:p>
        </w:tc>
      </w:tr>
    </w:tbl>
    <w:p w14:paraId="113BAD17"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243"/>
      </w:tblGrid>
      <w:tr w:rsidR="00FE7B5A" w14:paraId="6E2B6D83" w14:textId="77777777" w:rsidTr="00CD6329">
        <w:tc>
          <w:tcPr>
            <w:tcW w:w="340" w:type="dxa"/>
            <w:noWrap/>
            <w:tcMar>
              <w:top w:w="20" w:type="dxa"/>
              <w:left w:w="20" w:type="dxa"/>
              <w:bottom w:w="20" w:type="dxa"/>
              <w:right w:w="20" w:type="dxa"/>
            </w:tcMar>
            <w:hideMark/>
          </w:tcPr>
          <w:p w14:paraId="396C147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g.  </w:t>
            </w:r>
          </w:p>
        </w:tc>
        <w:tc>
          <w:tcPr>
            <w:tcW w:w="0" w:type="auto"/>
            <w:tcMar>
              <w:top w:w="20" w:type="dxa"/>
              <w:left w:w="20" w:type="dxa"/>
              <w:bottom w:w="20" w:type="dxa"/>
              <w:right w:w="20" w:type="dxa"/>
            </w:tcMar>
            <w:hideMark/>
          </w:tcPr>
          <w:p w14:paraId="025ABDAE" w14:textId="77777777" w:rsidR="00FE7B5A" w:rsidRDefault="00FE7B5A" w:rsidP="001A6B87">
            <w:pPr>
              <w:pStyle w:val="doc-containerstep-enginestep-subitem-text"/>
              <w:textAlignment w:val="top"/>
              <w:rPr>
                <w:lang w:val="en" w:eastAsia="en"/>
              </w:rPr>
            </w:pPr>
            <w:bookmarkStart w:id="437" w:name="ab9517c3-f8bd-4005-afcc-4e2a5f103640"/>
            <w:bookmarkEnd w:id="437"/>
            <w:r>
              <w:rPr>
                <w:lang w:val="en" w:eastAsia="en"/>
              </w:rPr>
              <w:t>Actions taken and anticipated </w:t>
            </w:r>
          </w:p>
        </w:tc>
      </w:tr>
    </w:tbl>
    <w:p w14:paraId="1315285D"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923"/>
      </w:tblGrid>
      <w:tr w:rsidR="00FE7B5A" w14:paraId="57F2E41E" w14:textId="77777777" w:rsidTr="00CD6329">
        <w:tc>
          <w:tcPr>
            <w:tcW w:w="340" w:type="dxa"/>
            <w:noWrap/>
            <w:tcMar>
              <w:top w:w="20" w:type="dxa"/>
              <w:left w:w="20" w:type="dxa"/>
              <w:bottom w:w="20" w:type="dxa"/>
              <w:right w:w="20" w:type="dxa"/>
            </w:tcMar>
            <w:hideMark/>
          </w:tcPr>
          <w:p w14:paraId="2DBA463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h.  </w:t>
            </w:r>
          </w:p>
        </w:tc>
        <w:tc>
          <w:tcPr>
            <w:tcW w:w="0" w:type="auto"/>
            <w:tcMar>
              <w:top w:w="20" w:type="dxa"/>
              <w:left w:w="20" w:type="dxa"/>
              <w:bottom w:w="20" w:type="dxa"/>
              <w:right w:w="20" w:type="dxa"/>
            </w:tcMar>
            <w:hideMark/>
          </w:tcPr>
          <w:p w14:paraId="5E254C74" w14:textId="77777777" w:rsidR="00FE7B5A" w:rsidRDefault="00FE7B5A" w:rsidP="001A6B87">
            <w:pPr>
              <w:pStyle w:val="doc-containerstep-enginestep-subitem-text"/>
              <w:textAlignment w:val="top"/>
              <w:rPr>
                <w:lang w:val="en" w:eastAsia="en"/>
              </w:rPr>
            </w:pPr>
            <w:bookmarkStart w:id="438" w:name="554d6cd8-33c1-47a3-be82-39b7b1eb52fb"/>
            <w:bookmarkEnd w:id="438"/>
            <w:r>
              <w:rPr>
                <w:lang w:val="en" w:eastAsia="en"/>
              </w:rPr>
              <w:t>State whether evacuation is needed </w:t>
            </w:r>
          </w:p>
        </w:tc>
      </w:tr>
    </w:tbl>
    <w:p w14:paraId="1C2634E8"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562"/>
      </w:tblGrid>
      <w:tr w:rsidR="00FE7B5A" w14:paraId="5924E965" w14:textId="77777777" w:rsidTr="00CD6329">
        <w:tc>
          <w:tcPr>
            <w:tcW w:w="340" w:type="dxa"/>
            <w:noWrap/>
            <w:tcMar>
              <w:top w:w="20" w:type="dxa"/>
              <w:left w:w="20" w:type="dxa"/>
              <w:bottom w:w="20" w:type="dxa"/>
              <w:right w:w="20" w:type="dxa"/>
            </w:tcMar>
            <w:hideMark/>
          </w:tcPr>
          <w:p w14:paraId="00C8723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i.  </w:t>
            </w:r>
          </w:p>
        </w:tc>
        <w:tc>
          <w:tcPr>
            <w:tcW w:w="0" w:type="auto"/>
            <w:tcMar>
              <w:top w:w="20" w:type="dxa"/>
              <w:left w:w="20" w:type="dxa"/>
              <w:bottom w:w="20" w:type="dxa"/>
              <w:right w:w="20" w:type="dxa"/>
            </w:tcMar>
            <w:hideMark/>
          </w:tcPr>
          <w:p w14:paraId="24D34C5A" w14:textId="77777777" w:rsidR="00FE7B5A" w:rsidRDefault="00FE7B5A" w:rsidP="001A6B87">
            <w:pPr>
              <w:pStyle w:val="doc-containerstep-enginestep-subitem-text"/>
              <w:textAlignment w:val="top"/>
              <w:rPr>
                <w:lang w:val="en" w:eastAsia="en"/>
              </w:rPr>
            </w:pPr>
            <w:bookmarkStart w:id="439" w:name="9b90607f-d128-49bf-b655-54fca627faa0"/>
            <w:bookmarkEnd w:id="439"/>
            <w:r>
              <w:rPr>
                <w:lang w:val="en" w:eastAsia="en"/>
              </w:rPr>
              <w:t>Weather conditions, if applicable </w:t>
            </w:r>
          </w:p>
        </w:tc>
      </w:tr>
    </w:tbl>
    <w:p w14:paraId="781A9EB8"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5417"/>
      </w:tblGrid>
      <w:tr w:rsidR="00FE7B5A" w14:paraId="0D316E74" w14:textId="77777777" w:rsidTr="00CD6329">
        <w:tc>
          <w:tcPr>
            <w:tcW w:w="340" w:type="dxa"/>
            <w:noWrap/>
            <w:tcMar>
              <w:top w:w="20" w:type="dxa"/>
              <w:left w:w="20" w:type="dxa"/>
              <w:bottom w:w="20" w:type="dxa"/>
              <w:right w:w="20" w:type="dxa"/>
            </w:tcMar>
            <w:hideMark/>
          </w:tcPr>
          <w:p w14:paraId="3047E4E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j.  </w:t>
            </w:r>
          </w:p>
        </w:tc>
        <w:tc>
          <w:tcPr>
            <w:tcW w:w="0" w:type="auto"/>
            <w:tcMar>
              <w:top w:w="20" w:type="dxa"/>
              <w:left w:w="20" w:type="dxa"/>
              <w:bottom w:w="20" w:type="dxa"/>
              <w:right w:w="20" w:type="dxa"/>
            </w:tcMar>
            <w:hideMark/>
          </w:tcPr>
          <w:p w14:paraId="5124D5F8" w14:textId="77777777" w:rsidR="00FE7B5A" w:rsidRDefault="00FE7B5A" w:rsidP="001A6B87">
            <w:pPr>
              <w:pStyle w:val="doc-containerstep-enginestep-subitem-text"/>
              <w:textAlignment w:val="top"/>
              <w:rPr>
                <w:lang w:val="en" w:eastAsia="en"/>
              </w:rPr>
            </w:pPr>
            <w:bookmarkStart w:id="440" w:name="67e5b879-0bb8-4029-bf35-32ff86508544"/>
            <w:bookmarkEnd w:id="440"/>
            <w:r>
              <w:rPr>
                <w:lang w:val="en" w:eastAsia="en"/>
              </w:rPr>
              <w:t>Known health risks and required medical attention </w:t>
            </w:r>
          </w:p>
        </w:tc>
      </w:tr>
    </w:tbl>
    <w:p w14:paraId="3C670612"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642"/>
      </w:tblGrid>
      <w:tr w:rsidR="00FE7B5A" w14:paraId="0C6EB6AF" w14:textId="77777777" w:rsidTr="00CD6329">
        <w:tc>
          <w:tcPr>
            <w:tcW w:w="340" w:type="dxa"/>
            <w:noWrap/>
            <w:tcMar>
              <w:top w:w="20" w:type="dxa"/>
              <w:left w:w="20" w:type="dxa"/>
              <w:bottom w:w="20" w:type="dxa"/>
              <w:right w:w="20" w:type="dxa"/>
            </w:tcMar>
            <w:hideMark/>
          </w:tcPr>
          <w:p w14:paraId="5760C7A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k.  </w:t>
            </w:r>
          </w:p>
        </w:tc>
        <w:tc>
          <w:tcPr>
            <w:tcW w:w="0" w:type="auto"/>
            <w:tcMar>
              <w:top w:w="20" w:type="dxa"/>
              <w:left w:w="20" w:type="dxa"/>
              <w:bottom w:w="20" w:type="dxa"/>
              <w:right w:w="20" w:type="dxa"/>
            </w:tcMar>
            <w:hideMark/>
          </w:tcPr>
          <w:p w14:paraId="36D7B605" w14:textId="77777777" w:rsidR="00FE7B5A" w:rsidRDefault="00FE7B5A" w:rsidP="001A6B87">
            <w:pPr>
              <w:pStyle w:val="doc-containerstep-enginestep-subitem-text"/>
              <w:textAlignment w:val="top"/>
              <w:rPr>
                <w:lang w:val="en" w:eastAsia="en"/>
              </w:rPr>
            </w:pPr>
            <w:bookmarkStart w:id="441" w:name="114df156-1aab-489e-ad7a-4e78e2904c46"/>
            <w:bookmarkEnd w:id="441"/>
            <w:r>
              <w:rPr>
                <w:lang w:val="en" w:eastAsia="en"/>
              </w:rPr>
              <w:t>Names of other parties contacted </w:t>
            </w:r>
          </w:p>
        </w:tc>
      </w:tr>
    </w:tbl>
    <w:p w14:paraId="0E631B63"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4243"/>
      </w:tblGrid>
      <w:tr w:rsidR="00FE7B5A" w14:paraId="0571E710" w14:textId="77777777" w:rsidTr="00CD6329">
        <w:tc>
          <w:tcPr>
            <w:tcW w:w="340" w:type="dxa"/>
            <w:noWrap/>
            <w:tcMar>
              <w:top w:w="20" w:type="dxa"/>
              <w:left w:w="20" w:type="dxa"/>
              <w:bottom w:w="20" w:type="dxa"/>
              <w:right w:w="20" w:type="dxa"/>
            </w:tcMar>
            <w:hideMark/>
          </w:tcPr>
          <w:p w14:paraId="0B1E673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l.  </w:t>
            </w:r>
          </w:p>
        </w:tc>
        <w:tc>
          <w:tcPr>
            <w:tcW w:w="0" w:type="auto"/>
            <w:tcMar>
              <w:top w:w="20" w:type="dxa"/>
              <w:left w:w="20" w:type="dxa"/>
              <w:bottom w:w="20" w:type="dxa"/>
              <w:right w:w="20" w:type="dxa"/>
            </w:tcMar>
            <w:hideMark/>
          </w:tcPr>
          <w:p w14:paraId="2869FF3F" w14:textId="77777777" w:rsidR="00FE7B5A" w:rsidRDefault="00FE7B5A" w:rsidP="001A6B87">
            <w:pPr>
              <w:pStyle w:val="doc-containerstep-enginestep-subitem-text"/>
              <w:textAlignment w:val="top"/>
              <w:rPr>
                <w:lang w:val="en" w:eastAsia="en"/>
              </w:rPr>
            </w:pPr>
            <w:bookmarkStart w:id="442" w:name="38980970-3268-4343-8728-452891f78e3b"/>
            <w:bookmarkEnd w:id="442"/>
            <w:r>
              <w:rPr>
                <w:lang w:val="en" w:eastAsia="en"/>
              </w:rPr>
              <w:t>Names of other parties to be contacted </w:t>
            </w:r>
          </w:p>
        </w:tc>
      </w:tr>
    </w:tbl>
    <w:p w14:paraId="7DB9F5C0"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6229"/>
      </w:tblGrid>
      <w:tr w:rsidR="00FE7B5A" w14:paraId="1F5259B6" w14:textId="77777777" w:rsidTr="00CD6329">
        <w:tc>
          <w:tcPr>
            <w:tcW w:w="490" w:type="dxa"/>
            <w:noWrap/>
            <w:tcMar>
              <w:top w:w="20" w:type="dxa"/>
              <w:left w:w="20" w:type="dxa"/>
              <w:bottom w:w="20" w:type="dxa"/>
              <w:right w:w="20" w:type="dxa"/>
            </w:tcMar>
            <w:hideMark/>
          </w:tcPr>
          <w:p w14:paraId="6215B5A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6.  </w:t>
            </w:r>
          </w:p>
        </w:tc>
        <w:tc>
          <w:tcPr>
            <w:tcW w:w="0" w:type="auto"/>
            <w:tcMar>
              <w:top w:w="20" w:type="dxa"/>
              <w:left w:w="20" w:type="dxa"/>
              <w:bottom w:w="20" w:type="dxa"/>
              <w:right w:w="20" w:type="dxa"/>
            </w:tcMar>
            <w:hideMark/>
          </w:tcPr>
          <w:p w14:paraId="75E64E2F" w14:textId="77777777" w:rsidR="00FE7B5A" w:rsidRDefault="00FE7B5A" w:rsidP="001A6B87">
            <w:pPr>
              <w:pStyle w:val="doc-containerstep-enginestep-subitem-text"/>
              <w:textAlignment w:val="top"/>
              <w:rPr>
                <w:lang w:val="en" w:eastAsia="en"/>
              </w:rPr>
            </w:pPr>
            <w:bookmarkStart w:id="443" w:name="0701557c-ceb9-434c-a675-02f49ae0df23"/>
            <w:bookmarkEnd w:id="443"/>
            <w:r>
              <w:rPr>
                <w:b/>
                <w:bCs/>
                <w:u w:val="single" w:color="000000"/>
                <w:lang w:val="en" w:eastAsia="en"/>
              </w:rPr>
              <w:t>WHEN</w:t>
            </w:r>
            <w:r>
              <w:rPr>
                <w:lang w:val="en" w:eastAsia="en"/>
              </w:rPr>
              <w:t xml:space="preserve"> recording notifications, </w:t>
            </w:r>
            <w:r>
              <w:rPr>
                <w:b/>
                <w:bCs/>
                <w:lang w:val="en" w:eastAsia="en"/>
              </w:rPr>
              <w:t>DOCUMENT</w:t>
            </w:r>
            <w:r>
              <w:rPr>
                <w:lang w:val="en" w:eastAsia="en"/>
              </w:rPr>
              <w:t xml:space="preserve"> the following: </w:t>
            </w:r>
          </w:p>
        </w:tc>
      </w:tr>
    </w:tbl>
    <w:p w14:paraId="35485FAD" w14:textId="77777777" w:rsidR="00FE7B5A" w:rsidRDefault="00FE7B5A" w:rsidP="001A6B87">
      <w:pPr>
        <w:spacing w:before="150"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348"/>
      </w:tblGrid>
      <w:tr w:rsidR="00FE7B5A" w14:paraId="353CF2CD" w14:textId="77777777" w:rsidTr="00CD6329">
        <w:tc>
          <w:tcPr>
            <w:tcW w:w="340" w:type="dxa"/>
            <w:noWrap/>
            <w:tcMar>
              <w:top w:w="20" w:type="dxa"/>
              <w:left w:w="20" w:type="dxa"/>
              <w:bottom w:w="20" w:type="dxa"/>
              <w:right w:w="20" w:type="dxa"/>
            </w:tcMar>
            <w:hideMark/>
          </w:tcPr>
          <w:p w14:paraId="348B5168"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5FBEC94A" w14:textId="77777777" w:rsidR="00FE7B5A" w:rsidRDefault="00FE7B5A" w:rsidP="001A6B87">
            <w:pPr>
              <w:pStyle w:val="doc-containerstep-enginestep-subitem-text"/>
              <w:textAlignment w:val="top"/>
              <w:rPr>
                <w:lang w:val="en" w:eastAsia="en"/>
              </w:rPr>
            </w:pPr>
            <w:bookmarkStart w:id="444" w:name="5d5de3aa-d4ba-4266-ae78-74bed44f017b"/>
            <w:bookmarkEnd w:id="444"/>
            <w:r>
              <w:rPr>
                <w:b/>
                <w:bCs/>
                <w:lang w:val="en" w:eastAsia="en"/>
              </w:rPr>
              <w:t>REPORT</w:t>
            </w:r>
            <w:r>
              <w:rPr>
                <w:lang w:val="en" w:eastAsia="en"/>
              </w:rPr>
              <w:t xml:space="preserve"> factual notifications,  </w:t>
            </w:r>
          </w:p>
        </w:tc>
      </w:tr>
    </w:tbl>
    <w:p w14:paraId="7E3B70EB" w14:textId="77777777" w:rsidR="00FE7B5A" w:rsidRDefault="00FE7B5A" w:rsidP="001A6B87">
      <w:pPr>
        <w:pBdr>
          <w:left w:val="none" w:sz="0" w:space="22" w:color="auto"/>
        </w:pBd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2281"/>
      </w:tblGrid>
      <w:tr w:rsidR="00FE7B5A" w14:paraId="071B4A16" w14:textId="77777777" w:rsidTr="00CD6329">
        <w:tc>
          <w:tcPr>
            <w:tcW w:w="340" w:type="dxa"/>
            <w:noWrap/>
            <w:tcMar>
              <w:top w:w="20" w:type="dxa"/>
              <w:left w:w="20" w:type="dxa"/>
              <w:bottom w:w="20" w:type="dxa"/>
              <w:right w:w="20" w:type="dxa"/>
            </w:tcMar>
            <w:hideMark/>
          </w:tcPr>
          <w:p w14:paraId="4967EE6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33315875" w14:textId="77777777" w:rsidR="00FE7B5A" w:rsidRDefault="00FE7B5A" w:rsidP="001A6B87">
            <w:pPr>
              <w:pStyle w:val="doc-containerstep-enginestep-subitem-text"/>
              <w:textAlignment w:val="top"/>
              <w:rPr>
                <w:lang w:val="en" w:eastAsia="en"/>
              </w:rPr>
            </w:pPr>
            <w:bookmarkStart w:id="445" w:name="10edda18-c9b2-40fb-abaf-adee480456cc"/>
            <w:bookmarkEnd w:id="445"/>
            <w:r>
              <w:rPr>
                <w:b/>
                <w:bCs/>
                <w:lang w:val="en" w:eastAsia="en"/>
              </w:rPr>
              <w:t>AVOID</w:t>
            </w:r>
            <w:r>
              <w:rPr>
                <w:lang w:val="en" w:eastAsia="en"/>
              </w:rPr>
              <w:t xml:space="preserve"> speculation,  </w:t>
            </w:r>
          </w:p>
        </w:tc>
      </w:tr>
    </w:tbl>
    <w:p w14:paraId="3CF5EFB4"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7200"/>
      </w:tblGrid>
      <w:tr w:rsidR="00FE7B5A" w14:paraId="07ABE979" w14:textId="77777777" w:rsidTr="00CD6329">
        <w:tc>
          <w:tcPr>
            <w:tcW w:w="340" w:type="dxa"/>
            <w:noWrap/>
            <w:tcMar>
              <w:top w:w="20" w:type="dxa"/>
              <w:left w:w="20" w:type="dxa"/>
              <w:bottom w:w="20" w:type="dxa"/>
              <w:right w:w="20" w:type="dxa"/>
            </w:tcMar>
            <w:hideMark/>
          </w:tcPr>
          <w:p w14:paraId="41F9B1B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2322C352" w14:textId="77777777" w:rsidR="00FE7B5A" w:rsidRDefault="00FE7B5A" w:rsidP="001A6B87">
            <w:pPr>
              <w:pStyle w:val="doc-containerstep-enginestep-subitem-text"/>
              <w:textAlignment w:val="top"/>
              <w:rPr>
                <w:lang w:val="en" w:eastAsia="en"/>
              </w:rPr>
            </w:pPr>
            <w:bookmarkStart w:id="446" w:name="f29a68ac-bddc-4e3f-a510-cc2b29bd9b30"/>
            <w:bookmarkEnd w:id="446"/>
            <w:r>
              <w:rPr>
                <w:b/>
                <w:bCs/>
                <w:lang w:val="en" w:eastAsia="en"/>
              </w:rPr>
              <w:t>MAINTAIN</w:t>
            </w:r>
            <w:r>
              <w:rPr>
                <w:lang w:val="en" w:eastAsia="en"/>
              </w:rPr>
              <w:t xml:space="preserve"> record of all notifications made including all instructions given by parties contacted using the </w:t>
            </w:r>
            <w:r>
              <w:rPr>
                <w:i/>
                <w:iCs/>
                <w:lang w:val="en" w:eastAsia="en"/>
              </w:rPr>
              <w:t>Emergency Response Call Record Form</w:t>
            </w:r>
            <w:r>
              <w:rPr>
                <w:lang w:val="en" w:eastAsia="en"/>
              </w:rPr>
              <w:t xml:space="preserve"> shown on Appendix E. </w:t>
            </w:r>
          </w:p>
        </w:tc>
      </w:tr>
    </w:tbl>
    <w:p w14:paraId="692881C6" w14:textId="77777777" w:rsidR="00FE7B5A" w:rsidRDefault="00FE7B5A" w:rsidP="001A6B87">
      <w:pPr>
        <w:pStyle w:val="doc-containerrich-text"/>
        <w:spacing w:before="225"/>
        <w:ind w:left="2175"/>
        <w:rPr>
          <w:lang w:val="en" w:eastAsia="en"/>
        </w:rPr>
      </w:pPr>
      <w:r>
        <w:rPr>
          <w:lang w:val="en" w:eastAsia="en"/>
        </w:rPr>
        <w:t> </w:t>
      </w:r>
    </w:p>
    <w:tbl>
      <w:tblPr>
        <w:tblW w:w="0" w:type="auto"/>
        <w:tblCellSpacing w:w="15" w:type="dxa"/>
        <w:tblInd w:w="2204" w:type="dxa"/>
        <w:tblCellMar>
          <w:top w:w="15" w:type="dxa"/>
          <w:left w:w="15" w:type="dxa"/>
          <w:bottom w:w="15" w:type="dxa"/>
          <w:right w:w="15" w:type="dxa"/>
        </w:tblCellMar>
        <w:tblLook w:val="04A0" w:firstRow="1" w:lastRow="0" w:firstColumn="1" w:lastColumn="0" w:noHBand="0" w:noVBand="1"/>
      </w:tblPr>
      <w:tblGrid>
        <w:gridCol w:w="7140"/>
      </w:tblGrid>
      <w:tr w:rsidR="00FE7B5A" w14:paraId="03C62A51"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52077952" w14:textId="77777777" w:rsidR="00FE7B5A" w:rsidRDefault="00FE7B5A" w:rsidP="001A6B87">
            <w:pPr>
              <w:pBdr>
                <w:top w:val="none" w:sz="0" w:space="1" w:color="auto"/>
                <w:left w:val="none" w:sz="0" w:space="1" w:color="auto"/>
                <w:bottom w:val="none" w:sz="0" w:space="1" w:color="auto"/>
                <w:right w:val="none" w:sz="0" w:space="1" w:color="auto"/>
              </w:pBdr>
              <w:spacing w:after="0" w:line="240" w:lineRule="auto"/>
              <w:ind w:left="20" w:right="20"/>
              <w:jc w:val="center"/>
              <w:rPr>
                <w:rFonts w:ascii="Arial" w:eastAsia="Arial" w:hAnsi="Arial" w:cs="Arial"/>
                <w:color w:val="000000"/>
                <w:lang w:val="en" w:eastAsia="en"/>
              </w:rPr>
            </w:pPr>
            <w:r>
              <w:rPr>
                <w:rFonts w:ascii="Arial" w:eastAsia="Arial" w:hAnsi="Arial" w:cs="Arial"/>
                <w:b/>
                <w:bCs/>
                <w:color w:val="000000"/>
                <w:u w:val="single" w:color="000000"/>
                <w:lang w:val="en" w:eastAsia="en"/>
              </w:rPr>
              <w:t>WARNING</w:t>
            </w:r>
            <w:r>
              <w:rPr>
                <w:rFonts w:ascii="Arial" w:eastAsia="Arial" w:hAnsi="Arial" w:cs="Arial"/>
                <w:b/>
                <w:bCs/>
                <w:color w:val="000000"/>
                <w:u w:val="single" w:color="000000"/>
                <w:lang w:val="en" w:eastAsia="en"/>
              </w:rPr>
              <w:br/>
            </w:r>
            <w:r>
              <w:rPr>
                <w:rFonts w:ascii="Arial" w:eastAsia="Arial" w:hAnsi="Arial" w:cs="Arial"/>
                <w:b/>
                <w:bCs/>
                <w:color w:val="000000"/>
                <w:lang w:val="en" w:eastAsia="en"/>
              </w:rPr>
              <w:t>Under no circumstances shall any plant personnel provide information to media or the general public concerning the spill</w:t>
            </w:r>
          </w:p>
        </w:tc>
      </w:tr>
    </w:tbl>
    <w:p w14:paraId="64520BA3" w14:textId="77777777" w:rsidR="00FE7B5A" w:rsidRDefault="00FE7B5A" w:rsidP="001A6B87">
      <w:pPr>
        <w:spacing w:after="0" w:line="240" w:lineRule="auto"/>
        <w:ind w:left="2175"/>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7500"/>
      </w:tblGrid>
      <w:tr w:rsidR="00FE7B5A" w14:paraId="01DDBC3A" w14:textId="77777777" w:rsidTr="00CD6329">
        <w:tc>
          <w:tcPr>
            <w:tcW w:w="490" w:type="dxa"/>
            <w:noWrap/>
            <w:tcMar>
              <w:top w:w="20" w:type="dxa"/>
              <w:left w:w="20" w:type="dxa"/>
              <w:bottom w:w="20" w:type="dxa"/>
              <w:right w:w="20" w:type="dxa"/>
            </w:tcMar>
            <w:hideMark/>
          </w:tcPr>
          <w:p w14:paraId="3A955E7B"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7.  </w:t>
            </w:r>
          </w:p>
        </w:tc>
        <w:tc>
          <w:tcPr>
            <w:tcW w:w="0" w:type="auto"/>
            <w:tcMar>
              <w:top w:w="20" w:type="dxa"/>
              <w:left w:w="20" w:type="dxa"/>
              <w:bottom w:w="20" w:type="dxa"/>
              <w:right w:w="20" w:type="dxa"/>
            </w:tcMar>
            <w:hideMark/>
          </w:tcPr>
          <w:p w14:paraId="0F566E9A" w14:textId="77777777" w:rsidR="00FE7B5A" w:rsidRDefault="00FE7B5A" w:rsidP="001A6B87">
            <w:pPr>
              <w:pStyle w:val="doc-containerstep-enginestep-subitem-text"/>
              <w:textAlignment w:val="top"/>
              <w:rPr>
                <w:lang w:val="en" w:eastAsia="en"/>
              </w:rPr>
            </w:pPr>
            <w:bookmarkStart w:id="447" w:name="f1dc08e5-af35-4688-879a-61b836677385"/>
            <w:bookmarkEnd w:id="447"/>
            <w:r>
              <w:rPr>
                <w:b/>
                <w:bCs/>
                <w:lang w:val="en" w:eastAsia="en"/>
              </w:rPr>
              <w:t>REFER</w:t>
            </w:r>
            <w:r>
              <w:rPr>
                <w:lang w:val="en" w:eastAsia="en"/>
              </w:rPr>
              <w:t xml:space="preserve"> all inquiries from the media and the public to the Plant Manager or designee.  </w:t>
            </w:r>
          </w:p>
        </w:tc>
      </w:tr>
    </w:tbl>
    <w:p w14:paraId="328AABFA"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7231"/>
      </w:tblGrid>
      <w:tr w:rsidR="00FE7B5A" w14:paraId="7A776A42" w14:textId="77777777" w:rsidTr="00CD6329">
        <w:tc>
          <w:tcPr>
            <w:tcW w:w="490" w:type="dxa"/>
            <w:noWrap/>
            <w:tcMar>
              <w:top w:w="20" w:type="dxa"/>
              <w:left w:w="20" w:type="dxa"/>
              <w:bottom w:w="20" w:type="dxa"/>
              <w:right w:w="20" w:type="dxa"/>
            </w:tcMar>
            <w:hideMark/>
          </w:tcPr>
          <w:p w14:paraId="0CF4646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8.  </w:t>
            </w:r>
          </w:p>
        </w:tc>
        <w:tc>
          <w:tcPr>
            <w:tcW w:w="0" w:type="auto"/>
            <w:tcMar>
              <w:top w:w="20" w:type="dxa"/>
              <w:left w:w="20" w:type="dxa"/>
              <w:bottom w:w="20" w:type="dxa"/>
              <w:right w:w="20" w:type="dxa"/>
            </w:tcMar>
            <w:hideMark/>
          </w:tcPr>
          <w:p w14:paraId="16BD6279" w14:textId="77777777" w:rsidR="00FE7B5A" w:rsidRDefault="00FE7B5A" w:rsidP="001A6B87">
            <w:pPr>
              <w:pStyle w:val="doc-containerstep-enginestep-subitem-text"/>
              <w:textAlignment w:val="top"/>
              <w:rPr>
                <w:lang w:val="en" w:eastAsia="en"/>
              </w:rPr>
            </w:pPr>
            <w:bookmarkStart w:id="448" w:name="802639bf-47fb-4de6-96cf-47982da83c3f"/>
            <w:bookmarkEnd w:id="448"/>
            <w:r>
              <w:rPr>
                <w:lang w:val="en" w:eastAsia="en"/>
              </w:rPr>
              <w:t xml:space="preserve">Plant Manager </w:t>
            </w:r>
            <w:r>
              <w:rPr>
                <w:b/>
                <w:bCs/>
                <w:lang w:val="en" w:eastAsia="en"/>
              </w:rPr>
              <w:t>REFERS</w:t>
            </w:r>
            <w:r>
              <w:rPr>
                <w:lang w:val="en" w:eastAsia="en"/>
              </w:rPr>
              <w:t xml:space="preserve"> all inquiries to the Owner Representative.  </w:t>
            </w:r>
          </w:p>
        </w:tc>
      </w:tr>
    </w:tbl>
    <w:p w14:paraId="52346FEB"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2628"/>
      </w:tblGrid>
      <w:tr w:rsidR="00FE7B5A" w14:paraId="5BF84EBF" w14:textId="77777777" w:rsidTr="00CD6329">
        <w:tc>
          <w:tcPr>
            <w:tcW w:w="490" w:type="dxa"/>
            <w:noWrap/>
            <w:tcMar>
              <w:top w:w="20" w:type="dxa"/>
              <w:left w:w="20" w:type="dxa"/>
              <w:bottom w:w="20" w:type="dxa"/>
              <w:right w:w="20" w:type="dxa"/>
            </w:tcMar>
            <w:hideMark/>
          </w:tcPr>
          <w:p w14:paraId="40B673A5"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9.  </w:t>
            </w:r>
          </w:p>
        </w:tc>
        <w:tc>
          <w:tcPr>
            <w:tcW w:w="0" w:type="auto"/>
            <w:tcMar>
              <w:top w:w="20" w:type="dxa"/>
              <w:left w:w="20" w:type="dxa"/>
              <w:bottom w:w="20" w:type="dxa"/>
              <w:right w:w="20" w:type="dxa"/>
            </w:tcMar>
            <w:hideMark/>
          </w:tcPr>
          <w:p w14:paraId="327F62A6" w14:textId="77777777" w:rsidR="00FE7B5A" w:rsidRDefault="00FE7B5A" w:rsidP="001A6B87">
            <w:pPr>
              <w:pStyle w:val="doc-containerstep-enginestep-subitem-text"/>
              <w:textAlignment w:val="top"/>
              <w:rPr>
                <w:lang w:val="en" w:eastAsia="en"/>
              </w:rPr>
            </w:pPr>
            <w:bookmarkStart w:id="449" w:name="af2f0dd8-0012-4654-9b78-ce390e4daa0d"/>
            <w:bookmarkEnd w:id="449"/>
            <w:r>
              <w:rPr>
                <w:u w:val="single" w:color="000000"/>
                <w:lang w:val="en" w:eastAsia="en"/>
              </w:rPr>
              <w:t>For plants with fuel oil</w:t>
            </w:r>
            <w:r>
              <w:rPr>
                <w:lang w:val="en" w:eastAsia="en"/>
              </w:rPr>
              <w:t>:   </w:t>
            </w:r>
          </w:p>
        </w:tc>
      </w:tr>
    </w:tbl>
    <w:p w14:paraId="5FF1EA6C" w14:textId="09002B43" w:rsidR="00FE7B5A" w:rsidRDefault="00FE7B5A" w:rsidP="001A6B87">
      <w:pPr>
        <w:pStyle w:val="doc-containerrich-text"/>
        <w:pBdr>
          <w:bottom w:val="none" w:sz="0" w:space="7" w:color="auto"/>
        </w:pBdr>
        <w:spacing w:before="150"/>
        <w:ind w:left="1875"/>
        <w:rPr>
          <w:lang w:val="en" w:eastAsia="en"/>
        </w:rPr>
      </w:pPr>
      <w:r>
        <w:rPr>
          <w:lang w:val="en" w:eastAsia="en"/>
        </w:rPr>
        <w:t xml:space="preserve">Per 40 CFR 112.4, in the event that a discharge of 1,000 gallons of oil escapes the containment systems and enters into the navigable </w:t>
      </w:r>
      <w:r>
        <w:rPr>
          <w:lang w:val="en" w:eastAsia="en"/>
        </w:rPr>
        <w:lastRenderedPageBreak/>
        <w:t xml:space="preserve">waters of the United States in a single spill event or a discharge of harmful quantities in two spill events within any </w:t>
      </w:r>
      <w:r w:rsidR="00DE3436">
        <w:rPr>
          <w:lang w:val="en" w:eastAsia="en"/>
        </w:rPr>
        <w:t>twelve-month</w:t>
      </w:r>
      <w:r>
        <w:rPr>
          <w:lang w:val="en" w:eastAsia="en"/>
        </w:rPr>
        <w:t xml:space="preserve"> period occurs, the Plant Manager will submit notification in writing to the EPA Regional Administrator as per EPA regulations:</w:t>
      </w:r>
    </w:p>
    <w:p w14:paraId="5EBB26CC" w14:textId="77777777" w:rsidR="00FE7B5A" w:rsidRDefault="00FE7B5A" w:rsidP="001A6B87">
      <w:pPr>
        <w:pStyle w:val="doc-containerrich-text"/>
        <w:spacing w:before="225"/>
        <w:ind w:left="1875"/>
        <w:rPr>
          <w:lang w:val="en" w:eastAsia="en"/>
        </w:rPr>
      </w:pPr>
      <w:r>
        <w:rPr>
          <w:lang w:val="en" w:eastAsia="en"/>
        </w:rPr>
        <w:t> </w:t>
      </w:r>
    </w:p>
    <w:tbl>
      <w:tblPr>
        <w:tblW w:w="0" w:type="auto"/>
        <w:tblCellSpacing w:w="15" w:type="dxa"/>
        <w:tblInd w:w="1904" w:type="dxa"/>
        <w:tblCellMar>
          <w:top w:w="15" w:type="dxa"/>
          <w:left w:w="15" w:type="dxa"/>
          <w:bottom w:w="15" w:type="dxa"/>
          <w:right w:w="15" w:type="dxa"/>
        </w:tblCellMar>
        <w:tblLook w:val="04A0" w:firstRow="1" w:lastRow="0" w:firstColumn="1" w:lastColumn="0" w:noHBand="0" w:noVBand="1"/>
      </w:tblPr>
      <w:tblGrid>
        <w:gridCol w:w="7440"/>
      </w:tblGrid>
      <w:tr w:rsidR="00FE7B5A" w14:paraId="197035FF"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4CCC39B9" w14:textId="77777777" w:rsidR="00FE7B5A" w:rsidRDefault="00FE7B5A" w:rsidP="001A6B87">
            <w:pPr>
              <w:spacing w:after="0" w:line="240" w:lineRule="auto"/>
              <w:jc w:val="center"/>
              <w:rPr>
                <w:rFonts w:ascii="Arial" w:eastAsia="Arial" w:hAnsi="Arial" w:cs="Arial"/>
                <w:color w:val="000000"/>
                <w:lang w:val="en" w:eastAsia="en"/>
              </w:rPr>
            </w:pPr>
            <w:r>
              <w:rPr>
                <w:rFonts w:ascii="Arial" w:eastAsia="Arial" w:hAnsi="Arial" w:cs="Arial"/>
                <w:b/>
                <w:bCs/>
                <w:color w:val="000000"/>
                <w:lang w:val="en" w:eastAsia="en"/>
              </w:rPr>
              <w:t>NOTE</w:t>
            </w:r>
          </w:p>
          <w:p w14:paraId="51CF5156" w14:textId="77777777" w:rsidR="00FE7B5A" w:rsidRDefault="00FE7B5A" w:rsidP="001A6B87">
            <w:pPr>
              <w:spacing w:after="0" w:line="240" w:lineRule="auto"/>
              <w:jc w:val="center"/>
              <w:rPr>
                <w:rFonts w:ascii="Arial" w:eastAsia="Arial" w:hAnsi="Arial" w:cs="Arial"/>
                <w:color w:val="000000"/>
                <w:lang w:val="en" w:eastAsia="en"/>
              </w:rPr>
            </w:pPr>
            <w:r>
              <w:rPr>
                <w:rFonts w:ascii="Arial" w:eastAsia="Arial" w:hAnsi="Arial" w:cs="Arial"/>
                <w:color w:val="000000"/>
                <w:lang w:val="en" w:eastAsia="en"/>
              </w:rPr>
              <w:t>The following information is required in the above notification. An asterisk (*) denotes information included in the SPCC plan.</w:t>
            </w:r>
          </w:p>
        </w:tc>
      </w:tr>
    </w:tbl>
    <w:p w14:paraId="00D444BE" w14:textId="77777777" w:rsidR="00FE7B5A" w:rsidRDefault="00FE7B5A" w:rsidP="001A6B87">
      <w:pPr>
        <w:spacing w:after="0" w:line="240" w:lineRule="auto"/>
        <w:ind w:left="1875"/>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802"/>
      </w:tblGrid>
      <w:tr w:rsidR="00FE7B5A" w14:paraId="68DAEBF9" w14:textId="77777777" w:rsidTr="00CD6329">
        <w:tc>
          <w:tcPr>
            <w:tcW w:w="340" w:type="dxa"/>
            <w:noWrap/>
            <w:tcMar>
              <w:top w:w="20" w:type="dxa"/>
              <w:left w:w="20" w:type="dxa"/>
              <w:bottom w:w="20" w:type="dxa"/>
              <w:right w:w="20" w:type="dxa"/>
            </w:tcMar>
            <w:hideMark/>
          </w:tcPr>
          <w:p w14:paraId="6A5DDCF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2DF34641" w14:textId="77777777" w:rsidR="00FE7B5A" w:rsidRDefault="00FE7B5A" w:rsidP="001A6B87">
            <w:pPr>
              <w:pStyle w:val="doc-containerstep-enginestep-subitem-text"/>
              <w:textAlignment w:val="top"/>
              <w:rPr>
                <w:lang w:val="en" w:eastAsia="en"/>
              </w:rPr>
            </w:pPr>
            <w:bookmarkStart w:id="450" w:name="90ffdf19-7135-4601-bf88-e6b7599f3cb9"/>
            <w:bookmarkEnd w:id="450"/>
            <w:r>
              <w:rPr>
                <w:lang w:val="en" w:eastAsia="en"/>
              </w:rPr>
              <w:t>A complete copy of the SPCC plan </w:t>
            </w:r>
          </w:p>
        </w:tc>
      </w:tr>
    </w:tbl>
    <w:p w14:paraId="319BB0C9" w14:textId="77777777" w:rsidR="00FE7B5A" w:rsidRDefault="00FE7B5A" w:rsidP="001A6B87">
      <w:pPr>
        <w:pBdr>
          <w:left w:val="none" w:sz="0" w:space="22" w:color="auto"/>
        </w:pBd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5603"/>
      </w:tblGrid>
      <w:tr w:rsidR="00FE7B5A" w14:paraId="553764F1" w14:textId="77777777" w:rsidTr="00CD6329">
        <w:tc>
          <w:tcPr>
            <w:tcW w:w="340" w:type="dxa"/>
            <w:noWrap/>
            <w:tcMar>
              <w:top w:w="20" w:type="dxa"/>
              <w:left w:w="20" w:type="dxa"/>
              <w:bottom w:w="20" w:type="dxa"/>
              <w:right w:w="20" w:type="dxa"/>
            </w:tcMar>
            <w:hideMark/>
          </w:tcPr>
          <w:p w14:paraId="3CD9D62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0BF871EE" w14:textId="77777777" w:rsidR="00FE7B5A" w:rsidRDefault="00FE7B5A" w:rsidP="001A6B87">
            <w:pPr>
              <w:pStyle w:val="doc-containerstep-enginestep-subitem-text"/>
              <w:textAlignment w:val="top"/>
              <w:rPr>
                <w:lang w:val="en" w:eastAsia="en"/>
              </w:rPr>
            </w:pPr>
            <w:bookmarkStart w:id="451" w:name="3b7d3011-1119-47a6-9ae7-d7d365da1047"/>
            <w:bookmarkEnd w:id="451"/>
            <w:r>
              <w:rPr>
                <w:lang w:val="en" w:eastAsia="en"/>
              </w:rPr>
              <w:t>Name, phone number, and address of the facility (*) </w:t>
            </w:r>
          </w:p>
        </w:tc>
      </w:tr>
    </w:tbl>
    <w:p w14:paraId="49285535"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4616"/>
      </w:tblGrid>
      <w:tr w:rsidR="00FE7B5A" w14:paraId="4255DF1E" w14:textId="77777777" w:rsidTr="00CD6329">
        <w:tc>
          <w:tcPr>
            <w:tcW w:w="340" w:type="dxa"/>
            <w:noWrap/>
            <w:tcMar>
              <w:top w:w="20" w:type="dxa"/>
              <w:left w:w="20" w:type="dxa"/>
              <w:bottom w:w="20" w:type="dxa"/>
              <w:right w:w="20" w:type="dxa"/>
            </w:tcMar>
            <w:hideMark/>
          </w:tcPr>
          <w:p w14:paraId="2B599C0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27C4C211" w14:textId="77777777" w:rsidR="00FE7B5A" w:rsidRDefault="00FE7B5A" w:rsidP="001A6B87">
            <w:pPr>
              <w:pStyle w:val="doc-containerstep-enginestep-subitem-text"/>
              <w:textAlignment w:val="top"/>
              <w:rPr>
                <w:lang w:val="en" w:eastAsia="en"/>
              </w:rPr>
            </w:pPr>
            <w:bookmarkStart w:id="452" w:name="db84565a-c2b9-46c6-b0a4-c22b2304df86"/>
            <w:bookmarkEnd w:id="452"/>
            <w:r>
              <w:rPr>
                <w:lang w:val="en" w:eastAsia="en"/>
              </w:rPr>
              <w:t>Owner and operator name and address (*) </w:t>
            </w:r>
          </w:p>
        </w:tc>
      </w:tr>
    </w:tbl>
    <w:p w14:paraId="735D4CAD"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4616"/>
      </w:tblGrid>
      <w:tr w:rsidR="00FE7B5A" w14:paraId="688A9567" w14:textId="77777777" w:rsidTr="00CD6329">
        <w:tc>
          <w:tcPr>
            <w:tcW w:w="340" w:type="dxa"/>
            <w:noWrap/>
            <w:tcMar>
              <w:top w:w="20" w:type="dxa"/>
              <w:left w:w="20" w:type="dxa"/>
              <w:bottom w:w="20" w:type="dxa"/>
              <w:right w:w="20" w:type="dxa"/>
            </w:tcMar>
            <w:hideMark/>
          </w:tcPr>
          <w:p w14:paraId="5D536D5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6495F951" w14:textId="77777777" w:rsidR="00FE7B5A" w:rsidRDefault="00FE7B5A" w:rsidP="001A6B87">
            <w:pPr>
              <w:pStyle w:val="doc-containerstep-enginestep-subitem-text"/>
              <w:textAlignment w:val="top"/>
              <w:rPr>
                <w:lang w:val="en" w:eastAsia="en"/>
              </w:rPr>
            </w:pPr>
            <w:bookmarkStart w:id="453" w:name="f74eff36-d163-4d86-9825-18a7d830de26"/>
            <w:bookmarkEnd w:id="453"/>
            <w:r>
              <w:rPr>
                <w:lang w:val="en" w:eastAsia="en"/>
              </w:rPr>
              <w:t>Date and year of initial facility operation (*) </w:t>
            </w:r>
          </w:p>
        </w:tc>
      </w:tr>
    </w:tbl>
    <w:p w14:paraId="27928FB9"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5696"/>
      </w:tblGrid>
      <w:tr w:rsidR="00FE7B5A" w14:paraId="1C7F8446" w14:textId="77777777" w:rsidTr="00CD6329">
        <w:tc>
          <w:tcPr>
            <w:tcW w:w="340" w:type="dxa"/>
            <w:noWrap/>
            <w:tcMar>
              <w:top w:w="20" w:type="dxa"/>
              <w:left w:w="20" w:type="dxa"/>
              <w:bottom w:w="20" w:type="dxa"/>
              <w:right w:w="20" w:type="dxa"/>
            </w:tcMar>
            <w:hideMark/>
          </w:tcPr>
          <w:p w14:paraId="3CA076F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e.  </w:t>
            </w:r>
          </w:p>
        </w:tc>
        <w:tc>
          <w:tcPr>
            <w:tcW w:w="0" w:type="auto"/>
            <w:tcMar>
              <w:top w:w="20" w:type="dxa"/>
              <w:left w:w="20" w:type="dxa"/>
              <w:bottom w:w="20" w:type="dxa"/>
              <w:right w:w="20" w:type="dxa"/>
            </w:tcMar>
            <w:hideMark/>
          </w:tcPr>
          <w:p w14:paraId="73018606" w14:textId="77777777" w:rsidR="00FE7B5A" w:rsidRDefault="00FE7B5A" w:rsidP="001A6B87">
            <w:pPr>
              <w:pStyle w:val="doc-containerstep-enginestep-subitem-text"/>
              <w:textAlignment w:val="top"/>
              <w:rPr>
                <w:lang w:val="en" w:eastAsia="en"/>
              </w:rPr>
            </w:pPr>
            <w:bookmarkStart w:id="454" w:name="d9a33f32-f954-4787-af74-0fe9d823ddc9"/>
            <w:bookmarkEnd w:id="454"/>
            <w:r>
              <w:rPr>
                <w:lang w:val="en" w:eastAsia="en"/>
              </w:rPr>
              <w:t>Maximum storage capacity and average daily use (*) </w:t>
            </w:r>
          </w:p>
        </w:tc>
      </w:tr>
    </w:tbl>
    <w:p w14:paraId="63024114"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028"/>
      </w:tblGrid>
      <w:tr w:rsidR="00FE7B5A" w14:paraId="155B0060" w14:textId="77777777" w:rsidTr="00CD6329">
        <w:tc>
          <w:tcPr>
            <w:tcW w:w="340" w:type="dxa"/>
            <w:noWrap/>
            <w:tcMar>
              <w:top w:w="20" w:type="dxa"/>
              <w:left w:w="20" w:type="dxa"/>
              <w:bottom w:w="20" w:type="dxa"/>
              <w:right w:w="20" w:type="dxa"/>
            </w:tcMar>
            <w:hideMark/>
          </w:tcPr>
          <w:p w14:paraId="6887795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f.  </w:t>
            </w:r>
          </w:p>
        </w:tc>
        <w:tc>
          <w:tcPr>
            <w:tcW w:w="0" w:type="auto"/>
            <w:tcMar>
              <w:top w:w="20" w:type="dxa"/>
              <w:left w:w="20" w:type="dxa"/>
              <w:bottom w:w="20" w:type="dxa"/>
              <w:right w:w="20" w:type="dxa"/>
            </w:tcMar>
            <w:hideMark/>
          </w:tcPr>
          <w:p w14:paraId="304655EC" w14:textId="77777777" w:rsidR="00FE7B5A" w:rsidRDefault="00FE7B5A" w:rsidP="001A6B87">
            <w:pPr>
              <w:pStyle w:val="doc-containerstep-enginestep-subitem-text"/>
              <w:textAlignment w:val="top"/>
              <w:rPr>
                <w:lang w:val="en" w:eastAsia="en"/>
              </w:rPr>
            </w:pPr>
            <w:bookmarkStart w:id="455" w:name="e485aba3-d9f5-4a6c-8ed1-8095cfed76f7"/>
            <w:bookmarkEnd w:id="455"/>
            <w:r>
              <w:rPr>
                <w:lang w:val="en" w:eastAsia="en"/>
              </w:rPr>
              <w:t>Description of the facility (*) </w:t>
            </w:r>
          </w:p>
        </w:tc>
      </w:tr>
    </w:tbl>
    <w:p w14:paraId="5F2A1AD8"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923"/>
      </w:tblGrid>
      <w:tr w:rsidR="00FE7B5A" w14:paraId="7D86C798" w14:textId="77777777" w:rsidTr="00CD6329">
        <w:tc>
          <w:tcPr>
            <w:tcW w:w="340" w:type="dxa"/>
            <w:noWrap/>
            <w:tcMar>
              <w:top w:w="20" w:type="dxa"/>
              <w:left w:w="20" w:type="dxa"/>
              <w:bottom w:w="20" w:type="dxa"/>
              <w:right w:w="20" w:type="dxa"/>
            </w:tcMar>
            <w:hideMark/>
          </w:tcPr>
          <w:p w14:paraId="6D54C49B"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g.  </w:t>
            </w:r>
          </w:p>
        </w:tc>
        <w:tc>
          <w:tcPr>
            <w:tcW w:w="0" w:type="auto"/>
            <w:tcMar>
              <w:top w:w="20" w:type="dxa"/>
              <w:left w:w="20" w:type="dxa"/>
              <w:bottom w:w="20" w:type="dxa"/>
              <w:right w:w="20" w:type="dxa"/>
            </w:tcMar>
            <w:hideMark/>
          </w:tcPr>
          <w:p w14:paraId="68075CFA" w14:textId="77777777" w:rsidR="00FE7B5A" w:rsidRDefault="00FE7B5A" w:rsidP="001A6B87">
            <w:pPr>
              <w:pStyle w:val="doc-containerstep-enginestep-subitem-text"/>
              <w:textAlignment w:val="top"/>
              <w:rPr>
                <w:lang w:val="en" w:eastAsia="en"/>
              </w:rPr>
            </w:pPr>
            <w:bookmarkStart w:id="456" w:name="7ae70f49-541c-4d2e-822b-358ddd945742"/>
            <w:bookmarkEnd w:id="456"/>
            <w:r>
              <w:rPr>
                <w:lang w:val="en" w:eastAsia="en"/>
              </w:rPr>
              <w:t>Quantity and type of material spilled </w:t>
            </w:r>
          </w:p>
        </w:tc>
      </w:tr>
    </w:tbl>
    <w:p w14:paraId="36A41E30"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2508"/>
      </w:tblGrid>
      <w:tr w:rsidR="00FE7B5A" w14:paraId="5A97278B" w14:textId="77777777" w:rsidTr="00CD6329">
        <w:tc>
          <w:tcPr>
            <w:tcW w:w="340" w:type="dxa"/>
            <w:noWrap/>
            <w:tcMar>
              <w:top w:w="20" w:type="dxa"/>
              <w:left w:w="20" w:type="dxa"/>
              <w:bottom w:w="20" w:type="dxa"/>
              <w:right w:w="20" w:type="dxa"/>
            </w:tcMar>
            <w:hideMark/>
          </w:tcPr>
          <w:p w14:paraId="5126D69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h.  </w:t>
            </w:r>
          </w:p>
        </w:tc>
        <w:tc>
          <w:tcPr>
            <w:tcW w:w="0" w:type="auto"/>
            <w:tcMar>
              <w:top w:w="20" w:type="dxa"/>
              <w:left w:w="20" w:type="dxa"/>
              <w:bottom w:w="20" w:type="dxa"/>
              <w:right w:w="20" w:type="dxa"/>
            </w:tcMar>
            <w:hideMark/>
          </w:tcPr>
          <w:p w14:paraId="5A03B081" w14:textId="77777777" w:rsidR="00FE7B5A" w:rsidRDefault="00FE7B5A" w:rsidP="001A6B87">
            <w:pPr>
              <w:pStyle w:val="doc-containerstep-enginestep-subitem-text"/>
              <w:textAlignment w:val="top"/>
              <w:rPr>
                <w:lang w:val="en" w:eastAsia="en"/>
              </w:rPr>
            </w:pPr>
            <w:bookmarkStart w:id="457" w:name="b5f06a76-c063-46e4-b91d-97c47a637ed8"/>
            <w:bookmarkEnd w:id="457"/>
            <w:r>
              <w:rPr>
                <w:lang w:val="en" w:eastAsia="en"/>
              </w:rPr>
              <w:t>Cause(s) of the spill(s) </w:t>
            </w:r>
          </w:p>
        </w:tc>
      </w:tr>
    </w:tbl>
    <w:p w14:paraId="73D4E1CD"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2028"/>
      </w:tblGrid>
      <w:tr w:rsidR="00FE7B5A" w14:paraId="01B4F111" w14:textId="77777777" w:rsidTr="00CD6329">
        <w:tc>
          <w:tcPr>
            <w:tcW w:w="340" w:type="dxa"/>
            <w:noWrap/>
            <w:tcMar>
              <w:top w:w="20" w:type="dxa"/>
              <w:left w:w="20" w:type="dxa"/>
              <w:bottom w:w="20" w:type="dxa"/>
              <w:right w:w="20" w:type="dxa"/>
            </w:tcMar>
            <w:hideMark/>
          </w:tcPr>
          <w:p w14:paraId="48E75B4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i.  </w:t>
            </w:r>
          </w:p>
        </w:tc>
        <w:tc>
          <w:tcPr>
            <w:tcW w:w="0" w:type="auto"/>
            <w:tcMar>
              <w:top w:w="20" w:type="dxa"/>
              <w:left w:w="20" w:type="dxa"/>
              <w:bottom w:w="20" w:type="dxa"/>
              <w:right w:w="20" w:type="dxa"/>
            </w:tcMar>
            <w:hideMark/>
          </w:tcPr>
          <w:p w14:paraId="6EA66D1D" w14:textId="77777777" w:rsidR="00FE7B5A" w:rsidRDefault="00FE7B5A" w:rsidP="001A6B87">
            <w:pPr>
              <w:pStyle w:val="doc-containerstep-enginestep-subitem-text"/>
              <w:textAlignment w:val="top"/>
              <w:rPr>
                <w:lang w:val="en" w:eastAsia="en"/>
              </w:rPr>
            </w:pPr>
            <w:bookmarkStart w:id="458" w:name="7ddecf67-a008-4a83-a49a-15dd1bdb858d"/>
            <w:bookmarkEnd w:id="458"/>
            <w:r>
              <w:rPr>
                <w:lang w:val="en" w:eastAsia="en"/>
              </w:rPr>
              <w:t>Corrective actions </w:t>
            </w:r>
          </w:p>
        </w:tc>
      </w:tr>
    </w:tbl>
    <w:p w14:paraId="1590D2A6"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3656"/>
      </w:tblGrid>
      <w:tr w:rsidR="00FE7B5A" w14:paraId="6ED43B61" w14:textId="77777777" w:rsidTr="00CD6329">
        <w:tc>
          <w:tcPr>
            <w:tcW w:w="340" w:type="dxa"/>
            <w:noWrap/>
            <w:tcMar>
              <w:top w:w="20" w:type="dxa"/>
              <w:left w:w="20" w:type="dxa"/>
              <w:bottom w:w="20" w:type="dxa"/>
              <w:right w:w="20" w:type="dxa"/>
            </w:tcMar>
            <w:hideMark/>
          </w:tcPr>
          <w:p w14:paraId="6FEDE9FE"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j.  </w:t>
            </w:r>
          </w:p>
        </w:tc>
        <w:tc>
          <w:tcPr>
            <w:tcW w:w="0" w:type="auto"/>
            <w:tcMar>
              <w:top w:w="20" w:type="dxa"/>
              <w:left w:w="20" w:type="dxa"/>
              <w:bottom w:w="20" w:type="dxa"/>
              <w:right w:w="20" w:type="dxa"/>
            </w:tcMar>
            <w:hideMark/>
          </w:tcPr>
          <w:p w14:paraId="1536B541" w14:textId="77777777" w:rsidR="00FE7B5A" w:rsidRDefault="00FE7B5A" w:rsidP="001A6B87">
            <w:pPr>
              <w:pStyle w:val="doc-containerstep-enginestep-subitem-text"/>
              <w:textAlignment w:val="top"/>
              <w:rPr>
                <w:lang w:val="en" w:eastAsia="en"/>
              </w:rPr>
            </w:pPr>
            <w:bookmarkStart w:id="459" w:name="2049095a-864a-4e51-95e7-fafab7d934f1"/>
            <w:bookmarkEnd w:id="459"/>
            <w:r>
              <w:rPr>
                <w:lang w:val="en" w:eastAsia="en"/>
              </w:rPr>
              <w:t>Additional preventative measures </w:t>
            </w:r>
          </w:p>
        </w:tc>
      </w:tr>
    </w:tbl>
    <w:p w14:paraId="5EF6DDFD"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820" w:type="dxa"/>
        <w:tblCellMar>
          <w:top w:w="15" w:type="dxa"/>
          <w:left w:w="15" w:type="dxa"/>
          <w:bottom w:w="15" w:type="dxa"/>
          <w:right w:w="15" w:type="dxa"/>
        </w:tblCellMar>
        <w:tblLook w:val="05E0" w:firstRow="1" w:lastRow="1" w:firstColumn="1" w:lastColumn="1" w:noHBand="0" w:noVBand="1"/>
      </w:tblPr>
      <w:tblGrid>
        <w:gridCol w:w="340"/>
        <w:gridCol w:w="2962"/>
      </w:tblGrid>
      <w:tr w:rsidR="00FE7B5A" w14:paraId="048D9A04" w14:textId="77777777" w:rsidTr="00CD6329">
        <w:tc>
          <w:tcPr>
            <w:tcW w:w="340" w:type="dxa"/>
            <w:noWrap/>
            <w:tcMar>
              <w:top w:w="20" w:type="dxa"/>
              <w:left w:w="20" w:type="dxa"/>
              <w:bottom w:w="20" w:type="dxa"/>
              <w:right w:w="20" w:type="dxa"/>
            </w:tcMar>
            <w:hideMark/>
          </w:tcPr>
          <w:p w14:paraId="3FAF2686"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k.  </w:t>
            </w:r>
          </w:p>
        </w:tc>
        <w:tc>
          <w:tcPr>
            <w:tcW w:w="0" w:type="auto"/>
            <w:tcMar>
              <w:top w:w="20" w:type="dxa"/>
              <w:left w:w="20" w:type="dxa"/>
              <w:bottom w:w="20" w:type="dxa"/>
              <w:right w:w="20" w:type="dxa"/>
            </w:tcMar>
            <w:hideMark/>
          </w:tcPr>
          <w:p w14:paraId="3D65C6EF" w14:textId="77777777" w:rsidR="00FE7B5A" w:rsidRDefault="00FE7B5A" w:rsidP="001A6B87">
            <w:pPr>
              <w:pStyle w:val="doc-containerstep-enginestep-subitem-text"/>
              <w:textAlignment w:val="top"/>
              <w:rPr>
                <w:lang w:val="en" w:eastAsia="en"/>
              </w:rPr>
            </w:pPr>
            <w:bookmarkStart w:id="460" w:name="5f60aca8-25a6-4247-a824-abffabedf47a"/>
            <w:bookmarkEnd w:id="460"/>
            <w:r>
              <w:rPr>
                <w:lang w:val="en" w:eastAsia="en"/>
              </w:rPr>
              <w:t>Other pertinent information </w:t>
            </w:r>
          </w:p>
        </w:tc>
      </w:tr>
    </w:tbl>
    <w:p w14:paraId="475A411A" w14:textId="77777777" w:rsidR="00FE7B5A" w:rsidRDefault="00FE7B5A" w:rsidP="001A6B87">
      <w:pPr>
        <w:spacing w:before="225" w:after="0" w:line="240" w:lineRule="auto"/>
        <w:ind w:left="18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490"/>
        <w:gridCol w:w="7500"/>
      </w:tblGrid>
      <w:tr w:rsidR="00FE7B5A" w14:paraId="21E97C48" w14:textId="77777777" w:rsidTr="00CD6329">
        <w:tc>
          <w:tcPr>
            <w:tcW w:w="490" w:type="dxa"/>
            <w:noWrap/>
            <w:tcMar>
              <w:top w:w="20" w:type="dxa"/>
              <w:left w:w="20" w:type="dxa"/>
              <w:bottom w:w="20" w:type="dxa"/>
              <w:right w:w="20" w:type="dxa"/>
            </w:tcMar>
            <w:hideMark/>
          </w:tcPr>
          <w:p w14:paraId="6C805E6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10.  </w:t>
            </w:r>
          </w:p>
        </w:tc>
        <w:tc>
          <w:tcPr>
            <w:tcW w:w="0" w:type="auto"/>
            <w:tcMar>
              <w:top w:w="20" w:type="dxa"/>
              <w:left w:w="20" w:type="dxa"/>
              <w:bottom w:w="20" w:type="dxa"/>
              <w:right w:w="20" w:type="dxa"/>
            </w:tcMar>
            <w:hideMark/>
          </w:tcPr>
          <w:p w14:paraId="13B1AA93" w14:textId="52A668FB" w:rsidR="00FE7B5A" w:rsidRDefault="00FE7B5A" w:rsidP="001A6B87">
            <w:pPr>
              <w:pStyle w:val="doc-containerstep-enginestep-subitem-text"/>
              <w:textAlignment w:val="top"/>
              <w:rPr>
                <w:lang w:val="en" w:eastAsia="en"/>
              </w:rPr>
            </w:pPr>
            <w:bookmarkStart w:id="461" w:name="44a03327-04c6-4601-828c-d5ecac422700"/>
            <w:bookmarkEnd w:id="461"/>
            <w:r>
              <w:rPr>
                <w:lang w:val="en" w:eastAsia="en"/>
              </w:rPr>
              <w:t xml:space="preserve">Within </w:t>
            </w:r>
            <w:r>
              <w:rPr>
                <w:u w:val="single" w:color="000000"/>
                <w:lang w:val="en" w:eastAsia="en"/>
              </w:rPr>
              <w:t>24 hours</w:t>
            </w:r>
            <w:r>
              <w:rPr>
                <w:lang w:val="en" w:eastAsia="en"/>
              </w:rPr>
              <w:t xml:space="preserve">, Plant </w:t>
            </w:r>
            <w:r w:rsidR="00DE3436">
              <w:rPr>
                <w:lang w:val="en" w:eastAsia="en"/>
              </w:rPr>
              <w:t>Staff shall</w:t>
            </w:r>
            <w:r>
              <w:rPr>
                <w:lang w:val="en" w:eastAsia="en"/>
              </w:rPr>
              <w:t xml:space="preserve"> initiate an </w:t>
            </w:r>
            <w:r>
              <w:rPr>
                <w:b/>
                <w:bCs/>
                <w:lang w:val="en" w:eastAsia="en"/>
              </w:rPr>
              <w:t>INVESTIGATION</w:t>
            </w:r>
            <w:r>
              <w:rPr>
                <w:lang w:val="en" w:eastAsia="en"/>
              </w:rPr>
              <w:t xml:space="preserve"> of any incident that resulted in, or could reasonably have resulted in, a release of hazardous materials.  </w:t>
            </w:r>
          </w:p>
        </w:tc>
      </w:tr>
    </w:tbl>
    <w:p w14:paraId="15519673"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p w14:paraId="76056768" w14:textId="77777777" w:rsidR="00FE7B5A" w:rsidRDefault="00FE7B5A" w:rsidP="001A6B87">
      <w:pPr>
        <w:pageBreakBefore/>
        <w:spacing w:before="1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lastRenderedPageBreak/>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3029"/>
      </w:tblGrid>
      <w:tr w:rsidR="00FE7B5A" w14:paraId="78F5B60D" w14:textId="77777777" w:rsidTr="00CD6329">
        <w:tc>
          <w:tcPr>
            <w:tcW w:w="595" w:type="dxa"/>
            <w:noWrap/>
            <w:tcMar>
              <w:top w:w="20" w:type="dxa"/>
              <w:left w:w="20" w:type="dxa"/>
              <w:bottom w:w="20" w:type="dxa"/>
              <w:right w:w="20" w:type="dxa"/>
            </w:tcMar>
            <w:hideMark/>
          </w:tcPr>
          <w:p w14:paraId="485CF25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B.8.  </w:t>
            </w:r>
          </w:p>
        </w:tc>
        <w:tc>
          <w:tcPr>
            <w:tcW w:w="0" w:type="auto"/>
            <w:tcMar>
              <w:top w:w="20" w:type="dxa"/>
              <w:left w:w="20" w:type="dxa"/>
              <w:bottom w:w="20" w:type="dxa"/>
              <w:right w:w="20" w:type="dxa"/>
            </w:tcMar>
            <w:hideMark/>
          </w:tcPr>
          <w:p w14:paraId="30CB0E70" w14:textId="77777777" w:rsidR="00FE7B5A" w:rsidRDefault="00FE7B5A" w:rsidP="001A6B87">
            <w:pPr>
              <w:pStyle w:val="doc-containerstep-enginestep-subitem-text"/>
              <w:textAlignment w:val="top"/>
              <w:rPr>
                <w:lang w:val="en" w:eastAsia="en"/>
              </w:rPr>
            </w:pPr>
            <w:r>
              <w:rPr>
                <w:lang w:val="en" w:eastAsia="en"/>
              </w:rPr>
              <w:t>Managerial Responsibilities </w:t>
            </w:r>
          </w:p>
        </w:tc>
      </w:tr>
    </w:tbl>
    <w:p w14:paraId="055608FD" w14:textId="77777777" w:rsidR="00FE7B5A" w:rsidRDefault="00FE7B5A" w:rsidP="001A6B87">
      <w:pPr>
        <w:pStyle w:val="doc-containerrich-text"/>
        <w:spacing w:before="150"/>
        <w:ind w:left="1530"/>
        <w:rPr>
          <w:lang w:val="en" w:eastAsia="en"/>
        </w:rPr>
      </w:pPr>
      <w:bookmarkStart w:id="462" w:name="dcb4b9c5-a641-4951-bd3f-2508db458efe"/>
      <w:bookmarkEnd w:id="462"/>
      <w:r>
        <w:rPr>
          <w:lang w:val="en" w:eastAsia="en"/>
        </w:rPr>
        <w:t>Managerial responsibilities following a Hazmat release include;</w:t>
      </w:r>
    </w:p>
    <w:p w14:paraId="50A3738D" w14:textId="77777777" w:rsidR="00FE7B5A" w:rsidRDefault="00FE7B5A" w:rsidP="001A6B87">
      <w:pPr>
        <w:numPr>
          <w:ilvl w:val="0"/>
          <w:numId w:val="51"/>
        </w:numPr>
        <w:spacing w:before="240" w:after="0" w:line="240" w:lineRule="auto"/>
        <w:ind w:left="2250" w:hanging="210"/>
        <w:rPr>
          <w:rFonts w:ascii="Arial" w:eastAsia="Arial" w:hAnsi="Arial" w:cs="Arial"/>
          <w:lang w:val="en" w:eastAsia="en"/>
        </w:rPr>
      </w:pPr>
      <w:r>
        <w:rPr>
          <w:rFonts w:ascii="Arial" w:eastAsia="Arial" w:hAnsi="Arial" w:cs="Arial"/>
          <w:lang w:val="en" w:eastAsia="en"/>
        </w:rPr>
        <w:t>Determining origin of incident</w:t>
      </w:r>
    </w:p>
    <w:p w14:paraId="2994D76B" w14:textId="77777777" w:rsidR="00FE7B5A" w:rsidRDefault="00FE7B5A" w:rsidP="001A6B87">
      <w:pPr>
        <w:numPr>
          <w:ilvl w:val="0"/>
          <w:numId w:val="51"/>
        </w:numPr>
        <w:spacing w:after="0" w:line="240" w:lineRule="auto"/>
        <w:ind w:left="2250" w:hanging="210"/>
        <w:jc w:val="both"/>
        <w:rPr>
          <w:rFonts w:ascii="Arial" w:eastAsia="Arial" w:hAnsi="Arial" w:cs="Arial"/>
          <w:lang w:val="en" w:eastAsia="en"/>
        </w:rPr>
      </w:pPr>
      <w:r>
        <w:rPr>
          <w:rFonts w:ascii="Arial" w:eastAsia="Arial" w:hAnsi="Arial" w:cs="Arial"/>
          <w:lang w:val="en" w:eastAsia="en"/>
        </w:rPr>
        <w:t>Investigating effectiveness of this procedure</w:t>
      </w:r>
    </w:p>
    <w:p w14:paraId="4E18ECA0" w14:textId="77777777" w:rsidR="00FE7B5A" w:rsidRDefault="00FE7B5A" w:rsidP="001A6B87">
      <w:pPr>
        <w:numPr>
          <w:ilvl w:val="0"/>
          <w:numId w:val="51"/>
        </w:numPr>
        <w:spacing w:after="0" w:line="240" w:lineRule="auto"/>
        <w:ind w:left="2250" w:hanging="210"/>
        <w:jc w:val="both"/>
        <w:rPr>
          <w:rFonts w:ascii="Arial" w:eastAsia="Arial" w:hAnsi="Arial" w:cs="Arial"/>
          <w:lang w:val="en" w:eastAsia="en"/>
        </w:rPr>
      </w:pPr>
      <w:r>
        <w:rPr>
          <w:rFonts w:ascii="Arial" w:eastAsia="Arial" w:hAnsi="Arial" w:cs="Arial"/>
          <w:lang w:val="en" w:eastAsia="en"/>
        </w:rPr>
        <w:t xml:space="preserve">Evaluating potential need for modifications to procedure and plant personal response.  </w:t>
      </w:r>
    </w:p>
    <w:p w14:paraId="2D3A9E47" w14:textId="4EAE6A25" w:rsidR="00FE7B5A" w:rsidRDefault="00DE3436" w:rsidP="001A6B87">
      <w:pPr>
        <w:spacing w:after="0" w:line="240" w:lineRule="auto"/>
        <w:ind w:left="1530"/>
        <w:rPr>
          <w:rFonts w:ascii="Arial" w:eastAsia="Arial" w:hAnsi="Arial" w:cs="Arial"/>
          <w:lang w:val="en" w:eastAsia="en"/>
        </w:rPr>
      </w:pPr>
      <w:r>
        <w:rPr>
          <w:rFonts w:ascii="Arial" w:eastAsia="Arial" w:hAnsi="Arial" w:cs="Arial"/>
          <w:lang w:val="en" w:eastAsia="en"/>
        </w:rPr>
        <w:t xml:space="preserve">Victoria WLE </w:t>
      </w:r>
      <w:r w:rsidR="00FE7B5A">
        <w:rPr>
          <w:rFonts w:ascii="Arial" w:eastAsia="Arial" w:hAnsi="Arial" w:cs="Arial"/>
          <w:lang w:val="en" w:eastAsia="en"/>
        </w:rPr>
        <w:t>will be responsible for the implementation and communication of any changes to this procedure following an accidental release of aqueous ammonia. </w:t>
      </w:r>
      <w:r w:rsidR="00FE7B5A">
        <w:rPr>
          <w:rFonts w:ascii="Arial" w:eastAsia="Arial" w:hAnsi="Arial" w:cs="Arial"/>
          <w:lang w:val="en" w:eastAsia="en"/>
        </w:rPr>
        <w:br/>
        <w:t>A summary shall be prepared at the conclusion of the investigation that includes at a minimum:</w:t>
      </w:r>
    </w:p>
    <w:p w14:paraId="3CD6CFB4" w14:textId="77777777" w:rsidR="00FE7B5A" w:rsidRDefault="00FE7B5A" w:rsidP="001A6B87">
      <w:pPr>
        <w:numPr>
          <w:ilvl w:val="0"/>
          <w:numId w:val="52"/>
        </w:numPr>
        <w:spacing w:before="240" w:after="0" w:line="240" w:lineRule="auto"/>
        <w:ind w:left="2250" w:hanging="210"/>
        <w:jc w:val="both"/>
        <w:rPr>
          <w:rFonts w:ascii="Arial" w:eastAsia="Arial" w:hAnsi="Arial" w:cs="Arial"/>
          <w:lang w:val="en" w:eastAsia="en"/>
        </w:rPr>
      </w:pPr>
      <w:r>
        <w:rPr>
          <w:rFonts w:ascii="Arial" w:eastAsia="Arial" w:hAnsi="Arial" w:cs="Arial"/>
          <w:lang w:val="en" w:eastAsia="en"/>
        </w:rPr>
        <w:t>Date of incident and investigation</w:t>
      </w:r>
    </w:p>
    <w:p w14:paraId="17EAF1ED" w14:textId="77777777" w:rsidR="00FE7B5A" w:rsidRDefault="00FE7B5A" w:rsidP="001A6B87">
      <w:pPr>
        <w:numPr>
          <w:ilvl w:val="0"/>
          <w:numId w:val="52"/>
        </w:numPr>
        <w:spacing w:after="0" w:line="240" w:lineRule="auto"/>
        <w:ind w:left="2250" w:hanging="210"/>
        <w:jc w:val="both"/>
        <w:rPr>
          <w:rFonts w:ascii="Arial" w:eastAsia="Arial" w:hAnsi="Arial" w:cs="Arial"/>
          <w:lang w:val="en" w:eastAsia="en"/>
        </w:rPr>
      </w:pPr>
      <w:r>
        <w:rPr>
          <w:rFonts w:ascii="Arial" w:eastAsia="Arial" w:hAnsi="Arial" w:cs="Arial"/>
          <w:lang w:val="en" w:eastAsia="en"/>
        </w:rPr>
        <w:t>A description of the incident</w:t>
      </w:r>
    </w:p>
    <w:p w14:paraId="2B4FDA28" w14:textId="77777777" w:rsidR="00FE7B5A" w:rsidRDefault="00FE7B5A" w:rsidP="001A6B87">
      <w:pPr>
        <w:numPr>
          <w:ilvl w:val="0"/>
          <w:numId w:val="52"/>
        </w:numPr>
        <w:spacing w:after="0" w:line="240" w:lineRule="auto"/>
        <w:ind w:left="2250" w:hanging="210"/>
        <w:jc w:val="both"/>
        <w:rPr>
          <w:rFonts w:ascii="Arial" w:eastAsia="Arial" w:hAnsi="Arial" w:cs="Arial"/>
          <w:lang w:val="en" w:eastAsia="en"/>
        </w:rPr>
      </w:pPr>
      <w:r>
        <w:rPr>
          <w:rFonts w:ascii="Arial" w:eastAsia="Arial" w:hAnsi="Arial" w:cs="Arial"/>
          <w:lang w:val="en" w:eastAsia="en"/>
        </w:rPr>
        <w:t>The factors that contributed to the incident</w:t>
      </w:r>
    </w:p>
    <w:p w14:paraId="3170E7D4" w14:textId="77777777" w:rsidR="00FE7B5A" w:rsidRDefault="00FE7B5A" w:rsidP="001A6B87">
      <w:pPr>
        <w:numPr>
          <w:ilvl w:val="0"/>
          <w:numId w:val="52"/>
        </w:numPr>
        <w:spacing w:after="0" w:line="240" w:lineRule="auto"/>
        <w:ind w:left="2250" w:hanging="210"/>
        <w:jc w:val="both"/>
        <w:rPr>
          <w:rFonts w:ascii="Arial" w:eastAsia="Arial" w:hAnsi="Arial" w:cs="Arial"/>
          <w:lang w:val="en" w:eastAsia="en"/>
        </w:rPr>
      </w:pPr>
      <w:r>
        <w:rPr>
          <w:rFonts w:ascii="Arial" w:eastAsia="Arial" w:hAnsi="Arial" w:cs="Arial"/>
          <w:lang w:val="en" w:eastAsia="en"/>
        </w:rPr>
        <w:t>Any recommendations resulting from the investigation</w:t>
      </w:r>
    </w:p>
    <w:p w14:paraId="537A8BCD" w14:textId="77777777" w:rsidR="00FE7B5A" w:rsidRDefault="00FE7B5A" w:rsidP="001A6B87">
      <w:pPr>
        <w:spacing w:after="0" w:line="240" w:lineRule="auto"/>
        <w:ind w:left="1530"/>
        <w:rPr>
          <w:rFonts w:ascii="Arial" w:eastAsia="Arial" w:hAnsi="Arial" w:cs="Arial"/>
          <w:lang w:val="en" w:eastAsia="en"/>
        </w:rPr>
      </w:pPr>
      <w:r>
        <w:rPr>
          <w:rFonts w:ascii="Arial" w:eastAsia="Arial" w:hAnsi="Arial" w:cs="Arial"/>
          <w:lang w:val="en" w:eastAsia="en"/>
        </w:rPr>
        <w:t xml:space="preserve">The managers of the facility will promptly address and resolve the investigation findings and recommendations.  Resolutions and corrective actions shall be documented.  The findings shall be reviewed with all affected personnel whose job tasks are affected by the findings.  Investigation summaries shall be retained for five years in the plant environmental files.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4229"/>
      </w:tblGrid>
      <w:tr w:rsidR="00FE7B5A" w14:paraId="6C862A26" w14:textId="77777777" w:rsidTr="00CD6329">
        <w:tc>
          <w:tcPr>
            <w:tcW w:w="595" w:type="dxa"/>
            <w:noWrap/>
            <w:tcMar>
              <w:top w:w="20" w:type="dxa"/>
              <w:left w:w="20" w:type="dxa"/>
              <w:bottom w:w="20" w:type="dxa"/>
              <w:right w:w="20" w:type="dxa"/>
            </w:tcMar>
            <w:hideMark/>
          </w:tcPr>
          <w:p w14:paraId="1F5224D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B.9.  </w:t>
            </w:r>
          </w:p>
        </w:tc>
        <w:tc>
          <w:tcPr>
            <w:tcW w:w="0" w:type="auto"/>
            <w:tcMar>
              <w:top w:w="20" w:type="dxa"/>
              <w:left w:w="20" w:type="dxa"/>
              <w:bottom w:w="20" w:type="dxa"/>
              <w:right w:w="20" w:type="dxa"/>
            </w:tcMar>
            <w:hideMark/>
          </w:tcPr>
          <w:p w14:paraId="2D5D39FB" w14:textId="77777777" w:rsidR="00FE7B5A" w:rsidRDefault="00FE7B5A" w:rsidP="001A6B87">
            <w:pPr>
              <w:pStyle w:val="doc-containerstep-enginestep-subitem-text"/>
              <w:textAlignment w:val="top"/>
              <w:rPr>
                <w:lang w:val="en" w:eastAsia="en"/>
              </w:rPr>
            </w:pPr>
            <w:r>
              <w:rPr>
                <w:lang w:val="en" w:eastAsia="en"/>
              </w:rPr>
              <w:t>Spill Clean-up and Disposal Procedure </w:t>
            </w:r>
          </w:p>
        </w:tc>
      </w:tr>
    </w:tbl>
    <w:p w14:paraId="720BD715" w14:textId="7C0E87DA" w:rsidR="00FE7B5A" w:rsidRDefault="00FE7B5A" w:rsidP="001A6B87">
      <w:pPr>
        <w:pStyle w:val="doc-containerrich-text"/>
        <w:spacing w:before="150"/>
        <w:ind w:left="1530"/>
        <w:rPr>
          <w:lang w:val="en" w:eastAsia="en"/>
        </w:rPr>
      </w:pPr>
      <w:r>
        <w:rPr>
          <w:lang w:val="en" w:eastAsia="en"/>
        </w:rPr>
        <w:t>Cleanup will be conducted to coordinate collection for isolation and disposal of contaminated products and materials, as appropriate.  The categories listed below will be isolated and secured independently.  These steps are necessary to reduce costs associated with clean up and disposal of contaminated materials.</w:t>
      </w:r>
    </w:p>
    <w:p w14:paraId="4B473465" w14:textId="77777777" w:rsidR="00FE7B5A" w:rsidRDefault="00FE7B5A" w:rsidP="001A6B87">
      <w:pPr>
        <w:numPr>
          <w:ilvl w:val="0"/>
          <w:numId w:val="53"/>
        </w:numPr>
        <w:spacing w:before="240" w:after="0" w:line="240" w:lineRule="auto"/>
        <w:ind w:left="2250" w:hanging="210"/>
        <w:jc w:val="both"/>
        <w:rPr>
          <w:rFonts w:ascii="Arial" w:eastAsia="Arial" w:hAnsi="Arial" w:cs="Arial"/>
          <w:lang w:val="en" w:eastAsia="en"/>
        </w:rPr>
      </w:pPr>
      <w:r>
        <w:rPr>
          <w:rFonts w:ascii="Arial" w:eastAsia="Arial" w:hAnsi="Arial" w:cs="Arial"/>
          <w:lang w:val="en" w:eastAsia="en"/>
        </w:rPr>
        <w:t>Recovered pure product for possible refining and reuse</w:t>
      </w:r>
    </w:p>
    <w:p w14:paraId="05B1D299" w14:textId="77777777" w:rsidR="00FE7B5A" w:rsidRDefault="00FE7B5A" w:rsidP="001A6B87">
      <w:pPr>
        <w:numPr>
          <w:ilvl w:val="0"/>
          <w:numId w:val="53"/>
        </w:numPr>
        <w:spacing w:after="0" w:line="240" w:lineRule="auto"/>
        <w:ind w:left="2250" w:hanging="210"/>
        <w:jc w:val="both"/>
        <w:rPr>
          <w:rFonts w:ascii="Arial" w:eastAsia="Arial" w:hAnsi="Arial" w:cs="Arial"/>
          <w:lang w:val="en" w:eastAsia="en"/>
        </w:rPr>
      </w:pPr>
      <w:r>
        <w:rPr>
          <w:rFonts w:ascii="Arial" w:eastAsia="Arial" w:hAnsi="Arial" w:cs="Arial"/>
          <w:lang w:val="en" w:eastAsia="en"/>
        </w:rPr>
        <w:t>Contaminated PPE for separate disposal</w:t>
      </w:r>
    </w:p>
    <w:p w14:paraId="11E8EB23" w14:textId="77777777" w:rsidR="00FE7B5A" w:rsidRDefault="00FE7B5A" w:rsidP="001A6B87">
      <w:pPr>
        <w:numPr>
          <w:ilvl w:val="0"/>
          <w:numId w:val="53"/>
        </w:numPr>
        <w:spacing w:after="0" w:line="240" w:lineRule="auto"/>
        <w:ind w:left="2250" w:hanging="210"/>
        <w:jc w:val="both"/>
        <w:rPr>
          <w:rFonts w:ascii="Arial" w:eastAsia="Arial" w:hAnsi="Arial" w:cs="Arial"/>
          <w:lang w:val="en" w:eastAsia="en"/>
        </w:rPr>
      </w:pPr>
      <w:r>
        <w:rPr>
          <w:rFonts w:ascii="Arial" w:eastAsia="Arial" w:hAnsi="Arial" w:cs="Arial"/>
          <w:lang w:val="en" w:eastAsia="en"/>
        </w:rPr>
        <w:t>Oiled debris for separate disposal, i.e., wood products, beauty bark, etc.</w:t>
      </w:r>
    </w:p>
    <w:p w14:paraId="2F914FFE" w14:textId="77777777" w:rsidR="00FE7B5A" w:rsidRDefault="00FE7B5A" w:rsidP="001A6B87">
      <w:pPr>
        <w:numPr>
          <w:ilvl w:val="0"/>
          <w:numId w:val="53"/>
        </w:numPr>
        <w:spacing w:after="0" w:line="240" w:lineRule="auto"/>
        <w:ind w:left="2250" w:hanging="210"/>
        <w:jc w:val="both"/>
        <w:rPr>
          <w:rFonts w:ascii="Arial" w:eastAsia="Arial" w:hAnsi="Arial" w:cs="Arial"/>
          <w:lang w:val="en" w:eastAsia="en"/>
        </w:rPr>
      </w:pPr>
      <w:r>
        <w:rPr>
          <w:rFonts w:ascii="Arial" w:eastAsia="Arial" w:hAnsi="Arial" w:cs="Arial"/>
          <w:lang w:val="en" w:eastAsia="en"/>
        </w:rPr>
        <w:t>Contaminated soils for possible incineration or separate disposal</w:t>
      </w:r>
    </w:p>
    <w:p w14:paraId="74B6988A" w14:textId="77777777" w:rsidR="00FE7B5A" w:rsidRDefault="00FE7B5A" w:rsidP="001A6B87">
      <w:pPr>
        <w:numPr>
          <w:ilvl w:val="0"/>
          <w:numId w:val="53"/>
        </w:numPr>
        <w:spacing w:after="0" w:line="240" w:lineRule="auto"/>
        <w:ind w:left="2250" w:hanging="210"/>
        <w:jc w:val="both"/>
        <w:rPr>
          <w:rFonts w:ascii="Arial" w:eastAsia="Arial" w:hAnsi="Arial" w:cs="Arial"/>
          <w:lang w:val="en" w:eastAsia="en"/>
        </w:rPr>
      </w:pPr>
      <w:r>
        <w:rPr>
          <w:rFonts w:ascii="Arial" w:eastAsia="Arial" w:hAnsi="Arial" w:cs="Arial"/>
          <w:lang w:val="en" w:eastAsia="en"/>
        </w:rPr>
        <w:t>Absorbent materials for incineration</w:t>
      </w:r>
    </w:p>
    <w:p w14:paraId="1C06DB19" w14:textId="5576A899" w:rsidR="00FE7B5A" w:rsidRDefault="00FE7B5A" w:rsidP="001A6B87">
      <w:pPr>
        <w:spacing w:after="0" w:line="240" w:lineRule="auto"/>
        <w:ind w:left="1530"/>
        <w:rPr>
          <w:rFonts w:ascii="Arial" w:eastAsia="Arial" w:hAnsi="Arial" w:cs="Arial"/>
          <w:lang w:val="en" w:eastAsia="en"/>
        </w:rPr>
      </w:pPr>
      <w:r>
        <w:rPr>
          <w:rFonts w:ascii="Arial" w:eastAsia="Arial" w:hAnsi="Arial" w:cs="Arial"/>
          <w:lang w:val="en" w:eastAsia="en"/>
        </w:rPr>
        <w:t>All residuals (recovered chemicals, contaminated clean up materials, and contaminated soil) resulting from spill remediation will be placed in containers that have been approved for use as such.</w:t>
      </w:r>
      <w:r>
        <w:rPr>
          <w:rFonts w:ascii="Arial" w:eastAsia="Arial" w:hAnsi="Arial" w:cs="Arial"/>
          <w:lang w:val="en" w:eastAsia="en"/>
        </w:rPr>
        <w:br/>
      </w:r>
      <w:r>
        <w:rPr>
          <w:rFonts w:ascii="Arial" w:eastAsia="Arial" w:hAnsi="Arial" w:cs="Arial"/>
          <w:lang w:val="en" w:eastAsia="en"/>
        </w:rPr>
        <w:br/>
        <w:t>Disposal of spilled material will meet all Federal and State regulations guiding the disposal of waste.  Hazardous waste manifests will accompany containers of spill residues if the residue is identified as a hazardous waste in accordance with state and federal hazardous waste regulations.  All required labeling and recordkeeping requirements will be followed.</w:t>
      </w:r>
      <w:r>
        <w:rPr>
          <w:rFonts w:ascii="Arial" w:eastAsia="Arial" w:hAnsi="Arial" w:cs="Arial"/>
          <w:lang w:val="en" w:eastAsia="en"/>
        </w:rPr>
        <w:br/>
      </w:r>
      <w:r>
        <w:rPr>
          <w:rFonts w:ascii="Arial" w:eastAsia="Arial" w:hAnsi="Arial" w:cs="Arial"/>
          <w:lang w:val="en" w:eastAsia="en"/>
        </w:rPr>
        <w:br/>
        <w:t>Consult the applicable Material Safety Data Sheet for the substance to determine the appropriate cleanup procedures.  Ensure all plant and contractor personnel assisting with the clean-up are aware of clean-up instructions and hazards listed on the SDS.</w:t>
      </w:r>
      <w:r>
        <w:rPr>
          <w:rFonts w:ascii="Arial" w:eastAsia="Arial" w:hAnsi="Arial" w:cs="Arial"/>
          <w:lang w:val="en" w:eastAsia="en"/>
        </w:rPr>
        <w:br/>
      </w:r>
      <w:r>
        <w:rPr>
          <w:rFonts w:ascii="Arial" w:eastAsia="Arial" w:hAnsi="Arial" w:cs="Arial"/>
          <w:lang w:val="en" w:eastAsia="en"/>
        </w:rPr>
        <w:lastRenderedPageBreak/>
        <w:br/>
        <w:t xml:space="preserve">Refer to the facility Environmental instructions for further guidelines on the disposal of hazardous materials.  Additionally, contact </w:t>
      </w:r>
      <w:r w:rsidR="00DE3436">
        <w:rPr>
          <w:rFonts w:ascii="Arial" w:eastAsia="Arial" w:hAnsi="Arial" w:cs="Arial"/>
          <w:lang w:val="en" w:eastAsia="en"/>
        </w:rPr>
        <w:t>Corporate</w:t>
      </w:r>
      <w:r>
        <w:rPr>
          <w:rFonts w:ascii="Arial" w:eastAsia="Arial" w:hAnsi="Arial" w:cs="Arial"/>
          <w:lang w:val="en" w:eastAsia="en"/>
        </w:rPr>
        <w:t xml:space="preserve"> headquarters and or the </w:t>
      </w:r>
      <w:r w:rsidR="00DE3436">
        <w:rPr>
          <w:rFonts w:ascii="Arial" w:eastAsia="Arial" w:hAnsi="Arial" w:cs="Arial"/>
          <w:lang w:val="en" w:eastAsia="en"/>
        </w:rPr>
        <w:t>Corporate</w:t>
      </w:r>
      <w:r>
        <w:rPr>
          <w:rFonts w:ascii="Arial" w:eastAsia="Arial" w:hAnsi="Arial" w:cs="Arial"/>
          <w:lang w:val="en" w:eastAsia="en"/>
        </w:rPr>
        <w:t xml:space="preserve"> Environmental Support Services (ESS) Division for assistance, if needed.</w:t>
      </w:r>
    </w:p>
    <w:p w14:paraId="442EDE68" w14:textId="77777777" w:rsidR="00BF7896" w:rsidRDefault="00BF7896" w:rsidP="001A6B87">
      <w:pPr>
        <w:spacing w:after="0" w:line="240" w:lineRule="auto"/>
        <w:ind w:left="1530"/>
        <w:rPr>
          <w:rFonts w:ascii="Arial" w:eastAsia="Arial" w:hAnsi="Arial" w:cs="Arial"/>
          <w:lang w:val="en" w:eastAsia="en"/>
        </w:rPr>
      </w:pP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4257"/>
      </w:tblGrid>
      <w:tr w:rsidR="00FE7B5A" w14:paraId="26B456C2" w14:textId="77777777" w:rsidTr="00CD6329">
        <w:tc>
          <w:tcPr>
            <w:tcW w:w="565" w:type="dxa"/>
            <w:noWrap/>
            <w:tcMar>
              <w:top w:w="20" w:type="dxa"/>
              <w:left w:w="20" w:type="dxa"/>
              <w:bottom w:w="20" w:type="dxa"/>
              <w:right w:w="20" w:type="dxa"/>
            </w:tcMar>
            <w:hideMark/>
          </w:tcPr>
          <w:p w14:paraId="4E101663"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4343A2A7" wp14:editId="14C3C4B3">
                  <wp:extent cx="266700" cy="266700"/>
                  <wp:effectExtent l="0" t="0" r="0" b="0"/>
                  <wp:docPr id="100027" name="Picture 10002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Picture 100027" descr="A picture containing text, clipart&#10;&#10;Description automatically generated"/>
                          <pic:cNvPicPr>
                            <a:picLocks noChangeAspect="1"/>
                          </pic:cNvPicPr>
                        </pic:nvPicPr>
                        <pic:blipFill>
                          <a:blip r:embed="rId25"/>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5A37B8AB" w14:textId="77777777" w:rsidR="00FE7B5A" w:rsidRDefault="00FE7B5A" w:rsidP="001A6B87">
            <w:pPr>
              <w:pStyle w:val="doc-containerstep-enginestep-top-number-text"/>
              <w:pBdr>
                <w:top w:val="none" w:sz="0" w:space="3" w:color="auto"/>
              </w:pBdr>
              <w:textAlignment w:val="top"/>
              <w:rPr>
                <w:lang w:val="en" w:eastAsia="en"/>
              </w:rPr>
            </w:pPr>
            <w:r>
              <w:rPr>
                <w:lang w:val="en" w:eastAsia="en"/>
              </w:rPr>
              <w:t>FIRE RESPONSE PROCEDURE </w:t>
            </w:r>
          </w:p>
        </w:tc>
      </w:tr>
    </w:tbl>
    <w:p w14:paraId="6F7113C2" w14:textId="77777777" w:rsidR="00FE7B5A" w:rsidRDefault="00FE7B5A" w:rsidP="001A6B87">
      <w:pPr>
        <w:spacing w:before="150" w:after="0" w:line="240" w:lineRule="auto"/>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400"/>
        <w:gridCol w:w="8490"/>
      </w:tblGrid>
      <w:tr w:rsidR="00FE7B5A" w14:paraId="387DEA05" w14:textId="77777777" w:rsidTr="00CD6329">
        <w:tc>
          <w:tcPr>
            <w:tcW w:w="400" w:type="dxa"/>
            <w:noWrap/>
            <w:tcMar>
              <w:top w:w="20" w:type="dxa"/>
              <w:left w:w="20" w:type="dxa"/>
              <w:bottom w:w="20" w:type="dxa"/>
              <w:right w:w="20" w:type="dxa"/>
            </w:tcMar>
            <w:hideMark/>
          </w:tcPr>
          <w:p w14:paraId="600FFE06"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60911275" w14:textId="77777777" w:rsidR="00FE7B5A" w:rsidRDefault="00FE7B5A" w:rsidP="001A6B87">
            <w:pPr>
              <w:pStyle w:val="doc-containerstep-enginestep-subitem-text"/>
              <w:textAlignment w:val="top"/>
              <w:rPr>
                <w:lang w:val="en" w:eastAsia="en"/>
              </w:rPr>
            </w:pPr>
            <w:r>
              <w:rPr>
                <w:lang w:val="en" w:eastAsia="en"/>
              </w:rPr>
              <w:t xml:space="preserve">In the event of any fire, immediately </w:t>
            </w:r>
            <w:r>
              <w:rPr>
                <w:b/>
                <w:bCs/>
                <w:lang w:val="en" w:eastAsia="en"/>
              </w:rPr>
              <w:t>REPORT</w:t>
            </w:r>
            <w:r>
              <w:rPr>
                <w:lang w:val="en" w:eastAsia="en"/>
              </w:rPr>
              <w:t xml:space="preserve"> fire to the Control Room Operator (CRO) via plant radio, cell phone, or other means. </w:t>
            </w:r>
          </w:p>
        </w:tc>
      </w:tr>
    </w:tbl>
    <w:p w14:paraId="5187A1A6" w14:textId="77777777" w:rsidR="00FE7B5A" w:rsidRDefault="00FE7B5A" w:rsidP="001A6B87">
      <w:pPr>
        <w:pBdr>
          <w:left w:val="none" w:sz="0" w:space="22" w:color="auto"/>
        </w:pBdr>
        <w:spacing w:before="150"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5337"/>
      </w:tblGrid>
      <w:tr w:rsidR="00FE7B5A" w14:paraId="12BF961B" w14:textId="77777777" w:rsidTr="00CD6329">
        <w:tc>
          <w:tcPr>
            <w:tcW w:w="595" w:type="dxa"/>
            <w:noWrap/>
            <w:tcMar>
              <w:top w:w="20" w:type="dxa"/>
              <w:left w:w="20" w:type="dxa"/>
              <w:bottom w:w="20" w:type="dxa"/>
              <w:right w:w="20" w:type="dxa"/>
            </w:tcMar>
            <w:hideMark/>
          </w:tcPr>
          <w:p w14:paraId="5B51435B"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  </w:t>
            </w:r>
          </w:p>
        </w:tc>
        <w:tc>
          <w:tcPr>
            <w:tcW w:w="0" w:type="auto"/>
            <w:tcMar>
              <w:top w:w="20" w:type="dxa"/>
              <w:left w:w="20" w:type="dxa"/>
              <w:bottom w:w="20" w:type="dxa"/>
              <w:right w:w="20" w:type="dxa"/>
            </w:tcMar>
            <w:hideMark/>
          </w:tcPr>
          <w:p w14:paraId="5791E308" w14:textId="77777777" w:rsidR="00FE7B5A" w:rsidRDefault="00FE7B5A" w:rsidP="001A6B87">
            <w:pPr>
              <w:pStyle w:val="doc-containerstep-enginestep-subitem-text"/>
              <w:textAlignment w:val="top"/>
              <w:rPr>
                <w:lang w:val="en" w:eastAsia="en"/>
              </w:rPr>
            </w:pPr>
            <w:r>
              <w:rPr>
                <w:lang w:val="en" w:eastAsia="en"/>
              </w:rPr>
              <w:t>The report to the CRO shall include the following: </w:t>
            </w:r>
          </w:p>
        </w:tc>
      </w:tr>
    </w:tbl>
    <w:p w14:paraId="5AEE485F" w14:textId="77777777" w:rsidR="00FE7B5A" w:rsidRDefault="00FE7B5A" w:rsidP="001A6B87">
      <w:pPr>
        <w:numPr>
          <w:ilvl w:val="0"/>
          <w:numId w:val="54"/>
        </w:numPr>
        <w:spacing w:before="240" w:after="0" w:line="240" w:lineRule="auto"/>
        <w:ind w:left="2250" w:hanging="210"/>
        <w:rPr>
          <w:rFonts w:ascii="Arial" w:eastAsia="Arial" w:hAnsi="Arial" w:cs="Arial"/>
          <w:lang w:val="en" w:eastAsia="en"/>
        </w:rPr>
      </w:pPr>
      <w:r>
        <w:rPr>
          <w:rFonts w:ascii="Arial" w:eastAsia="Arial" w:hAnsi="Arial" w:cs="Arial"/>
          <w:lang w:val="en" w:eastAsia="en"/>
        </w:rPr>
        <w:t>Your name</w:t>
      </w:r>
    </w:p>
    <w:p w14:paraId="025B580E" w14:textId="77777777" w:rsidR="00FE7B5A" w:rsidRDefault="00FE7B5A" w:rsidP="001A6B87">
      <w:pPr>
        <w:numPr>
          <w:ilvl w:val="0"/>
          <w:numId w:val="54"/>
        </w:numPr>
        <w:spacing w:after="0" w:line="240" w:lineRule="auto"/>
        <w:ind w:left="2250" w:hanging="210"/>
        <w:rPr>
          <w:rFonts w:ascii="Arial" w:eastAsia="Arial" w:hAnsi="Arial" w:cs="Arial"/>
          <w:lang w:val="en" w:eastAsia="en"/>
        </w:rPr>
      </w:pPr>
      <w:r>
        <w:rPr>
          <w:rFonts w:ascii="Arial" w:eastAsia="Arial" w:hAnsi="Arial" w:cs="Arial"/>
          <w:lang w:val="en" w:eastAsia="en"/>
        </w:rPr>
        <w:t>Nature of event – “Fire”</w:t>
      </w:r>
    </w:p>
    <w:p w14:paraId="054DC803" w14:textId="77777777" w:rsidR="00FE7B5A" w:rsidRDefault="00FE7B5A" w:rsidP="001A6B87">
      <w:pPr>
        <w:numPr>
          <w:ilvl w:val="0"/>
          <w:numId w:val="54"/>
        </w:numPr>
        <w:spacing w:after="0" w:line="240" w:lineRule="auto"/>
        <w:ind w:left="2250" w:hanging="210"/>
        <w:rPr>
          <w:rFonts w:ascii="Arial" w:eastAsia="Arial" w:hAnsi="Arial" w:cs="Arial"/>
          <w:lang w:val="en" w:eastAsia="en"/>
        </w:rPr>
      </w:pPr>
      <w:r>
        <w:rPr>
          <w:rFonts w:ascii="Arial" w:eastAsia="Arial" w:hAnsi="Arial" w:cs="Arial"/>
          <w:lang w:val="en" w:eastAsia="en"/>
        </w:rPr>
        <w:t>Location of the fire</w:t>
      </w:r>
    </w:p>
    <w:p w14:paraId="13FED40A" w14:textId="77777777" w:rsidR="00FE7B5A" w:rsidRDefault="00FE7B5A" w:rsidP="001A6B87">
      <w:pPr>
        <w:numPr>
          <w:ilvl w:val="0"/>
          <w:numId w:val="54"/>
        </w:numPr>
        <w:spacing w:after="0" w:line="240" w:lineRule="auto"/>
        <w:ind w:left="2250" w:hanging="210"/>
        <w:rPr>
          <w:rFonts w:ascii="Arial" w:eastAsia="Arial" w:hAnsi="Arial" w:cs="Arial"/>
          <w:lang w:val="en" w:eastAsia="en"/>
        </w:rPr>
      </w:pPr>
      <w:r>
        <w:rPr>
          <w:rFonts w:ascii="Arial" w:eastAsia="Arial" w:hAnsi="Arial" w:cs="Arial"/>
          <w:lang w:val="en" w:eastAsia="en"/>
        </w:rPr>
        <w:t>Severity of the fire</w:t>
      </w:r>
    </w:p>
    <w:p w14:paraId="32194FE7" w14:textId="77777777" w:rsidR="00FE7B5A" w:rsidRDefault="00FE7B5A" w:rsidP="001A6B87">
      <w:pPr>
        <w:numPr>
          <w:ilvl w:val="0"/>
          <w:numId w:val="54"/>
        </w:numPr>
        <w:spacing w:after="0" w:line="240" w:lineRule="auto"/>
        <w:ind w:left="2250" w:hanging="210"/>
        <w:rPr>
          <w:rFonts w:ascii="Arial" w:eastAsia="Arial" w:hAnsi="Arial" w:cs="Arial"/>
          <w:lang w:val="en" w:eastAsia="en"/>
        </w:rPr>
      </w:pPr>
      <w:r>
        <w:rPr>
          <w:rFonts w:ascii="Arial" w:eastAsia="Arial" w:hAnsi="Arial" w:cs="Arial"/>
          <w:lang w:val="en" w:eastAsia="en"/>
        </w:rPr>
        <w:t>Your planned action (e.g., evacuate or use fire extinguisher)</w:t>
      </w:r>
    </w:p>
    <w:tbl>
      <w:tblPr>
        <w:tblW w:w="0" w:type="auto"/>
        <w:tblCellSpacing w:w="15" w:type="dxa"/>
        <w:tblInd w:w="1560" w:type="dxa"/>
        <w:tblCellMar>
          <w:top w:w="15" w:type="dxa"/>
          <w:left w:w="15" w:type="dxa"/>
          <w:bottom w:w="15" w:type="dxa"/>
          <w:right w:w="15" w:type="dxa"/>
        </w:tblCellMar>
        <w:tblLook w:val="04A0" w:firstRow="1" w:lastRow="0" w:firstColumn="1" w:lastColumn="0" w:noHBand="0" w:noVBand="1"/>
      </w:tblPr>
      <w:tblGrid>
        <w:gridCol w:w="7784"/>
      </w:tblGrid>
      <w:tr w:rsidR="00FE7B5A" w14:paraId="40D82579"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101B1811"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jc w:val="center"/>
              <w:rPr>
                <w:rFonts w:ascii="Arial" w:eastAsia="Arial" w:hAnsi="Arial" w:cs="Arial"/>
                <w:color w:val="000000"/>
                <w:lang w:val="en" w:eastAsia="en"/>
              </w:rPr>
            </w:pPr>
            <w:r>
              <w:rPr>
                <w:rFonts w:ascii="Arial" w:eastAsia="Arial" w:hAnsi="Arial" w:cs="Arial"/>
                <w:b/>
                <w:bCs/>
                <w:color w:val="000000"/>
                <w:lang w:val="en" w:eastAsia="en"/>
              </w:rPr>
              <w:t>NOTE</w:t>
            </w:r>
          </w:p>
          <w:p w14:paraId="7A76F669"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rPr>
                <w:rFonts w:ascii="Arial" w:eastAsia="Arial" w:hAnsi="Arial" w:cs="Arial"/>
                <w:color w:val="000000"/>
                <w:lang w:val="en" w:eastAsia="en"/>
              </w:rPr>
            </w:pPr>
            <w:r>
              <w:rPr>
                <w:rFonts w:ascii="Arial" w:eastAsia="Arial" w:hAnsi="Arial" w:cs="Arial"/>
                <w:color w:val="000000"/>
                <w:lang w:val="en" w:eastAsia="en"/>
              </w:rPr>
              <w:t>Incipient stage fire means a fire which is in the initial or beginning stage and which can be controlled or extinguished by one person with one portable fire extinguisher.  </w:t>
            </w:r>
          </w:p>
        </w:tc>
      </w:tr>
    </w:tbl>
    <w:p w14:paraId="3F2276D6" w14:textId="77777777" w:rsidR="00FE7B5A" w:rsidRDefault="00FE7B5A" w:rsidP="001A6B87">
      <w:pPr>
        <w:spacing w:after="0" w:line="240" w:lineRule="auto"/>
        <w:ind w:left="1530"/>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400"/>
        <w:gridCol w:w="8490"/>
      </w:tblGrid>
      <w:tr w:rsidR="00FE7B5A" w14:paraId="6CEEB6C1" w14:textId="77777777" w:rsidTr="00CD6329">
        <w:tc>
          <w:tcPr>
            <w:tcW w:w="400" w:type="dxa"/>
            <w:noWrap/>
            <w:tcMar>
              <w:top w:w="20" w:type="dxa"/>
              <w:left w:w="20" w:type="dxa"/>
              <w:bottom w:w="20" w:type="dxa"/>
              <w:right w:w="20" w:type="dxa"/>
            </w:tcMar>
            <w:hideMark/>
          </w:tcPr>
          <w:p w14:paraId="2835CE7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333E0265" w14:textId="77777777" w:rsidR="00FE7B5A" w:rsidRDefault="00FE7B5A" w:rsidP="001A6B87">
            <w:pPr>
              <w:pStyle w:val="doc-containerstep-enginestep-subitem-text"/>
              <w:textAlignment w:val="top"/>
              <w:rPr>
                <w:lang w:val="en" w:eastAsia="en"/>
              </w:rPr>
            </w:pPr>
            <w:r>
              <w:rPr>
                <w:b/>
                <w:bCs/>
                <w:u w:val="single" w:color="000000"/>
                <w:lang w:val="en" w:eastAsia="en"/>
              </w:rPr>
              <w:t>IF</w:t>
            </w:r>
            <w:r>
              <w:rPr>
                <w:lang w:val="en" w:eastAsia="en"/>
              </w:rPr>
              <w:t xml:space="preserve"> fire is in incipient stage </w:t>
            </w:r>
            <w:r>
              <w:rPr>
                <w:b/>
                <w:bCs/>
                <w:u w:val="single" w:color="000000"/>
                <w:lang w:val="en" w:eastAsia="en"/>
              </w:rPr>
              <w:t>AND</w:t>
            </w:r>
            <w:r>
              <w:rPr>
                <w:lang w:val="en" w:eastAsia="en"/>
              </w:rPr>
              <w:t xml:space="preserve"> Respondent is properly trained, </w:t>
            </w:r>
            <w:r>
              <w:rPr>
                <w:b/>
                <w:bCs/>
                <w:lang w:val="en" w:eastAsia="en"/>
              </w:rPr>
              <w:t>RESPOND</w:t>
            </w:r>
            <w:r>
              <w:rPr>
                <w:lang w:val="en" w:eastAsia="en"/>
              </w:rPr>
              <w:t xml:space="preserve"> using appropriate fire response equipment.  EXCEPTIONS: site SOP's for handling coal fires will take precedence over this procedure. </w:t>
            </w:r>
          </w:p>
        </w:tc>
      </w:tr>
    </w:tbl>
    <w:p w14:paraId="1CE5F0B1" w14:textId="77777777" w:rsidR="00FE7B5A" w:rsidRDefault="00FE7B5A" w:rsidP="001A6B87">
      <w:pPr>
        <w:spacing w:after="0" w:line="240" w:lineRule="auto"/>
        <w:rPr>
          <w:vanish/>
        </w:rPr>
      </w:pPr>
    </w:p>
    <w:tbl>
      <w:tblPr>
        <w:tblW w:w="0" w:type="auto"/>
        <w:tblCellSpacing w:w="15" w:type="dxa"/>
        <w:tblInd w:w="900" w:type="dxa"/>
        <w:tblCellMar>
          <w:top w:w="15" w:type="dxa"/>
          <w:left w:w="15" w:type="dxa"/>
          <w:bottom w:w="15" w:type="dxa"/>
          <w:right w:w="15" w:type="dxa"/>
        </w:tblCellMar>
        <w:tblLook w:val="04A0" w:firstRow="1" w:lastRow="0" w:firstColumn="1" w:lastColumn="0" w:noHBand="0" w:noVBand="1"/>
      </w:tblPr>
      <w:tblGrid>
        <w:gridCol w:w="8460"/>
      </w:tblGrid>
      <w:tr w:rsidR="00FE7B5A" w14:paraId="71D0FBB9" w14:textId="77777777" w:rsidTr="00CD6329">
        <w:trPr>
          <w:tblCellSpacing w:w="15" w:type="dxa"/>
        </w:trPr>
        <w:tc>
          <w:tcPr>
            <w:tcW w:w="5000" w:type="pct"/>
            <w:tcMar>
              <w:top w:w="15" w:type="dxa"/>
              <w:left w:w="15" w:type="dxa"/>
              <w:bottom w:w="15" w:type="dxa"/>
              <w:right w:w="15" w:type="dxa"/>
            </w:tcMar>
            <w:vAlign w:val="center"/>
            <w:hideMark/>
          </w:tcPr>
          <w:p w14:paraId="3C4F8367" w14:textId="77777777" w:rsidR="00FE7B5A" w:rsidRDefault="00FE7B5A" w:rsidP="001A6B87">
            <w:pPr>
              <w:pBdr>
                <w:top w:val="none" w:sz="0" w:space="1" w:color="auto"/>
                <w:left w:val="none" w:sz="0" w:space="1" w:color="auto"/>
                <w:bottom w:val="none" w:sz="0" w:space="1" w:color="auto"/>
                <w:right w:val="none" w:sz="0" w:space="1" w:color="auto"/>
              </w:pBdr>
              <w:spacing w:after="0" w:line="240" w:lineRule="auto"/>
              <w:ind w:left="20" w:right="20"/>
              <w:jc w:val="center"/>
              <w:rPr>
                <w:rFonts w:ascii="Arial" w:eastAsia="Arial" w:hAnsi="Arial" w:cs="Arial"/>
                <w:color w:val="000000"/>
                <w:lang w:val="en" w:eastAsia="en"/>
              </w:rPr>
            </w:pPr>
            <w:r>
              <w:rPr>
                <w:rFonts w:ascii="Arial" w:eastAsia="Arial" w:hAnsi="Arial" w:cs="Arial"/>
                <w:b/>
                <w:bCs/>
                <w:color w:val="000000"/>
                <w:lang w:val="en" w:eastAsia="en"/>
              </w:rPr>
              <w:t>WARNING</w:t>
            </w:r>
          </w:p>
          <w:p w14:paraId="5170DCBC" w14:textId="77777777" w:rsidR="00FE7B5A" w:rsidRDefault="00FE7B5A" w:rsidP="001A6B87">
            <w:pPr>
              <w:pBdr>
                <w:top w:val="none" w:sz="0" w:space="1" w:color="auto"/>
                <w:left w:val="none" w:sz="0" w:space="1" w:color="auto"/>
                <w:bottom w:val="none" w:sz="0" w:space="1" w:color="auto"/>
                <w:right w:val="none" w:sz="0" w:space="1" w:color="auto"/>
              </w:pBdr>
              <w:spacing w:after="0" w:line="240" w:lineRule="auto"/>
              <w:ind w:left="20" w:right="20"/>
              <w:rPr>
                <w:rFonts w:ascii="Arial" w:eastAsia="Arial" w:hAnsi="Arial" w:cs="Arial"/>
                <w:color w:val="000000"/>
                <w:lang w:val="en" w:eastAsia="en"/>
              </w:rPr>
            </w:pPr>
            <w:r>
              <w:rPr>
                <w:rFonts w:ascii="Arial" w:eastAsia="Arial" w:hAnsi="Arial" w:cs="Arial"/>
                <w:b/>
                <w:bCs/>
                <w:color w:val="000000"/>
                <w:lang w:val="en" w:eastAsia="en"/>
              </w:rPr>
              <w:t>PERSONNEL INJURY or DEATH may occur if fire progresses to a life-threatening event, so evacuate the area immediately .and notify the Control Room</w:t>
            </w:r>
          </w:p>
        </w:tc>
      </w:tr>
    </w:tbl>
    <w:p w14:paraId="7955E9D4" w14:textId="77777777" w:rsidR="00FE7B5A" w:rsidRDefault="00FE7B5A" w:rsidP="001A6B87">
      <w:pPr>
        <w:spacing w:after="0" w:line="240" w:lineRule="auto"/>
        <w:ind w:left="885"/>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400"/>
        <w:gridCol w:w="8490"/>
      </w:tblGrid>
      <w:tr w:rsidR="00FE7B5A" w14:paraId="6831753A" w14:textId="77777777" w:rsidTr="00CD6329">
        <w:tc>
          <w:tcPr>
            <w:tcW w:w="400" w:type="dxa"/>
            <w:noWrap/>
            <w:tcMar>
              <w:top w:w="20" w:type="dxa"/>
              <w:left w:w="20" w:type="dxa"/>
              <w:bottom w:w="20" w:type="dxa"/>
              <w:right w:w="20" w:type="dxa"/>
            </w:tcMar>
            <w:hideMark/>
          </w:tcPr>
          <w:p w14:paraId="6FF8738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2974280E" w14:textId="77777777" w:rsidR="00FE7B5A" w:rsidRDefault="00FE7B5A" w:rsidP="001A6B87">
            <w:pPr>
              <w:pStyle w:val="doc-containerstep-enginestep-subitem-text"/>
              <w:textAlignment w:val="top"/>
              <w:rPr>
                <w:lang w:val="en" w:eastAsia="en"/>
              </w:rPr>
            </w:pPr>
            <w:r>
              <w:rPr>
                <w:b/>
                <w:bCs/>
                <w:u w:val="single" w:color="000000"/>
                <w:lang w:val="en" w:eastAsia="en"/>
              </w:rPr>
              <w:t>IF</w:t>
            </w:r>
            <w:r>
              <w:rPr>
                <w:lang w:val="en" w:eastAsia="en"/>
              </w:rPr>
              <w:t xml:space="preserve"> fire progresses beyond incipient stage, </w:t>
            </w:r>
            <w:r>
              <w:rPr>
                <w:b/>
                <w:bCs/>
                <w:u w:val="single" w:color="000000"/>
                <w:lang w:val="en" w:eastAsia="en"/>
              </w:rPr>
              <w:t>THEN</w:t>
            </w:r>
            <w:r>
              <w:rPr>
                <w:lang w:val="en" w:eastAsia="en"/>
              </w:rPr>
              <w:t xml:space="preserve"> </w:t>
            </w:r>
            <w:r>
              <w:rPr>
                <w:b/>
                <w:bCs/>
                <w:lang w:val="en" w:eastAsia="en"/>
              </w:rPr>
              <w:t>EVACUATE</w:t>
            </w:r>
            <w:r>
              <w:rPr>
                <w:lang w:val="en" w:eastAsia="en"/>
              </w:rPr>
              <w:t xml:space="preserve"> immediate area to safe place. </w:t>
            </w:r>
          </w:p>
        </w:tc>
      </w:tr>
    </w:tbl>
    <w:p w14:paraId="4C6B3199" w14:textId="77777777" w:rsidR="00FE7B5A" w:rsidRDefault="00FE7B5A" w:rsidP="001A6B87">
      <w:pPr>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p w14:paraId="475A9A44" w14:textId="77777777" w:rsidR="00FE7B5A" w:rsidRDefault="00FE7B5A" w:rsidP="001A6B87">
      <w:pPr>
        <w:pageBreakBefore/>
        <w:spacing w:before="15" w:after="0" w:line="240" w:lineRule="auto"/>
        <w:ind w:left="450"/>
        <w:rPr>
          <w:rFonts w:ascii="Arial" w:eastAsia="Arial" w:hAnsi="Arial" w:cs="Arial"/>
          <w:sz w:val="2"/>
          <w:szCs w:val="2"/>
          <w:lang w:val="en" w:eastAsia="en"/>
        </w:rPr>
      </w:pPr>
      <w:bookmarkStart w:id="463" w:name="02a4d246-3743-491a-9d5b-fe3244c9c119"/>
      <w:bookmarkStart w:id="464" w:name="f2de3240-bc21-4534-aa15-9c3f85e780fd"/>
      <w:bookmarkStart w:id="465" w:name="808289d4-526d-4dbd-ab39-554d7ee60df1"/>
      <w:bookmarkStart w:id="466" w:name="1290e0b0-1c93-490e-a5fe-6742206aef41"/>
      <w:bookmarkStart w:id="467" w:name="04ee5c6d-7941-4bc2-9050-9820d9d653f4"/>
      <w:bookmarkStart w:id="468" w:name="6f2597e1-18f4-47ec-8f1d-9fd1d2ffd871"/>
      <w:bookmarkEnd w:id="463"/>
      <w:bookmarkEnd w:id="464"/>
      <w:bookmarkEnd w:id="465"/>
      <w:bookmarkEnd w:id="466"/>
      <w:bookmarkEnd w:id="467"/>
      <w:bookmarkEnd w:id="468"/>
      <w:r>
        <w:rPr>
          <w:rFonts w:ascii="Arial" w:eastAsia="Arial" w:hAnsi="Arial" w:cs="Arial"/>
          <w:sz w:val="2"/>
          <w:szCs w:val="2"/>
          <w:lang w:val="en" w:eastAsia="en"/>
        </w:rPr>
        <w:lastRenderedPageBreak/>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400"/>
        <w:gridCol w:w="8490"/>
      </w:tblGrid>
      <w:tr w:rsidR="00FE7B5A" w14:paraId="652AF199" w14:textId="77777777" w:rsidTr="00CD6329">
        <w:tc>
          <w:tcPr>
            <w:tcW w:w="400" w:type="dxa"/>
            <w:noWrap/>
            <w:tcMar>
              <w:top w:w="20" w:type="dxa"/>
              <w:left w:w="20" w:type="dxa"/>
              <w:bottom w:w="20" w:type="dxa"/>
              <w:right w:w="20" w:type="dxa"/>
            </w:tcMar>
            <w:hideMark/>
          </w:tcPr>
          <w:p w14:paraId="79DCFAD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2D8F1525" w14:textId="77777777" w:rsidR="00FE7B5A" w:rsidRDefault="00FE7B5A" w:rsidP="001A6B87">
            <w:pPr>
              <w:pStyle w:val="doc-containerstep-enginestep-subitem-text"/>
              <w:textAlignment w:val="top"/>
              <w:rPr>
                <w:lang w:val="en" w:eastAsia="en"/>
              </w:rPr>
            </w:pPr>
            <w:bookmarkStart w:id="469" w:name="d09a63d7-04b2-4d31-8316-a4bbe7691109"/>
            <w:bookmarkEnd w:id="469"/>
            <w:r>
              <w:rPr>
                <w:b/>
                <w:bCs/>
                <w:u w:val="single" w:color="000000"/>
                <w:lang w:val="en" w:eastAsia="en"/>
              </w:rPr>
              <w:t>IF</w:t>
            </w:r>
            <w:r>
              <w:rPr>
                <w:b/>
                <w:bCs/>
                <w:lang w:val="en" w:eastAsia="en"/>
              </w:rPr>
              <w:t xml:space="preserve"> </w:t>
            </w:r>
            <w:r>
              <w:rPr>
                <w:lang w:val="en" w:eastAsia="en"/>
              </w:rPr>
              <w:t xml:space="preserve">fire is beyond the incipient stage </w:t>
            </w:r>
            <w:r>
              <w:rPr>
                <w:b/>
                <w:bCs/>
                <w:u w:val="single" w:color="000000"/>
                <w:lang w:val="en" w:eastAsia="en"/>
              </w:rPr>
              <w:t>AND</w:t>
            </w:r>
            <w:r>
              <w:rPr>
                <w:lang w:val="en" w:eastAsia="en"/>
              </w:rPr>
              <w:t xml:space="preserve"> requires outside emergency response, </w:t>
            </w:r>
            <w:r>
              <w:rPr>
                <w:b/>
                <w:bCs/>
                <w:u w:val="single" w:color="000000"/>
                <w:lang w:val="en" w:eastAsia="en"/>
              </w:rPr>
              <w:t>THEN</w:t>
            </w:r>
            <w:r>
              <w:rPr>
                <w:lang w:val="en" w:eastAsia="en"/>
              </w:rPr>
              <w:t xml:space="preserve"> the CRO will:  </w:t>
            </w:r>
          </w:p>
        </w:tc>
      </w:tr>
    </w:tbl>
    <w:p w14:paraId="3B836D86" w14:textId="77777777" w:rsidR="00FE7B5A" w:rsidRDefault="00FE7B5A" w:rsidP="001A6B87">
      <w:pPr>
        <w:spacing w:before="150"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610"/>
        <w:gridCol w:w="1881"/>
      </w:tblGrid>
      <w:tr w:rsidR="00FE7B5A" w14:paraId="0F9335A4" w14:textId="77777777" w:rsidTr="00CD6329">
        <w:tc>
          <w:tcPr>
            <w:tcW w:w="610" w:type="dxa"/>
            <w:noWrap/>
            <w:tcMar>
              <w:top w:w="20" w:type="dxa"/>
              <w:left w:w="20" w:type="dxa"/>
              <w:bottom w:w="20" w:type="dxa"/>
              <w:right w:w="20" w:type="dxa"/>
            </w:tcMar>
            <w:hideMark/>
          </w:tcPr>
          <w:p w14:paraId="3C0D7995"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D.1.  </w:t>
            </w:r>
          </w:p>
        </w:tc>
        <w:tc>
          <w:tcPr>
            <w:tcW w:w="0" w:type="auto"/>
            <w:tcMar>
              <w:top w:w="20" w:type="dxa"/>
              <w:left w:w="20" w:type="dxa"/>
              <w:bottom w:w="20" w:type="dxa"/>
              <w:right w:w="20" w:type="dxa"/>
            </w:tcMar>
            <w:hideMark/>
          </w:tcPr>
          <w:p w14:paraId="6BFE230A" w14:textId="77777777" w:rsidR="00FE7B5A" w:rsidRDefault="00FE7B5A" w:rsidP="001A6B87">
            <w:pPr>
              <w:pStyle w:val="doc-containerstep-enginestep-subitem-text"/>
              <w:textAlignment w:val="top"/>
              <w:rPr>
                <w:lang w:val="en" w:eastAsia="en"/>
              </w:rPr>
            </w:pPr>
            <w:bookmarkStart w:id="470" w:name="aae23b5e-034a-4d88-9de1-e10553ddfab8"/>
            <w:bookmarkEnd w:id="470"/>
            <w:r>
              <w:rPr>
                <w:b/>
                <w:bCs/>
                <w:lang w:val="en" w:eastAsia="en"/>
              </w:rPr>
              <w:t>CONTACT</w:t>
            </w:r>
            <w:r>
              <w:rPr>
                <w:lang w:val="en" w:eastAsia="en"/>
              </w:rPr>
              <w:t xml:space="preserve"> 911,  </w:t>
            </w:r>
          </w:p>
        </w:tc>
      </w:tr>
    </w:tbl>
    <w:p w14:paraId="1D7D8390" w14:textId="77777777" w:rsidR="00FE7B5A" w:rsidRDefault="00FE7B5A" w:rsidP="001A6B87">
      <w:pPr>
        <w:pBdr>
          <w:left w:val="none" w:sz="0" w:space="22" w:color="auto"/>
        </w:pBd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610"/>
        <w:gridCol w:w="3522"/>
      </w:tblGrid>
      <w:tr w:rsidR="00FE7B5A" w14:paraId="019307C9" w14:textId="77777777" w:rsidTr="00CD6329">
        <w:tc>
          <w:tcPr>
            <w:tcW w:w="610" w:type="dxa"/>
            <w:noWrap/>
            <w:tcMar>
              <w:top w:w="20" w:type="dxa"/>
              <w:left w:w="20" w:type="dxa"/>
              <w:bottom w:w="20" w:type="dxa"/>
              <w:right w:w="20" w:type="dxa"/>
            </w:tcMar>
            <w:hideMark/>
          </w:tcPr>
          <w:p w14:paraId="732CDA8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D.2.  </w:t>
            </w:r>
          </w:p>
        </w:tc>
        <w:tc>
          <w:tcPr>
            <w:tcW w:w="0" w:type="auto"/>
            <w:tcMar>
              <w:top w:w="20" w:type="dxa"/>
              <w:left w:w="20" w:type="dxa"/>
              <w:bottom w:w="20" w:type="dxa"/>
              <w:right w:w="20" w:type="dxa"/>
            </w:tcMar>
            <w:hideMark/>
          </w:tcPr>
          <w:p w14:paraId="1AC7E46E" w14:textId="77777777" w:rsidR="00FE7B5A" w:rsidRDefault="00FE7B5A" w:rsidP="001A6B87">
            <w:pPr>
              <w:pStyle w:val="doc-containerstep-enginestep-subitem-text"/>
              <w:textAlignment w:val="top"/>
              <w:rPr>
                <w:lang w:val="en" w:eastAsia="en"/>
              </w:rPr>
            </w:pPr>
            <w:bookmarkStart w:id="471" w:name="39beb34e-276e-4728-9b5c-977694accdec"/>
            <w:bookmarkEnd w:id="471"/>
            <w:r>
              <w:rPr>
                <w:b/>
                <w:bCs/>
                <w:lang w:val="en" w:eastAsia="en"/>
              </w:rPr>
              <w:t xml:space="preserve">SOUND </w:t>
            </w:r>
            <w:r>
              <w:rPr>
                <w:lang w:val="en" w:eastAsia="en"/>
              </w:rPr>
              <w:t>plant evacuation alarm. </w:t>
            </w:r>
          </w:p>
        </w:tc>
      </w:tr>
    </w:tbl>
    <w:p w14:paraId="009E69DD"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400"/>
        <w:gridCol w:w="8490"/>
      </w:tblGrid>
      <w:tr w:rsidR="00FE7B5A" w14:paraId="37E61DB9" w14:textId="77777777" w:rsidTr="00CD6329">
        <w:tc>
          <w:tcPr>
            <w:tcW w:w="400" w:type="dxa"/>
            <w:noWrap/>
            <w:tcMar>
              <w:top w:w="20" w:type="dxa"/>
              <w:left w:w="20" w:type="dxa"/>
              <w:bottom w:w="20" w:type="dxa"/>
              <w:right w:w="20" w:type="dxa"/>
            </w:tcMar>
            <w:hideMark/>
          </w:tcPr>
          <w:p w14:paraId="584FED78"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E.  </w:t>
            </w:r>
          </w:p>
        </w:tc>
        <w:tc>
          <w:tcPr>
            <w:tcW w:w="0" w:type="auto"/>
            <w:tcMar>
              <w:top w:w="20" w:type="dxa"/>
              <w:left w:w="20" w:type="dxa"/>
              <w:bottom w:w="20" w:type="dxa"/>
              <w:right w:w="20" w:type="dxa"/>
            </w:tcMar>
            <w:hideMark/>
          </w:tcPr>
          <w:p w14:paraId="0D56040D" w14:textId="77777777" w:rsidR="00FE7B5A" w:rsidRDefault="00FE7B5A" w:rsidP="001A6B87">
            <w:pPr>
              <w:pStyle w:val="doc-containerstep-enginestep-subitem-text"/>
              <w:textAlignment w:val="top"/>
              <w:rPr>
                <w:lang w:val="en" w:eastAsia="en"/>
              </w:rPr>
            </w:pPr>
            <w:bookmarkStart w:id="472" w:name="a1e360af-71da-47de-a0fb-1e28c7490a84"/>
            <w:bookmarkEnd w:id="472"/>
            <w:r>
              <w:rPr>
                <w:lang w:val="en" w:eastAsia="en"/>
              </w:rPr>
              <w:t xml:space="preserve">To facilitate a quick response, Plant </w:t>
            </w:r>
            <w:r>
              <w:rPr>
                <w:b/>
                <w:bCs/>
                <w:lang w:val="en" w:eastAsia="en"/>
              </w:rPr>
              <w:t>DESIGNATES</w:t>
            </w:r>
            <w:r>
              <w:rPr>
                <w:lang w:val="en" w:eastAsia="en"/>
              </w:rPr>
              <w:t xml:space="preserve"> liaison to meet the Fire Response Service at the main entrance gate. </w:t>
            </w:r>
          </w:p>
        </w:tc>
      </w:tr>
    </w:tbl>
    <w:p w14:paraId="120F0220" w14:textId="77777777" w:rsidR="00FE7B5A" w:rsidRDefault="00FE7B5A" w:rsidP="001A6B87">
      <w:pPr>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400"/>
        <w:gridCol w:w="8490"/>
      </w:tblGrid>
      <w:tr w:rsidR="00FE7B5A" w14:paraId="3721C1AE" w14:textId="77777777" w:rsidTr="00CD6329">
        <w:tc>
          <w:tcPr>
            <w:tcW w:w="400" w:type="dxa"/>
            <w:noWrap/>
            <w:tcMar>
              <w:top w:w="20" w:type="dxa"/>
              <w:left w:w="20" w:type="dxa"/>
              <w:bottom w:w="20" w:type="dxa"/>
              <w:right w:w="20" w:type="dxa"/>
            </w:tcMar>
            <w:hideMark/>
          </w:tcPr>
          <w:p w14:paraId="64D136C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F.  </w:t>
            </w:r>
          </w:p>
        </w:tc>
        <w:tc>
          <w:tcPr>
            <w:tcW w:w="0" w:type="auto"/>
            <w:tcMar>
              <w:top w:w="20" w:type="dxa"/>
              <w:left w:w="20" w:type="dxa"/>
              <w:bottom w:w="20" w:type="dxa"/>
              <w:right w:w="20" w:type="dxa"/>
            </w:tcMar>
            <w:hideMark/>
          </w:tcPr>
          <w:p w14:paraId="492F5020" w14:textId="77777777" w:rsidR="00FE7B5A" w:rsidRDefault="00FE7B5A" w:rsidP="001A6B87">
            <w:pPr>
              <w:pStyle w:val="doc-containerstep-enginestep-subitem-text"/>
              <w:textAlignment w:val="top"/>
              <w:rPr>
                <w:lang w:val="en" w:eastAsia="en"/>
              </w:rPr>
            </w:pPr>
            <w:bookmarkStart w:id="473" w:name="dae55777-cb54-45ff-8f7e-09c8ab5e89af"/>
            <w:bookmarkEnd w:id="473"/>
            <w:r>
              <w:rPr>
                <w:lang w:val="en" w:eastAsia="en"/>
              </w:rPr>
              <w:t xml:space="preserve">Plant personnel </w:t>
            </w:r>
            <w:r>
              <w:rPr>
                <w:b/>
                <w:bCs/>
                <w:lang w:val="en" w:eastAsia="en"/>
              </w:rPr>
              <w:t>EVACUATE</w:t>
            </w:r>
            <w:r>
              <w:rPr>
                <w:lang w:val="en" w:eastAsia="en"/>
              </w:rPr>
              <w:t xml:space="preserve"> to Primary Evacuation Area identified in Appendix A.  </w:t>
            </w:r>
          </w:p>
        </w:tc>
      </w:tr>
    </w:tbl>
    <w:p w14:paraId="250FF2D3" w14:textId="77777777" w:rsidR="00FE7B5A" w:rsidRDefault="00FE7B5A" w:rsidP="001A6B87">
      <w:pPr>
        <w:spacing w:before="150"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80"/>
        <w:gridCol w:w="7860"/>
      </w:tblGrid>
      <w:tr w:rsidR="00FE7B5A" w14:paraId="7DA57711" w14:textId="77777777" w:rsidTr="00CD6329">
        <w:tc>
          <w:tcPr>
            <w:tcW w:w="580" w:type="dxa"/>
            <w:noWrap/>
            <w:tcMar>
              <w:top w:w="20" w:type="dxa"/>
              <w:left w:w="20" w:type="dxa"/>
              <w:bottom w:w="20" w:type="dxa"/>
              <w:right w:w="20" w:type="dxa"/>
            </w:tcMar>
            <w:hideMark/>
          </w:tcPr>
          <w:p w14:paraId="6FE34E7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F.1.  </w:t>
            </w:r>
          </w:p>
        </w:tc>
        <w:tc>
          <w:tcPr>
            <w:tcW w:w="0" w:type="auto"/>
            <w:tcMar>
              <w:top w:w="20" w:type="dxa"/>
              <w:left w:w="20" w:type="dxa"/>
              <w:bottom w:w="20" w:type="dxa"/>
              <w:right w:w="20" w:type="dxa"/>
            </w:tcMar>
            <w:hideMark/>
          </w:tcPr>
          <w:p w14:paraId="7E46CFF9" w14:textId="77777777" w:rsidR="00FE7B5A" w:rsidRDefault="00FE7B5A" w:rsidP="001A6B87">
            <w:pPr>
              <w:pStyle w:val="doc-containerstep-enginestep-subitem-text"/>
              <w:textAlignment w:val="top"/>
              <w:rPr>
                <w:lang w:val="en" w:eastAsia="en"/>
              </w:rPr>
            </w:pPr>
            <w:bookmarkStart w:id="474" w:name="6e4d55d9-dfb0-4b8f-8529-6fffc782b7c9"/>
            <w:bookmarkEnd w:id="474"/>
            <w:r>
              <w:rPr>
                <w:b/>
                <w:bCs/>
                <w:u w:val="single" w:color="000000"/>
                <w:lang w:val="en" w:eastAsia="en"/>
              </w:rPr>
              <w:t>IF</w:t>
            </w:r>
            <w:r>
              <w:rPr>
                <w:lang w:val="en" w:eastAsia="en"/>
              </w:rPr>
              <w:t xml:space="preserve"> necessary, </w:t>
            </w:r>
            <w:r>
              <w:rPr>
                <w:b/>
                <w:bCs/>
                <w:u w:val="single" w:color="000000"/>
                <w:lang w:val="en" w:eastAsia="en"/>
              </w:rPr>
              <w:t>THEN</w:t>
            </w:r>
            <w:r>
              <w:rPr>
                <w:lang w:val="en" w:eastAsia="en"/>
              </w:rPr>
              <w:t xml:space="preserve"> </w:t>
            </w:r>
            <w:r>
              <w:rPr>
                <w:b/>
                <w:bCs/>
                <w:lang w:val="en" w:eastAsia="en"/>
              </w:rPr>
              <w:t>DETERMINE</w:t>
            </w:r>
            <w:r>
              <w:rPr>
                <w:lang w:val="en" w:eastAsia="en"/>
              </w:rPr>
              <w:t xml:space="preserve"> a secondary evacuation area based upon site conditions and wind direction (as determined by the wind sock). </w:t>
            </w:r>
          </w:p>
        </w:tc>
      </w:tr>
    </w:tbl>
    <w:p w14:paraId="4FD5D1DE"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400"/>
        <w:gridCol w:w="8490"/>
      </w:tblGrid>
      <w:tr w:rsidR="00FE7B5A" w14:paraId="06132EC7" w14:textId="77777777" w:rsidTr="00CD6329">
        <w:tc>
          <w:tcPr>
            <w:tcW w:w="400" w:type="dxa"/>
            <w:noWrap/>
            <w:tcMar>
              <w:top w:w="20" w:type="dxa"/>
              <w:left w:w="20" w:type="dxa"/>
              <w:bottom w:w="20" w:type="dxa"/>
              <w:right w:w="20" w:type="dxa"/>
            </w:tcMar>
            <w:hideMark/>
          </w:tcPr>
          <w:p w14:paraId="58E113E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G.  </w:t>
            </w:r>
          </w:p>
        </w:tc>
        <w:tc>
          <w:tcPr>
            <w:tcW w:w="0" w:type="auto"/>
            <w:tcMar>
              <w:top w:w="20" w:type="dxa"/>
              <w:left w:w="20" w:type="dxa"/>
              <w:bottom w:w="20" w:type="dxa"/>
              <w:right w:w="20" w:type="dxa"/>
            </w:tcMar>
            <w:hideMark/>
          </w:tcPr>
          <w:p w14:paraId="4DC47D99" w14:textId="77777777" w:rsidR="00FE7B5A" w:rsidRDefault="00FE7B5A" w:rsidP="001A6B87">
            <w:pPr>
              <w:pStyle w:val="doc-containerstep-enginestep-subitem-text"/>
              <w:textAlignment w:val="top"/>
              <w:rPr>
                <w:lang w:val="en" w:eastAsia="en"/>
              </w:rPr>
            </w:pPr>
            <w:bookmarkStart w:id="475" w:name="b41f2f8c-e5bd-477b-bf5a-51fd8753a195"/>
            <w:bookmarkEnd w:id="475"/>
            <w:r>
              <w:rPr>
                <w:b/>
                <w:bCs/>
                <w:lang w:val="en" w:eastAsia="en"/>
              </w:rPr>
              <w:t>UTILIZE</w:t>
            </w:r>
            <w:r>
              <w:rPr>
                <w:lang w:val="en" w:eastAsia="en"/>
              </w:rPr>
              <w:t> the Visitor Logbook from the Administration Building to aid in accounting for all personnel. </w:t>
            </w:r>
          </w:p>
        </w:tc>
      </w:tr>
    </w:tbl>
    <w:p w14:paraId="28F633C1" w14:textId="77777777" w:rsidR="00FE7B5A" w:rsidRDefault="00FE7B5A" w:rsidP="001A6B87">
      <w:pPr>
        <w:pStyle w:val="doc-containerrich-text"/>
        <w:spacing w:before="225"/>
        <w:ind w:left="885"/>
        <w:rPr>
          <w:lang w:val="en" w:eastAsia="en"/>
        </w:rPr>
      </w:pPr>
      <w:r>
        <w:rPr>
          <w:lang w:val="en" w:eastAsia="en"/>
        </w:rPr>
        <w:t> </w:t>
      </w:r>
    </w:p>
    <w:tbl>
      <w:tblPr>
        <w:tblW w:w="0" w:type="auto"/>
        <w:tblCellSpacing w:w="15" w:type="dxa"/>
        <w:tblInd w:w="914" w:type="dxa"/>
        <w:tblCellMar>
          <w:top w:w="15" w:type="dxa"/>
          <w:left w:w="15" w:type="dxa"/>
          <w:bottom w:w="15" w:type="dxa"/>
          <w:right w:w="15" w:type="dxa"/>
        </w:tblCellMar>
        <w:tblLook w:val="04A0" w:firstRow="1" w:lastRow="0" w:firstColumn="1" w:lastColumn="0" w:noHBand="0" w:noVBand="1"/>
      </w:tblPr>
      <w:tblGrid>
        <w:gridCol w:w="8430"/>
      </w:tblGrid>
      <w:tr w:rsidR="00FE7B5A" w14:paraId="2027C8C1"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082C3414" w14:textId="77777777" w:rsidR="00FE7B5A" w:rsidRDefault="00FE7B5A" w:rsidP="001A6B87">
            <w:pPr>
              <w:spacing w:after="0" w:line="240" w:lineRule="auto"/>
              <w:jc w:val="center"/>
              <w:rPr>
                <w:rFonts w:ascii="Arial" w:eastAsia="Arial" w:hAnsi="Arial" w:cs="Arial"/>
                <w:color w:val="000000"/>
                <w:lang w:val="en" w:eastAsia="en"/>
              </w:rPr>
            </w:pPr>
            <w:r>
              <w:rPr>
                <w:rFonts w:ascii="Arial" w:eastAsia="Arial" w:hAnsi="Arial" w:cs="Arial"/>
                <w:b/>
                <w:bCs/>
                <w:color w:val="000000"/>
                <w:lang w:val="en" w:eastAsia="en"/>
              </w:rPr>
              <w:t>NOTE</w:t>
            </w:r>
          </w:p>
          <w:p w14:paraId="22D6A940" w14:textId="77777777" w:rsidR="00FE7B5A" w:rsidRDefault="00FE7B5A" w:rsidP="001A6B87">
            <w:pPr>
              <w:pStyle w:val="doc-containerrich-textp"/>
              <w:rPr>
                <w:rFonts w:ascii="Arial" w:eastAsia="Arial" w:hAnsi="Arial" w:cs="Arial"/>
                <w:color w:val="000000"/>
                <w:lang w:val="en" w:eastAsia="en"/>
              </w:rPr>
            </w:pPr>
            <w:r>
              <w:rPr>
                <w:rFonts w:ascii="Arial" w:eastAsia="Arial" w:hAnsi="Arial" w:cs="Arial"/>
                <w:color w:val="000000"/>
                <w:lang w:val="en" w:eastAsia="en"/>
              </w:rPr>
              <w:t>In the event of a natural gas leak of any size, immediately shut the Fuel Emergency Stop Valve (i.e.. slam shut valve) from the control room.</w:t>
            </w:r>
          </w:p>
        </w:tc>
      </w:tr>
    </w:tbl>
    <w:p w14:paraId="314D590C" w14:textId="77777777" w:rsidR="00FE7B5A" w:rsidRDefault="00FE7B5A" w:rsidP="001A6B87">
      <w:pPr>
        <w:spacing w:after="0" w:line="240" w:lineRule="auto"/>
        <w:rPr>
          <w:vanish/>
        </w:rPr>
      </w:pP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3292"/>
      </w:tblGrid>
      <w:tr w:rsidR="00FE7B5A" w14:paraId="428798F2" w14:textId="77777777" w:rsidTr="00CD6329">
        <w:tc>
          <w:tcPr>
            <w:tcW w:w="565" w:type="dxa"/>
            <w:noWrap/>
            <w:tcMar>
              <w:top w:w="20" w:type="dxa"/>
              <w:left w:w="20" w:type="dxa"/>
              <w:bottom w:w="20" w:type="dxa"/>
              <w:right w:w="20" w:type="dxa"/>
            </w:tcMar>
            <w:hideMark/>
          </w:tcPr>
          <w:p w14:paraId="7F5DFF64"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355DCD50" wp14:editId="6A9A3812">
                  <wp:extent cx="266700" cy="266700"/>
                  <wp:effectExtent l="0" t="0" r="0" b="0"/>
                  <wp:docPr id="100029" name="Picture 10002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Picture 100029" descr="Icon&#10;&#10;Description automatically generated"/>
                          <pic:cNvPicPr>
                            <a:picLocks noChangeAspect="1"/>
                          </pic:cNvPicPr>
                        </pic:nvPicPr>
                        <pic:blipFill>
                          <a:blip r:embed="rId26"/>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541B9DF5" w14:textId="77777777" w:rsidR="00FE7B5A" w:rsidRDefault="00FE7B5A" w:rsidP="001A6B87">
            <w:pPr>
              <w:pStyle w:val="doc-containerstep-enginestep-top-number-text"/>
              <w:pBdr>
                <w:top w:val="none" w:sz="0" w:space="3" w:color="auto"/>
              </w:pBdr>
              <w:textAlignment w:val="top"/>
              <w:rPr>
                <w:lang w:val="en" w:eastAsia="en"/>
              </w:rPr>
            </w:pPr>
            <w:bookmarkStart w:id="476" w:name="78acc396-4d6e-42f1-8b7e-012cdf78d554"/>
            <w:bookmarkEnd w:id="476"/>
            <w:r>
              <w:rPr>
                <w:lang w:val="en" w:eastAsia="en"/>
              </w:rPr>
              <w:t>FIRE RESPONSE DRILL </w:t>
            </w:r>
          </w:p>
        </w:tc>
      </w:tr>
    </w:tbl>
    <w:p w14:paraId="670346B1" w14:textId="77777777" w:rsidR="00FE7B5A" w:rsidRDefault="00FE7B5A" w:rsidP="001A6B87">
      <w:pPr>
        <w:spacing w:before="150" w:after="0" w:line="240" w:lineRule="auto"/>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70"/>
        <w:gridCol w:w="4828"/>
      </w:tblGrid>
      <w:tr w:rsidR="00FE7B5A" w14:paraId="1764B79E" w14:textId="77777777" w:rsidTr="00CD6329">
        <w:tc>
          <w:tcPr>
            <w:tcW w:w="370" w:type="dxa"/>
            <w:noWrap/>
            <w:tcMar>
              <w:top w:w="20" w:type="dxa"/>
              <w:left w:w="20" w:type="dxa"/>
              <w:bottom w:w="20" w:type="dxa"/>
              <w:right w:w="20" w:type="dxa"/>
            </w:tcMar>
            <w:hideMark/>
          </w:tcPr>
          <w:p w14:paraId="03BBD8C9"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58783A62" w14:textId="77777777" w:rsidR="00FE7B5A" w:rsidRDefault="00FE7B5A" w:rsidP="001A6B87">
            <w:pPr>
              <w:pStyle w:val="doc-containerstep-enginestep-subitem-text"/>
              <w:textAlignment w:val="top"/>
              <w:rPr>
                <w:lang w:val="en" w:eastAsia="en"/>
              </w:rPr>
            </w:pPr>
            <w:bookmarkStart w:id="477" w:name="f7a9ed7e-5275-4762-92d5-954cd6dfd2fc"/>
            <w:bookmarkEnd w:id="477"/>
            <w:r>
              <w:rPr>
                <w:lang w:val="en" w:eastAsia="en"/>
              </w:rPr>
              <w:t xml:space="preserve">Annually </w:t>
            </w:r>
            <w:r>
              <w:rPr>
                <w:b/>
                <w:bCs/>
                <w:lang w:val="en" w:eastAsia="en"/>
              </w:rPr>
              <w:t>CONDUCT</w:t>
            </w:r>
            <w:r>
              <w:rPr>
                <w:lang w:val="en" w:eastAsia="en"/>
              </w:rPr>
              <w:t xml:space="preserve"> Fire Evacuation Drills.   </w:t>
            </w:r>
          </w:p>
        </w:tc>
      </w:tr>
    </w:tbl>
    <w:p w14:paraId="0DE4DF19" w14:textId="77777777" w:rsidR="00FE7B5A" w:rsidRDefault="00FE7B5A" w:rsidP="001A6B87">
      <w:pPr>
        <w:pBdr>
          <w:left w:val="none" w:sz="0" w:space="22" w:color="auto"/>
        </w:pBdr>
        <w:spacing w:before="150"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5295"/>
      </w:tblGrid>
      <w:tr w:rsidR="00FE7B5A" w14:paraId="2EDDFFB2" w14:textId="77777777" w:rsidTr="00CD6329">
        <w:tc>
          <w:tcPr>
            <w:tcW w:w="595" w:type="dxa"/>
            <w:noWrap/>
            <w:tcMar>
              <w:top w:w="20" w:type="dxa"/>
              <w:left w:w="20" w:type="dxa"/>
              <w:bottom w:w="20" w:type="dxa"/>
              <w:right w:w="20" w:type="dxa"/>
            </w:tcMar>
            <w:hideMark/>
          </w:tcPr>
          <w:p w14:paraId="204F8C7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  </w:t>
            </w:r>
          </w:p>
        </w:tc>
        <w:tc>
          <w:tcPr>
            <w:tcW w:w="0" w:type="auto"/>
            <w:tcMar>
              <w:top w:w="20" w:type="dxa"/>
              <w:left w:w="20" w:type="dxa"/>
              <w:bottom w:w="20" w:type="dxa"/>
              <w:right w:w="20" w:type="dxa"/>
            </w:tcMar>
            <w:hideMark/>
          </w:tcPr>
          <w:p w14:paraId="26CD590D" w14:textId="77777777" w:rsidR="00FE7B5A" w:rsidRDefault="00FE7B5A" w:rsidP="001A6B87">
            <w:pPr>
              <w:pStyle w:val="doc-containerstep-enginestep-subitem-text"/>
              <w:textAlignment w:val="top"/>
              <w:rPr>
                <w:lang w:val="en" w:eastAsia="en"/>
              </w:rPr>
            </w:pPr>
            <w:bookmarkStart w:id="478" w:name="3409791b-de00-4fec-880b-ce195eef9fc9"/>
            <w:bookmarkEnd w:id="478"/>
            <w:r>
              <w:rPr>
                <w:b/>
                <w:bCs/>
                <w:lang w:val="en" w:eastAsia="en"/>
              </w:rPr>
              <w:t>MAINTAIN</w:t>
            </w:r>
            <w:r>
              <w:rPr>
                <w:lang w:val="en" w:eastAsia="en"/>
              </w:rPr>
              <w:t xml:space="preserve"> written record of all drills performed.   </w:t>
            </w:r>
          </w:p>
        </w:tc>
      </w:tr>
    </w:tbl>
    <w:p w14:paraId="15A71D71" w14:textId="77777777" w:rsidR="00FE7B5A" w:rsidRDefault="00FE7B5A" w:rsidP="001A6B87">
      <w:pPr>
        <w:pBdr>
          <w:left w:val="none" w:sz="0" w:space="22" w:color="auto"/>
        </w:pBd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5029"/>
      </w:tblGrid>
      <w:tr w:rsidR="00FE7B5A" w14:paraId="0932627A" w14:textId="77777777" w:rsidTr="00CD6329">
        <w:tc>
          <w:tcPr>
            <w:tcW w:w="595" w:type="dxa"/>
            <w:noWrap/>
            <w:tcMar>
              <w:top w:w="20" w:type="dxa"/>
              <w:left w:w="20" w:type="dxa"/>
              <w:bottom w:w="20" w:type="dxa"/>
              <w:right w:w="20" w:type="dxa"/>
            </w:tcMar>
            <w:hideMark/>
          </w:tcPr>
          <w:p w14:paraId="4721405B"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A.2.  </w:t>
            </w:r>
          </w:p>
        </w:tc>
        <w:tc>
          <w:tcPr>
            <w:tcW w:w="0" w:type="auto"/>
            <w:tcMar>
              <w:top w:w="20" w:type="dxa"/>
              <w:left w:w="20" w:type="dxa"/>
              <w:bottom w:w="20" w:type="dxa"/>
              <w:right w:w="20" w:type="dxa"/>
            </w:tcMar>
            <w:hideMark/>
          </w:tcPr>
          <w:p w14:paraId="61AEC7C3" w14:textId="77777777" w:rsidR="00FE7B5A" w:rsidRDefault="00FE7B5A" w:rsidP="001A6B87">
            <w:pPr>
              <w:pStyle w:val="doc-containerstep-enginestep-subitem-text"/>
              <w:textAlignment w:val="top"/>
              <w:rPr>
                <w:lang w:val="en" w:eastAsia="en"/>
              </w:rPr>
            </w:pPr>
            <w:bookmarkStart w:id="479" w:name="82825670-fec9-44a1-b062-8297be8d720a"/>
            <w:bookmarkEnd w:id="479"/>
            <w:r>
              <w:rPr>
                <w:b/>
                <w:bCs/>
                <w:lang w:val="en" w:eastAsia="en"/>
              </w:rPr>
              <w:t>CORRECT</w:t>
            </w:r>
            <w:r>
              <w:rPr>
                <w:lang w:val="en" w:eastAsia="en"/>
              </w:rPr>
              <w:t xml:space="preserve"> deficiencies observed during drills. </w:t>
            </w:r>
          </w:p>
        </w:tc>
      </w:tr>
    </w:tbl>
    <w:p w14:paraId="6CF8A59A"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70"/>
        <w:gridCol w:w="5989"/>
      </w:tblGrid>
      <w:tr w:rsidR="00FE7B5A" w14:paraId="6B1C833D" w14:textId="77777777" w:rsidTr="00CD6329">
        <w:tc>
          <w:tcPr>
            <w:tcW w:w="370" w:type="dxa"/>
            <w:noWrap/>
            <w:tcMar>
              <w:top w:w="20" w:type="dxa"/>
              <w:left w:w="20" w:type="dxa"/>
              <w:bottom w:w="20" w:type="dxa"/>
              <w:right w:w="20" w:type="dxa"/>
            </w:tcMar>
            <w:hideMark/>
          </w:tcPr>
          <w:p w14:paraId="19F6097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0ED70D0E" w14:textId="77777777" w:rsidR="00FE7B5A" w:rsidRDefault="00FE7B5A" w:rsidP="001A6B87">
            <w:pPr>
              <w:pStyle w:val="doc-containerstep-enginestep-subitem-text"/>
              <w:textAlignment w:val="top"/>
              <w:rPr>
                <w:lang w:val="en" w:eastAsia="en"/>
              </w:rPr>
            </w:pPr>
            <w:bookmarkStart w:id="480" w:name="ce5c20eb-6ade-4139-ba0b-6496fa1fed98"/>
            <w:bookmarkEnd w:id="480"/>
            <w:r>
              <w:rPr>
                <w:lang w:val="en" w:eastAsia="en"/>
              </w:rPr>
              <w:t xml:space="preserve">At a minimum, </w:t>
            </w:r>
            <w:r>
              <w:rPr>
                <w:b/>
                <w:bCs/>
                <w:lang w:val="en" w:eastAsia="en"/>
              </w:rPr>
              <w:t>TEST</w:t>
            </w:r>
            <w:r>
              <w:rPr>
                <w:lang w:val="en" w:eastAsia="en"/>
              </w:rPr>
              <w:t xml:space="preserve"> Plant Evacuation Alarm monthly.   </w:t>
            </w:r>
          </w:p>
        </w:tc>
      </w:tr>
    </w:tbl>
    <w:p w14:paraId="3FE39AFE" w14:textId="77777777" w:rsidR="00FE7B5A" w:rsidRDefault="00FE7B5A" w:rsidP="001A6B87">
      <w:pPr>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5734"/>
      </w:tblGrid>
      <w:tr w:rsidR="00FE7B5A" w14:paraId="27269EB7" w14:textId="77777777" w:rsidTr="00CD6329">
        <w:tc>
          <w:tcPr>
            <w:tcW w:w="565" w:type="dxa"/>
            <w:noWrap/>
            <w:tcMar>
              <w:top w:w="20" w:type="dxa"/>
              <w:left w:w="20" w:type="dxa"/>
              <w:bottom w:w="20" w:type="dxa"/>
              <w:right w:w="20" w:type="dxa"/>
            </w:tcMar>
            <w:hideMark/>
          </w:tcPr>
          <w:p w14:paraId="19BDE867"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39660BB7" wp14:editId="1ADC4B04">
                  <wp:extent cx="266700" cy="266700"/>
                  <wp:effectExtent l="0" t="0" r="0" b="0"/>
                  <wp:docPr id="100031" name="Picture 10003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Picture 100031" descr="A picture containing text, clipart&#10;&#10;Description automatically generated"/>
                          <pic:cNvPicPr>
                            <a:picLocks noChangeAspect="1"/>
                          </pic:cNvPicPr>
                        </pic:nvPicPr>
                        <pic:blipFill>
                          <a:blip r:embed="rId27"/>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25898100" w14:textId="77777777" w:rsidR="00FE7B5A" w:rsidRDefault="00FE7B5A" w:rsidP="001A6B87">
            <w:pPr>
              <w:pStyle w:val="doc-containerstep-enginestep-top-number-text"/>
              <w:pBdr>
                <w:top w:val="none" w:sz="0" w:space="3" w:color="auto"/>
              </w:pBdr>
              <w:textAlignment w:val="top"/>
              <w:rPr>
                <w:lang w:val="en" w:eastAsia="en"/>
              </w:rPr>
            </w:pPr>
            <w:bookmarkStart w:id="481" w:name="66d3d4e4-739e-41cd-9134-d16bb59389e5"/>
            <w:bookmarkEnd w:id="481"/>
            <w:r>
              <w:rPr>
                <w:lang w:val="en" w:eastAsia="en"/>
              </w:rPr>
              <w:t>CHEMICAL RELEASE/SPILL PROCEDURE </w:t>
            </w:r>
          </w:p>
        </w:tc>
      </w:tr>
    </w:tbl>
    <w:p w14:paraId="0FA3916C" w14:textId="77777777" w:rsidR="00FE7B5A" w:rsidRDefault="00FE7B5A" w:rsidP="001A6B87">
      <w:pPr>
        <w:spacing w:before="150" w:after="0" w:line="240" w:lineRule="auto"/>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70"/>
        <w:gridCol w:w="8520"/>
      </w:tblGrid>
      <w:tr w:rsidR="00FE7B5A" w14:paraId="42913069" w14:textId="77777777" w:rsidTr="00CD6329">
        <w:tc>
          <w:tcPr>
            <w:tcW w:w="370" w:type="dxa"/>
            <w:noWrap/>
            <w:tcMar>
              <w:top w:w="20" w:type="dxa"/>
              <w:left w:w="20" w:type="dxa"/>
              <w:bottom w:w="20" w:type="dxa"/>
              <w:right w:w="20" w:type="dxa"/>
            </w:tcMar>
            <w:hideMark/>
          </w:tcPr>
          <w:p w14:paraId="110EA5E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79FEE481" w14:textId="77777777" w:rsidR="00FE7B5A" w:rsidRDefault="00FE7B5A" w:rsidP="001A6B87">
            <w:pPr>
              <w:pStyle w:val="doc-containerstep-enginestep-subitem-text"/>
              <w:textAlignment w:val="top"/>
              <w:rPr>
                <w:lang w:val="en" w:eastAsia="en"/>
              </w:rPr>
            </w:pPr>
            <w:bookmarkStart w:id="482" w:name="e5fd0010-de6e-4eba-9271-2ea6fe64473d"/>
            <w:bookmarkEnd w:id="482"/>
            <w:r>
              <w:rPr>
                <w:lang w:val="en" w:eastAsia="en"/>
              </w:rPr>
              <w:t>In the event of a chemical spill or release, immediately report it to the CRO via plant radio, cell phone, or other means.  The report to the CRO shall include the following: </w:t>
            </w:r>
          </w:p>
        </w:tc>
      </w:tr>
    </w:tbl>
    <w:p w14:paraId="56FAF63F" w14:textId="77777777" w:rsidR="00FE7B5A" w:rsidRDefault="00FE7B5A" w:rsidP="001A6B87">
      <w:pPr>
        <w:numPr>
          <w:ilvl w:val="0"/>
          <w:numId w:val="55"/>
        </w:numPr>
        <w:pBdr>
          <w:left w:val="none" w:sz="0" w:space="22" w:color="auto"/>
        </w:pBdr>
        <w:spacing w:before="240" w:after="0" w:line="240" w:lineRule="auto"/>
        <w:ind w:left="1575" w:hanging="210"/>
        <w:jc w:val="both"/>
        <w:rPr>
          <w:rFonts w:ascii="Arial" w:eastAsia="Arial" w:hAnsi="Arial" w:cs="Arial"/>
          <w:lang w:val="en" w:eastAsia="en"/>
        </w:rPr>
      </w:pPr>
      <w:r>
        <w:rPr>
          <w:rFonts w:ascii="Arial" w:eastAsia="Arial" w:hAnsi="Arial" w:cs="Arial"/>
          <w:lang w:val="en" w:eastAsia="en"/>
        </w:rPr>
        <w:t>Your name</w:t>
      </w:r>
    </w:p>
    <w:p w14:paraId="74C5C160" w14:textId="77777777" w:rsidR="00FE7B5A" w:rsidRDefault="00FE7B5A" w:rsidP="001A6B87">
      <w:pPr>
        <w:numPr>
          <w:ilvl w:val="0"/>
          <w:numId w:val="55"/>
        </w:numPr>
        <w:spacing w:after="0" w:line="240" w:lineRule="auto"/>
        <w:ind w:left="1575" w:hanging="210"/>
        <w:jc w:val="both"/>
        <w:rPr>
          <w:rFonts w:ascii="Arial" w:eastAsia="Arial" w:hAnsi="Arial" w:cs="Arial"/>
          <w:lang w:val="en" w:eastAsia="en"/>
        </w:rPr>
      </w:pPr>
      <w:r>
        <w:rPr>
          <w:rFonts w:ascii="Arial" w:eastAsia="Arial" w:hAnsi="Arial" w:cs="Arial"/>
          <w:lang w:val="en" w:eastAsia="en"/>
        </w:rPr>
        <w:t>Nature of event – “chemical spill/release”</w:t>
      </w:r>
    </w:p>
    <w:p w14:paraId="61986EB1" w14:textId="77777777" w:rsidR="00FE7B5A" w:rsidRDefault="00FE7B5A" w:rsidP="001A6B87">
      <w:pPr>
        <w:numPr>
          <w:ilvl w:val="0"/>
          <w:numId w:val="55"/>
        </w:numPr>
        <w:spacing w:after="0" w:line="240" w:lineRule="auto"/>
        <w:ind w:left="1575" w:hanging="210"/>
        <w:jc w:val="both"/>
        <w:rPr>
          <w:rFonts w:ascii="Arial" w:eastAsia="Arial" w:hAnsi="Arial" w:cs="Arial"/>
          <w:lang w:val="en" w:eastAsia="en"/>
        </w:rPr>
      </w:pPr>
      <w:r>
        <w:rPr>
          <w:rFonts w:ascii="Arial" w:eastAsia="Arial" w:hAnsi="Arial" w:cs="Arial"/>
          <w:lang w:val="en" w:eastAsia="en"/>
        </w:rPr>
        <w:t>Location of the spill/release</w:t>
      </w:r>
    </w:p>
    <w:p w14:paraId="2FDB6F04" w14:textId="77777777" w:rsidR="00FE7B5A" w:rsidRDefault="00FE7B5A" w:rsidP="001A6B87">
      <w:pPr>
        <w:numPr>
          <w:ilvl w:val="0"/>
          <w:numId w:val="55"/>
        </w:numPr>
        <w:spacing w:after="0" w:line="240" w:lineRule="auto"/>
        <w:ind w:left="1575" w:hanging="210"/>
        <w:jc w:val="both"/>
        <w:rPr>
          <w:rFonts w:ascii="Arial" w:eastAsia="Arial" w:hAnsi="Arial" w:cs="Arial"/>
          <w:lang w:val="en" w:eastAsia="en"/>
        </w:rPr>
      </w:pPr>
      <w:r>
        <w:rPr>
          <w:rFonts w:ascii="Arial" w:eastAsia="Arial" w:hAnsi="Arial" w:cs="Arial"/>
          <w:lang w:val="en" w:eastAsia="en"/>
        </w:rPr>
        <w:t>Chemical identity and severity of the spill/release (estimate quantity)</w:t>
      </w:r>
    </w:p>
    <w:p w14:paraId="103EC9D1" w14:textId="77777777" w:rsidR="00FE7B5A" w:rsidRDefault="00FE7B5A" w:rsidP="001A6B87">
      <w:pPr>
        <w:numPr>
          <w:ilvl w:val="0"/>
          <w:numId w:val="55"/>
        </w:numPr>
        <w:spacing w:after="0" w:line="240" w:lineRule="auto"/>
        <w:ind w:left="1575" w:hanging="210"/>
        <w:jc w:val="both"/>
        <w:rPr>
          <w:rFonts w:ascii="Arial" w:eastAsia="Arial" w:hAnsi="Arial" w:cs="Arial"/>
          <w:lang w:val="en" w:eastAsia="en"/>
        </w:rPr>
      </w:pPr>
      <w:r>
        <w:rPr>
          <w:rFonts w:ascii="Arial" w:eastAsia="Arial" w:hAnsi="Arial" w:cs="Arial"/>
          <w:lang w:val="en" w:eastAsia="en"/>
        </w:rPr>
        <w:t>Your planned action (e.g. evacuate or close remote valve)</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70"/>
        <w:gridCol w:w="8520"/>
      </w:tblGrid>
      <w:tr w:rsidR="00FE7B5A" w14:paraId="41256C98" w14:textId="77777777" w:rsidTr="00CD6329">
        <w:tc>
          <w:tcPr>
            <w:tcW w:w="370" w:type="dxa"/>
            <w:noWrap/>
            <w:tcMar>
              <w:top w:w="20" w:type="dxa"/>
              <w:left w:w="20" w:type="dxa"/>
              <w:bottom w:w="20" w:type="dxa"/>
              <w:right w:w="20" w:type="dxa"/>
            </w:tcMar>
            <w:hideMark/>
          </w:tcPr>
          <w:p w14:paraId="53D116D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lastRenderedPageBreak/>
              <w:t xml:space="preserve">B.  </w:t>
            </w:r>
          </w:p>
        </w:tc>
        <w:tc>
          <w:tcPr>
            <w:tcW w:w="0" w:type="auto"/>
            <w:tcMar>
              <w:top w:w="20" w:type="dxa"/>
              <w:left w:w="20" w:type="dxa"/>
              <w:bottom w:w="20" w:type="dxa"/>
              <w:right w:w="20" w:type="dxa"/>
            </w:tcMar>
            <w:hideMark/>
          </w:tcPr>
          <w:p w14:paraId="17660DA0" w14:textId="77777777" w:rsidR="00FE7B5A" w:rsidRDefault="00FE7B5A" w:rsidP="001A6B87">
            <w:pPr>
              <w:pStyle w:val="doc-containerstep-enginestep-subitem-text"/>
              <w:textAlignment w:val="top"/>
              <w:rPr>
                <w:lang w:val="en" w:eastAsia="en"/>
              </w:rPr>
            </w:pPr>
            <w:bookmarkStart w:id="483" w:name="e94aae5a-2271-4885-841b-96ae06f7106d"/>
            <w:bookmarkEnd w:id="483"/>
            <w:r>
              <w:rPr>
                <w:lang w:val="en" w:eastAsia="en"/>
              </w:rPr>
              <w:t>Depending on the chemical and quantity involved, refer to section 2.B.2 and 2.B.7 above for steps necessary to respond to the spill. </w:t>
            </w:r>
          </w:p>
        </w:tc>
      </w:tr>
    </w:tbl>
    <w:p w14:paraId="53C3E945" w14:textId="77777777" w:rsidR="00FE7B5A" w:rsidRDefault="00FE7B5A" w:rsidP="001A6B87">
      <w:pPr>
        <w:pStyle w:val="doc-containerrich-text"/>
        <w:spacing w:before="225"/>
        <w:ind w:left="855"/>
        <w:rPr>
          <w:lang w:val="en" w:eastAsia="en"/>
        </w:rPr>
      </w:pPr>
      <w:r>
        <w:rPr>
          <w:lang w:val="en" w:eastAsia="en"/>
        </w:rPr>
        <w:t> </w:t>
      </w:r>
    </w:p>
    <w:tbl>
      <w:tblPr>
        <w:tblW w:w="0" w:type="auto"/>
        <w:tblCellSpacing w:w="15" w:type="dxa"/>
        <w:tblInd w:w="884" w:type="dxa"/>
        <w:tblCellMar>
          <w:top w:w="15" w:type="dxa"/>
          <w:left w:w="15" w:type="dxa"/>
          <w:bottom w:w="15" w:type="dxa"/>
          <w:right w:w="15" w:type="dxa"/>
        </w:tblCellMar>
        <w:tblLook w:val="04A0" w:firstRow="1" w:lastRow="0" w:firstColumn="1" w:lastColumn="0" w:noHBand="0" w:noVBand="1"/>
      </w:tblPr>
      <w:tblGrid>
        <w:gridCol w:w="8460"/>
      </w:tblGrid>
      <w:tr w:rsidR="00FE7B5A" w14:paraId="24D79CD5"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1DD8E50B" w14:textId="77777777" w:rsidR="00FE7B5A" w:rsidRDefault="00FE7B5A" w:rsidP="001A6B87">
            <w:pPr>
              <w:spacing w:after="0" w:line="240" w:lineRule="auto"/>
              <w:jc w:val="center"/>
              <w:rPr>
                <w:rFonts w:ascii="Arial" w:eastAsia="Arial" w:hAnsi="Arial" w:cs="Arial"/>
                <w:color w:val="000000"/>
                <w:lang w:val="en" w:eastAsia="en"/>
              </w:rPr>
            </w:pPr>
            <w:r>
              <w:rPr>
                <w:rFonts w:ascii="Arial" w:eastAsia="Arial" w:hAnsi="Arial" w:cs="Arial"/>
                <w:b/>
                <w:bCs/>
                <w:color w:val="000000"/>
                <w:lang w:val="en" w:eastAsia="en"/>
              </w:rPr>
              <w:t>NOTE</w:t>
            </w:r>
            <w:r>
              <w:rPr>
                <w:rFonts w:ascii="Arial" w:eastAsia="Arial" w:hAnsi="Arial" w:cs="Arial"/>
                <w:b/>
                <w:bCs/>
                <w:color w:val="000000"/>
                <w:lang w:val="en" w:eastAsia="en"/>
              </w:rPr>
              <w:br/>
            </w:r>
            <w:r>
              <w:rPr>
                <w:rFonts w:ascii="Arial" w:eastAsia="Arial" w:hAnsi="Arial" w:cs="Arial"/>
                <w:b/>
                <w:bCs/>
                <w:color w:val="000000"/>
                <w:lang w:val="en" w:eastAsia="en"/>
              </w:rPr>
              <w:br/>
            </w:r>
            <w:r>
              <w:rPr>
                <w:rFonts w:ascii="Arial" w:eastAsia="Arial" w:hAnsi="Arial" w:cs="Arial"/>
                <w:color w:val="000000"/>
                <w:lang w:val="en" w:eastAsia="en"/>
              </w:rPr>
              <w:t>Immediately call 911 for any emergency that is considered a threatened, uncontrolled release of any hazardous material.</w:t>
            </w:r>
          </w:p>
        </w:tc>
      </w:tr>
    </w:tbl>
    <w:p w14:paraId="7EA855F1" w14:textId="77777777" w:rsidR="00FE7B5A" w:rsidRDefault="00FE7B5A" w:rsidP="001A6B87">
      <w:pPr>
        <w:spacing w:after="0" w:line="240" w:lineRule="auto"/>
        <w:ind w:left="855"/>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3276"/>
      </w:tblGrid>
      <w:tr w:rsidR="00FE7B5A" w14:paraId="2896E7A1" w14:textId="77777777" w:rsidTr="00CD6329">
        <w:tc>
          <w:tcPr>
            <w:tcW w:w="565" w:type="dxa"/>
            <w:noWrap/>
            <w:tcMar>
              <w:top w:w="20" w:type="dxa"/>
              <w:left w:w="20" w:type="dxa"/>
              <w:bottom w:w="20" w:type="dxa"/>
              <w:right w:w="20" w:type="dxa"/>
            </w:tcMar>
            <w:hideMark/>
          </w:tcPr>
          <w:p w14:paraId="1AF5F218"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1036A2A3" wp14:editId="1B09F3F3">
                  <wp:extent cx="266700" cy="266700"/>
                  <wp:effectExtent l="0" t="0" r="0" b="0"/>
                  <wp:docPr id="54" name="Picture 54" descr="A picture containing text, pool ball, spor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picture containing text, pool ball, sport, clipart&#10;&#10;Description automatically generated"/>
                          <pic:cNvPicPr>
                            <a:picLocks noChangeAspect="1"/>
                          </pic:cNvPicPr>
                        </pic:nvPicPr>
                        <pic:blipFill>
                          <a:blip r:embed="rId29"/>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685539CA" w14:textId="77777777" w:rsidR="00FE7B5A" w:rsidRDefault="00FE7B5A" w:rsidP="001A6B87">
            <w:pPr>
              <w:pStyle w:val="doc-containerstep-enginestep-top-number-text"/>
              <w:pBdr>
                <w:top w:val="none" w:sz="0" w:space="3" w:color="auto"/>
              </w:pBdr>
              <w:textAlignment w:val="top"/>
              <w:rPr>
                <w:lang w:val="en" w:eastAsia="en"/>
              </w:rPr>
            </w:pPr>
            <w:bookmarkStart w:id="484" w:name="3f1c662d-3317-4138-8f12-2ffc65a49811"/>
            <w:bookmarkEnd w:id="484"/>
            <w:r>
              <w:rPr>
                <w:lang w:val="en" w:eastAsia="en"/>
              </w:rPr>
              <w:t>MEDICAL EMERGENCY </w:t>
            </w:r>
          </w:p>
        </w:tc>
      </w:tr>
    </w:tbl>
    <w:p w14:paraId="4040DEE2" w14:textId="77777777" w:rsidR="00FE7B5A" w:rsidRDefault="00FE7B5A" w:rsidP="001A6B87">
      <w:pPr>
        <w:spacing w:before="150" w:after="0" w:line="240" w:lineRule="auto"/>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6670"/>
      </w:tblGrid>
      <w:tr w:rsidR="00FE7B5A" w14:paraId="233464CE" w14:textId="77777777" w:rsidTr="00CD6329">
        <w:tc>
          <w:tcPr>
            <w:tcW w:w="385" w:type="dxa"/>
            <w:noWrap/>
            <w:tcMar>
              <w:top w:w="20" w:type="dxa"/>
              <w:left w:w="20" w:type="dxa"/>
              <w:bottom w:w="20" w:type="dxa"/>
              <w:right w:w="20" w:type="dxa"/>
            </w:tcMar>
            <w:hideMark/>
          </w:tcPr>
          <w:p w14:paraId="13B36450"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641C0D3A" w14:textId="77777777" w:rsidR="00FE7B5A" w:rsidRDefault="00FE7B5A" w:rsidP="001A6B87">
            <w:pPr>
              <w:pStyle w:val="doc-containerstep-enginestep-subitem-text"/>
              <w:textAlignment w:val="top"/>
              <w:rPr>
                <w:lang w:val="en" w:eastAsia="en"/>
              </w:rPr>
            </w:pPr>
            <w:bookmarkStart w:id="485" w:name="ad501958-338f-4035-939c-9d0708ee412b"/>
            <w:bookmarkEnd w:id="485"/>
            <w:r>
              <w:rPr>
                <w:b/>
                <w:bCs/>
                <w:lang w:val="en" w:eastAsia="en"/>
              </w:rPr>
              <w:t>REPORT</w:t>
            </w:r>
            <w:r>
              <w:rPr>
                <w:lang w:val="en" w:eastAsia="en"/>
              </w:rPr>
              <w:t xml:space="preserve"> all injuries to the supervisor, no matter how minor.    </w:t>
            </w:r>
          </w:p>
        </w:tc>
      </w:tr>
    </w:tbl>
    <w:p w14:paraId="2C0BFA8B" w14:textId="77777777" w:rsidR="00FE7B5A" w:rsidRDefault="00FE7B5A" w:rsidP="001A6B87">
      <w:pPr>
        <w:pBdr>
          <w:left w:val="none" w:sz="0" w:space="22" w:color="auto"/>
        </w:pBdr>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7403"/>
      </w:tblGrid>
      <w:tr w:rsidR="00FE7B5A" w14:paraId="0CC3D1EA" w14:textId="77777777" w:rsidTr="00CD6329">
        <w:tc>
          <w:tcPr>
            <w:tcW w:w="385" w:type="dxa"/>
            <w:noWrap/>
            <w:tcMar>
              <w:top w:w="20" w:type="dxa"/>
              <w:left w:w="20" w:type="dxa"/>
              <w:bottom w:w="20" w:type="dxa"/>
              <w:right w:w="20" w:type="dxa"/>
            </w:tcMar>
            <w:hideMark/>
          </w:tcPr>
          <w:p w14:paraId="629779D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6829202A" w14:textId="77777777" w:rsidR="00FE7B5A" w:rsidRDefault="00FE7B5A" w:rsidP="001A6B87">
            <w:pPr>
              <w:pStyle w:val="doc-containerstep-enginestep-subitem-text"/>
              <w:textAlignment w:val="top"/>
              <w:rPr>
                <w:lang w:val="en" w:eastAsia="en"/>
              </w:rPr>
            </w:pPr>
            <w:bookmarkStart w:id="486" w:name="782ab36a-ae29-4d20-8485-24addf640735"/>
            <w:bookmarkEnd w:id="486"/>
            <w:r>
              <w:rPr>
                <w:lang w:val="en" w:eastAsia="en"/>
              </w:rPr>
              <w:t xml:space="preserve">First Aid/CPR trained personnel </w:t>
            </w:r>
            <w:r>
              <w:rPr>
                <w:b/>
                <w:bCs/>
                <w:lang w:val="en" w:eastAsia="en"/>
              </w:rPr>
              <w:t>RESPOND</w:t>
            </w:r>
            <w:r>
              <w:rPr>
                <w:lang w:val="en" w:eastAsia="en"/>
              </w:rPr>
              <w:t xml:space="preserve"> to minor first aid injuries. </w:t>
            </w:r>
          </w:p>
        </w:tc>
      </w:tr>
    </w:tbl>
    <w:p w14:paraId="4F58ABA3" w14:textId="77777777" w:rsidR="00FE7B5A" w:rsidRDefault="00FE7B5A" w:rsidP="001A6B87">
      <w:pPr>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7576"/>
      </w:tblGrid>
      <w:tr w:rsidR="00FE7B5A" w14:paraId="45852335" w14:textId="77777777" w:rsidTr="00CD6329">
        <w:tc>
          <w:tcPr>
            <w:tcW w:w="385" w:type="dxa"/>
            <w:noWrap/>
            <w:tcMar>
              <w:top w:w="20" w:type="dxa"/>
              <w:left w:w="20" w:type="dxa"/>
              <w:bottom w:w="20" w:type="dxa"/>
              <w:right w:w="20" w:type="dxa"/>
            </w:tcMar>
            <w:hideMark/>
          </w:tcPr>
          <w:p w14:paraId="17BD7DC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5B902FC3" w14:textId="77777777" w:rsidR="00FE7B5A" w:rsidRDefault="00FE7B5A" w:rsidP="001A6B87">
            <w:pPr>
              <w:pStyle w:val="doc-containerstep-enginestep-subitem-text"/>
              <w:textAlignment w:val="top"/>
              <w:rPr>
                <w:lang w:val="en" w:eastAsia="en"/>
              </w:rPr>
            </w:pPr>
            <w:bookmarkStart w:id="487" w:name="8de701ef-6745-493a-b56e-46bcfeee523d"/>
            <w:bookmarkEnd w:id="487"/>
            <w:r>
              <w:rPr>
                <w:b/>
                <w:bCs/>
                <w:u w:val="single" w:color="000000"/>
                <w:lang w:val="en" w:eastAsia="en"/>
              </w:rPr>
              <w:t>IF</w:t>
            </w:r>
            <w:r>
              <w:rPr>
                <w:lang w:val="en" w:eastAsia="en"/>
              </w:rPr>
              <w:t xml:space="preserve"> someone is seriously hurt, </w:t>
            </w:r>
            <w:r>
              <w:rPr>
                <w:b/>
                <w:bCs/>
                <w:u w:val="single" w:color="000000"/>
                <w:lang w:val="en" w:eastAsia="en"/>
              </w:rPr>
              <w:t>THEN</w:t>
            </w:r>
            <w:r>
              <w:rPr>
                <w:lang w:val="en" w:eastAsia="en"/>
              </w:rPr>
              <w:t xml:space="preserve"> </w:t>
            </w:r>
            <w:r>
              <w:rPr>
                <w:b/>
                <w:bCs/>
                <w:lang w:val="en" w:eastAsia="en"/>
              </w:rPr>
              <w:t>NOTIFY</w:t>
            </w:r>
            <w:r>
              <w:rPr>
                <w:lang w:val="en" w:eastAsia="en"/>
              </w:rPr>
              <w:t xml:space="preserve"> the CRO of the following; </w:t>
            </w:r>
          </w:p>
        </w:tc>
      </w:tr>
    </w:tbl>
    <w:p w14:paraId="1FA47A27" w14:textId="77777777" w:rsidR="00FE7B5A" w:rsidRDefault="00FE7B5A" w:rsidP="001A6B87">
      <w:pPr>
        <w:numPr>
          <w:ilvl w:val="0"/>
          <w:numId w:val="56"/>
        </w:numPr>
        <w:spacing w:before="240" w:after="0" w:line="240" w:lineRule="auto"/>
        <w:ind w:left="1590" w:hanging="210"/>
        <w:rPr>
          <w:rFonts w:ascii="Arial" w:eastAsia="Arial" w:hAnsi="Arial" w:cs="Arial"/>
          <w:lang w:val="en" w:eastAsia="en"/>
        </w:rPr>
      </w:pPr>
      <w:r>
        <w:rPr>
          <w:rFonts w:ascii="Arial" w:eastAsia="Arial" w:hAnsi="Arial" w:cs="Arial"/>
          <w:lang w:val="en" w:eastAsia="en"/>
        </w:rPr>
        <w:t>Location of the injured person</w:t>
      </w:r>
    </w:p>
    <w:p w14:paraId="03EEF21A" w14:textId="77777777" w:rsidR="00FE7B5A" w:rsidRDefault="00FE7B5A" w:rsidP="001A6B87">
      <w:pPr>
        <w:numPr>
          <w:ilvl w:val="0"/>
          <w:numId w:val="56"/>
        </w:numPr>
        <w:spacing w:after="0" w:line="240" w:lineRule="auto"/>
        <w:ind w:left="1590" w:hanging="210"/>
        <w:rPr>
          <w:rFonts w:ascii="Arial" w:eastAsia="Arial" w:hAnsi="Arial" w:cs="Arial"/>
          <w:lang w:val="en" w:eastAsia="en"/>
        </w:rPr>
      </w:pPr>
      <w:r>
        <w:rPr>
          <w:rFonts w:ascii="Arial" w:eastAsia="Arial" w:hAnsi="Arial" w:cs="Arial"/>
          <w:lang w:val="en" w:eastAsia="en"/>
        </w:rPr>
        <w:t>Nature of the injury</w:t>
      </w:r>
    </w:p>
    <w:p w14:paraId="00CA9150" w14:textId="77777777" w:rsidR="00FE7B5A" w:rsidRDefault="00FE7B5A" w:rsidP="001A6B87">
      <w:pPr>
        <w:numPr>
          <w:ilvl w:val="0"/>
          <w:numId w:val="56"/>
        </w:numPr>
        <w:spacing w:after="0" w:line="240" w:lineRule="auto"/>
        <w:ind w:left="1590" w:hanging="210"/>
        <w:rPr>
          <w:rFonts w:ascii="Arial" w:eastAsia="Arial" w:hAnsi="Arial" w:cs="Arial"/>
          <w:lang w:val="en" w:eastAsia="en"/>
        </w:rPr>
      </w:pPr>
      <w:r>
        <w:rPr>
          <w:rFonts w:ascii="Arial" w:eastAsia="Arial" w:hAnsi="Arial" w:cs="Arial"/>
          <w:lang w:val="en" w:eastAsia="en"/>
        </w:rPr>
        <w:t>Any other important information related to the incident scene (ex. down power line next to injured person, chemical drum spill, etc.).</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8505"/>
      </w:tblGrid>
      <w:tr w:rsidR="00FE7B5A" w14:paraId="022A5CC2" w14:textId="77777777" w:rsidTr="00CD6329">
        <w:tc>
          <w:tcPr>
            <w:tcW w:w="385" w:type="dxa"/>
            <w:noWrap/>
            <w:tcMar>
              <w:top w:w="20" w:type="dxa"/>
              <w:left w:w="20" w:type="dxa"/>
              <w:bottom w:w="20" w:type="dxa"/>
              <w:right w:w="20" w:type="dxa"/>
            </w:tcMar>
            <w:hideMark/>
          </w:tcPr>
          <w:p w14:paraId="7635509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7660FF2D" w14:textId="77777777" w:rsidR="00FE7B5A" w:rsidRDefault="00FE7B5A" w:rsidP="001A6B87">
            <w:pPr>
              <w:pStyle w:val="doc-containerstep-enginestep-subitem-text"/>
              <w:textAlignment w:val="top"/>
              <w:rPr>
                <w:lang w:val="en" w:eastAsia="en"/>
              </w:rPr>
            </w:pPr>
            <w:bookmarkStart w:id="488" w:name="975fa883-791b-4f49-9169-a857aac4197f"/>
            <w:bookmarkEnd w:id="488"/>
            <w:r>
              <w:rPr>
                <w:lang w:val="en" w:eastAsia="en"/>
              </w:rPr>
              <w:t xml:space="preserve">CRO </w:t>
            </w:r>
            <w:r>
              <w:rPr>
                <w:b/>
                <w:bCs/>
                <w:lang w:val="en" w:eastAsia="en"/>
              </w:rPr>
              <w:t xml:space="preserve">CONTACT </w:t>
            </w:r>
            <w:r>
              <w:rPr>
                <w:lang w:val="en" w:eastAsia="en"/>
              </w:rPr>
              <w:t>911 to alert emergency crews.  An individual will be designated to meet emergency crews at the main entrance gate. </w:t>
            </w:r>
          </w:p>
        </w:tc>
      </w:tr>
    </w:tbl>
    <w:p w14:paraId="2E35383F" w14:textId="77777777" w:rsidR="00FE7B5A" w:rsidRDefault="00FE7B5A" w:rsidP="001A6B87">
      <w:pPr>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8505"/>
      </w:tblGrid>
      <w:tr w:rsidR="00FE7B5A" w14:paraId="00D69EB3" w14:textId="77777777" w:rsidTr="00CD6329">
        <w:tc>
          <w:tcPr>
            <w:tcW w:w="385" w:type="dxa"/>
            <w:noWrap/>
            <w:tcMar>
              <w:top w:w="20" w:type="dxa"/>
              <w:left w:w="20" w:type="dxa"/>
              <w:bottom w:w="20" w:type="dxa"/>
              <w:right w:w="20" w:type="dxa"/>
            </w:tcMar>
            <w:hideMark/>
          </w:tcPr>
          <w:p w14:paraId="4ABBA47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E.  </w:t>
            </w:r>
          </w:p>
        </w:tc>
        <w:tc>
          <w:tcPr>
            <w:tcW w:w="0" w:type="auto"/>
            <w:tcMar>
              <w:top w:w="20" w:type="dxa"/>
              <w:left w:w="20" w:type="dxa"/>
              <w:bottom w:w="20" w:type="dxa"/>
              <w:right w:w="20" w:type="dxa"/>
            </w:tcMar>
            <w:hideMark/>
          </w:tcPr>
          <w:p w14:paraId="1BA0BF46" w14:textId="77777777" w:rsidR="00FE7B5A" w:rsidRDefault="00FE7B5A" w:rsidP="001A6B87">
            <w:pPr>
              <w:pStyle w:val="doc-containerstep-enginestep-subitem-text"/>
              <w:textAlignment w:val="top"/>
              <w:rPr>
                <w:lang w:val="en" w:eastAsia="en"/>
              </w:rPr>
            </w:pPr>
            <w:bookmarkStart w:id="489" w:name="f65afc9b-0f27-42e3-b014-5a9f78a8051f"/>
            <w:bookmarkEnd w:id="489"/>
            <w:r>
              <w:rPr>
                <w:lang w:val="en" w:eastAsia="en"/>
              </w:rPr>
              <w:t xml:space="preserve">CRO </w:t>
            </w:r>
            <w:r>
              <w:rPr>
                <w:b/>
                <w:bCs/>
                <w:lang w:val="en" w:eastAsia="en"/>
              </w:rPr>
              <w:t>ANNOUNCES</w:t>
            </w:r>
            <w:r>
              <w:rPr>
                <w:lang w:val="en" w:eastAsia="en"/>
              </w:rPr>
              <w:t xml:space="preserve"> for all available First Aid/CPR trained personnel to </w:t>
            </w:r>
            <w:r>
              <w:rPr>
                <w:b/>
                <w:bCs/>
                <w:lang w:val="en" w:eastAsia="en"/>
              </w:rPr>
              <w:t>REPORT</w:t>
            </w:r>
            <w:r>
              <w:rPr>
                <w:lang w:val="en" w:eastAsia="en"/>
              </w:rPr>
              <w:t xml:space="preserve"> to the incident site.  </w:t>
            </w:r>
          </w:p>
        </w:tc>
      </w:tr>
    </w:tbl>
    <w:p w14:paraId="4492EA55" w14:textId="77777777" w:rsidR="00FE7B5A" w:rsidRDefault="00FE7B5A" w:rsidP="001A6B87">
      <w:pPr>
        <w:spacing w:before="150"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12365875" w14:textId="77777777" w:rsidTr="00CD6329">
        <w:tc>
          <w:tcPr>
            <w:tcW w:w="595" w:type="dxa"/>
            <w:noWrap/>
            <w:tcMar>
              <w:top w:w="20" w:type="dxa"/>
              <w:left w:w="20" w:type="dxa"/>
              <w:bottom w:w="20" w:type="dxa"/>
              <w:right w:w="20" w:type="dxa"/>
            </w:tcMar>
            <w:hideMark/>
          </w:tcPr>
          <w:p w14:paraId="53348649"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E.1.  </w:t>
            </w:r>
          </w:p>
        </w:tc>
        <w:tc>
          <w:tcPr>
            <w:tcW w:w="0" w:type="auto"/>
            <w:tcMar>
              <w:top w:w="20" w:type="dxa"/>
              <w:left w:w="20" w:type="dxa"/>
              <w:bottom w:w="20" w:type="dxa"/>
              <w:right w:w="20" w:type="dxa"/>
            </w:tcMar>
            <w:hideMark/>
          </w:tcPr>
          <w:p w14:paraId="211087CC" w14:textId="77777777" w:rsidR="00FE7B5A" w:rsidRDefault="00FE7B5A" w:rsidP="001A6B87">
            <w:pPr>
              <w:pStyle w:val="doc-containerstep-enginestep-subitem-text"/>
              <w:textAlignment w:val="top"/>
              <w:rPr>
                <w:lang w:val="en" w:eastAsia="en"/>
              </w:rPr>
            </w:pPr>
            <w:bookmarkStart w:id="490" w:name="a3dbf1be-5d29-46cb-8a9b-51ef2017687d"/>
            <w:bookmarkEnd w:id="490"/>
            <w:r>
              <w:rPr>
                <w:lang w:val="en" w:eastAsia="en"/>
              </w:rPr>
              <w:t xml:space="preserve">The First Aid/CPR trained personnel </w:t>
            </w:r>
            <w:r>
              <w:rPr>
                <w:b/>
                <w:bCs/>
                <w:lang w:val="en" w:eastAsia="en"/>
              </w:rPr>
              <w:t>ADMINISTER</w:t>
            </w:r>
            <w:r>
              <w:rPr>
                <w:lang w:val="en" w:eastAsia="en"/>
              </w:rPr>
              <w:t xml:space="preserve"> First Aid and any other measures within their training until the emergency crews arrive at the scene. </w:t>
            </w:r>
          </w:p>
        </w:tc>
      </w:tr>
    </w:tbl>
    <w:p w14:paraId="49EC2E96"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8505"/>
      </w:tblGrid>
      <w:tr w:rsidR="00FE7B5A" w14:paraId="7ED0C8E6" w14:textId="77777777" w:rsidTr="00CD6329">
        <w:tc>
          <w:tcPr>
            <w:tcW w:w="385" w:type="dxa"/>
            <w:noWrap/>
            <w:tcMar>
              <w:top w:w="20" w:type="dxa"/>
              <w:left w:w="20" w:type="dxa"/>
              <w:bottom w:w="20" w:type="dxa"/>
              <w:right w:w="20" w:type="dxa"/>
            </w:tcMar>
            <w:hideMark/>
          </w:tcPr>
          <w:p w14:paraId="04C3FF2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F.  </w:t>
            </w:r>
          </w:p>
        </w:tc>
        <w:tc>
          <w:tcPr>
            <w:tcW w:w="0" w:type="auto"/>
            <w:tcMar>
              <w:top w:w="20" w:type="dxa"/>
              <w:left w:w="20" w:type="dxa"/>
              <w:bottom w:w="20" w:type="dxa"/>
              <w:right w:w="20" w:type="dxa"/>
            </w:tcMar>
            <w:hideMark/>
          </w:tcPr>
          <w:p w14:paraId="6E20E3D1" w14:textId="77777777" w:rsidR="00FE7B5A" w:rsidRDefault="00FE7B5A" w:rsidP="001A6B87">
            <w:pPr>
              <w:pStyle w:val="doc-containerstep-enginestep-subitem-text"/>
              <w:textAlignment w:val="top"/>
              <w:rPr>
                <w:lang w:val="en" w:eastAsia="en"/>
              </w:rPr>
            </w:pPr>
            <w:bookmarkStart w:id="491" w:name="eb90b223-a958-49cf-8b29-4834a46abca7"/>
            <w:bookmarkEnd w:id="491"/>
            <w:r>
              <w:rPr>
                <w:b/>
                <w:bCs/>
                <w:u w:val="single" w:color="000000"/>
                <w:lang w:val="en" w:eastAsia="en"/>
              </w:rPr>
              <w:t>IF</w:t>
            </w:r>
            <w:r>
              <w:rPr>
                <w:lang w:val="en" w:eastAsia="en"/>
              </w:rPr>
              <w:t xml:space="preserve"> the situation warrants the rescue of an unconscious or immobile person from a confined space, a collapsed trench, or an elevated surface or personal fall arrest system, </w:t>
            </w:r>
            <w:r>
              <w:rPr>
                <w:b/>
                <w:bCs/>
                <w:u w:val="single" w:color="000000"/>
                <w:lang w:val="en" w:eastAsia="en"/>
              </w:rPr>
              <w:t>THEN</w:t>
            </w:r>
            <w:r>
              <w:rPr>
                <w:lang w:val="en" w:eastAsia="en"/>
              </w:rPr>
              <w:t>: </w:t>
            </w:r>
          </w:p>
        </w:tc>
      </w:tr>
    </w:tbl>
    <w:p w14:paraId="2AB8290D" w14:textId="77777777" w:rsidR="00FE7B5A" w:rsidRDefault="00FE7B5A" w:rsidP="001A6B87">
      <w:pPr>
        <w:spacing w:before="150"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80"/>
        <w:gridCol w:w="2641"/>
      </w:tblGrid>
      <w:tr w:rsidR="00FE7B5A" w14:paraId="50B8AD92" w14:textId="77777777" w:rsidTr="00CD6329">
        <w:tc>
          <w:tcPr>
            <w:tcW w:w="580" w:type="dxa"/>
            <w:noWrap/>
            <w:tcMar>
              <w:top w:w="20" w:type="dxa"/>
              <w:left w:w="20" w:type="dxa"/>
              <w:bottom w:w="20" w:type="dxa"/>
              <w:right w:w="20" w:type="dxa"/>
            </w:tcMar>
            <w:hideMark/>
          </w:tcPr>
          <w:p w14:paraId="760B972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F.1.  </w:t>
            </w:r>
          </w:p>
        </w:tc>
        <w:tc>
          <w:tcPr>
            <w:tcW w:w="0" w:type="auto"/>
            <w:tcMar>
              <w:top w:w="20" w:type="dxa"/>
              <w:left w:w="20" w:type="dxa"/>
              <w:bottom w:w="20" w:type="dxa"/>
              <w:right w:w="20" w:type="dxa"/>
            </w:tcMar>
            <w:hideMark/>
          </w:tcPr>
          <w:p w14:paraId="35B3E082" w14:textId="77777777" w:rsidR="00FE7B5A" w:rsidRDefault="00FE7B5A" w:rsidP="001A6B87">
            <w:pPr>
              <w:pStyle w:val="doc-containerstep-enginestep-subitem-text"/>
              <w:textAlignment w:val="top"/>
              <w:rPr>
                <w:lang w:val="en" w:eastAsia="en"/>
              </w:rPr>
            </w:pPr>
            <w:bookmarkStart w:id="492" w:name="502df847-1d99-4d76-a774-a26209861073"/>
            <w:bookmarkEnd w:id="492"/>
            <w:r>
              <w:rPr>
                <w:lang w:val="en" w:eastAsia="en"/>
              </w:rPr>
              <w:t xml:space="preserve">CRO </w:t>
            </w:r>
            <w:r>
              <w:rPr>
                <w:b/>
                <w:bCs/>
                <w:lang w:val="en" w:eastAsia="en"/>
              </w:rPr>
              <w:t>CONTACTS</w:t>
            </w:r>
            <w:r>
              <w:rPr>
                <w:lang w:val="en" w:eastAsia="en"/>
              </w:rPr>
              <w:t xml:space="preserve"> 911,  </w:t>
            </w:r>
          </w:p>
        </w:tc>
      </w:tr>
    </w:tbl>
    <w:p w14:paraId="57E7ABC7" w14:textId="77777777" w:rsidR="00FE7B5A" w:rsidRDefault="00FE7B5A" w:rsidP="001A6B87">
      <w:pPr>
        <w:pBdr>
          <w:left w:val="none" w:sz="0" w:space="22" w:color="auto"/>
        </w:pBd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80"/>
        <w:gridCol w:w="7860"/>
      </w:tblGrid>
      <w:tr w:rsidR="00FE7B5A" w14:paraId="03C5D7AE" w14:textId="77777777" w:rsidTr="00CD6329">
        <w:tc>
          <w:tcPr>
            <w:tcW w:w="580" w:type="dxa"/>
            <w:noWrap/>
            <w:tcMar>
              <w:top w:w="20" w:type="dxa"/>
              <w:left w:w="20" w:type="dxa"/>
              <w:bottom w:w="20" w:type="dxa"/>
              <w:right w:w="20" w:type="dxa"/>
            </w:tcMar>
            <w:hideMark/>
          </w:tcPr>
          <w:p w14:paraId="6DB5E72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F.2.  </w:t>
            </w:r>
          </w:p>
        </w:tc>
        <w:tc>
          <w:tcPr>
            <w:tcW w:w="0" w:type="auto"/>
            <w:tcMar>
              <w:top w:w="20" w:type="dxa"/>
              <w:left w:w="20" w:type="dxa"/>
              <w:bottom w:w="20" w:type="dxa"/>
              <w:right w:w="20" w:type="dxa"/>
            </w:tcMar>
            <w:hideMark/>
          </w:tcPr>
          <w:p w14:paraId="7671B8A7" w14:textId="77777777" w:rsidR="00FE7B5A" w:rsidRDefault="00FE7B5A" w:rsidP="001A6B87">
            <w:pPr>
              <w:pStyle w:val="doc-containerstep-enginestep-subitem-text"/>
              <w:textAlignment w:val="top"/>
              <w:rPr>
                <w:lang w:val="en" w:eastAsia="en"/>
              </w:rPr>
            </w:pPr>
            <w:bookmarkStart w:id="493" w:name="7a3299be-af69-4d81-a755-c06ea66cd365"/>
            <w:bookmarkEnd w:id="493"/>
            <w:r>
              <w:rPr>
                <w:lang w:val="en" w:eastAsia="en"/>
              </w:rPr>
              <w:t xml:space="preserve">CRO </w:t>
            </w:r>
            <w:r>
              <w:rPr>
                <w:b/>
                <w:bCs/>
                <w:lang w:val="en" w:eastAsia="en"/>
              </w:rPr>
              <w:t>REPORTS</w:t>
            </w:r>
            <w:r>
              <w:rPr>
                <w:lang w:val="en" w:eastAsia="en"/>
              </w:rPr>
              <w:t xml:space="preserve"> to emergency personnel the type, location, and hazards of the area. </w:t>
            </w:r>
          </w:p>
        </w:tc>
      </w:tr>
    </w:tbl>
    <w:p w14:paraId="57EFEF2C"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p w14:paraId="2AB75755" w14:textId="77777777" w:rsidR="00FE7B5A" w:rsidRDefault="00FE7B5A" w:rsidP="001A6B87">
      <w:pPr>
        <w:pageBreakBefore/>
        <w:spacing w:before="15" w:after="0" w:line="240" w:lineRule="auto"/>
        <w:rPr>
          <w:rFonts w:ascii="Arial" w:eastAsia="Arial" w:hAnsi="Arial" w:cs="Arial"/>
          <w:sz w:val="2"/>
          <w:szCs w:val="2"/>
          <w:lang w:val="en" w:eastAsia="en"/>
        </w:rPr>
      </w:pPr>
      <w:r>
        <w:rPr>
          <w:rFonts w:ascii="Arial" w:eastAsia="Arial" w:hAnsi="Arial" w:cs="Arial"/>
          <w:sz w:val="2"/>
          <w:szCs w:val="2"/>
          <w:lang w:val="en" w:eastAsia="en"/>
        </w:rPr>
        <w:lastRenderedPageBreak/>
        <w:t> </w:t>
      </w: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8775"/>
      </w:tblGrid>
      <w:tr w:rsidR="00FE7B5A" w14:paraId="2610CDCE" w14:textId="77777777" w:rsidTr="00CD6329">
        <w:tc>
          <w:tcPr>
            <w:tcW w:w="565" w:type="dxa"/>
            <w:noWrap/>
            <w:tcMar>
              <w:top w:w="20" w:type="dxa"/>
              <w:left w:w="20" w:type="dxa"/>
              <w:bottom w:w="20" w:type="dxa"/>
              <w:right w:w="20" w:type="dxa"/>
            </w:tcMar>
            <w:hideMark/>
          </w:tcPr>
          <w:p w14:paraId="569E2461"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67E0759C" wp14:editId="290CD4B0">
                  <wp:extent cx="266700" cy="266700"/>
                  <wp:effectExtent l="0" t="0" r="0" b="0"/>
                  <wp:docPr id="55" name="Picture 5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Icon&#10;&#10;Description automatically generated"/>
                          <pic:cNvPicPr>
                            <a:picLocks noChangeAspect="1"/>
                          </pic:cNvPicPr>
                        </pic:nvPicPr>
                        <pic:blipFill>
                          <a:blip r:embed="rId30"/>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0BE6888A" w14:textId="77777777" w:rsidR="00FE7B5A" w:rsidRDefault="00FE7B5A" w:rsidP="001A6B87">
            <w:pPr>
              <w:pStyle w:val="doc-containerstep-enginestep-top-number-text"/>
              <w:pBdr>
                <w:top w:val="none" w:sz="0" w:space="3" w:color="auto"/>
              </w:pBdr>
              <w:textAlignment w:val="top"/>
              <w:rPr>
                <w:lang w:val="en" w:eastAsia="en"/>
              </w:rPr>
            </w:pPr>
            <w:bookmarkStart w:id="494" w:name="ab909d30-c574-4074-9dbe-db72db13d04a"/>
            <w:bookmarkEnd w:id="494"/>
            <w:r>
              <w:rPr>
                <w:lang w:val="en" w:eastAsia="en"/>
              </w:rPr>
              <w:t>EARTHQUAKES, TORNADOS, &amp; SEVERE STORM EMERGENCIES  </w:t>
            </w:r>
          </w:p>
        </w:tc>
      </w:tr>
    </w:tbl>
    <w:p w14:paraId="6DB43019" w14:textId="77777777" w:rsidR="00FE7B5A" w:rsidRDefault="00FE7B5A" w:rsidP="001A6B87">
      <w:pPr>
        <w:spacing w:before="150" w:after="0" w:line="240" w:lineRule="auto"/>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70"/>
        <w:gridCol w:w="1548"/>
      </w:tblGrid>
      <w:tr w:rsidR="00FE7B5A" w14:paraId="09D8A798" w14:textId="77777777" w:rsidTr="00CD6329">
        <w:tc>
          <w:tcPr>
            <w:tcW w:w="370" w:type="dxa"/>
            <w:noWrap/>
            <w:tcMar>
              <w:top w:w="20" w:type="dxa"/>
              <w:left w:w="20" w:type="dxa"/>
              <w:bottom w:w="20" w:type="dxa"/>
              <w:right w:w="20" w:type="dxa"/>
            </w:tcMar>
            <w:hideMark/>
          </w:tcPr>
          <w:p w14:paraId="34A62E3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66489713" w14:textId="77777777" w:rsidR="00FE7B5A" w:rsidRDefault="00FE7B5A" w:rsidP="001A6B87">
            <w:pPr>
              <w:pStyle w:val="doc-containerstep-enginestep-subitem-text"/>
              <w:textAlignment w:val="top"/>
              <w:rPr>
                <w:lang w:val="en" w:eastAsia="en"/>
              </w:rPr>
            </w:pPr>
            <w:bookmarkStart w:id="495" w:name="e0840951-5a02-4c35-8168-06dab521523b"/>
            <w:bookmarkEnd w:id="495"/>
            <w:r>
              <w:rPr>
                <w:b/>
                <w:bCs/>
                <w:lang w:val="en" w:eastAsia="en"/>
              </w:rPr>
              <w:t>Earthquakes</w:t>
            </w:r>
            <w:r>
              <w:rPr>
                <w:lang w:val="en" w:eastAsia="en"/>
              </w:rPr>
              <w:t> </w:t>
            </w:r>
          </w:p>
        </w:tc>
      </w:tr>
    </w:tbl>
    <w:p w14:paraId="57A23714" w14:textId="77777777" w:rsidR="00FE7B5A" w:rsidRDefault="00FE7B5A" w:rsidP="001A6B87">
      <w:pPr>
        <w:pBdr>
          <w:left w:val="none" w:sz="0" w:space="22" w:color="auto"/>
        </w:pBdr>
        <w:spacing w:before="150"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20A9B71F" w14:textId="77777777" w:rsidTr="00CD6329">
        <w:tc>
          <w:tcPr>
            <w:tcW w:w="745" w:type="dxa"/>
            <w:noWrap/>
            <w:tcMar>
              <w:top w:w="20" w:type="dxa"/>
              <w:left w:w="20" w:type="dxa"/>
              <w:bottom w:w="20" w:type="dxa"/>
              <w:right w:w="20" w:type="dxa"/>
            </w:tcMar>
            <w:hideMark/>
          </w:tcPr>
          <w:p w14:paraId="0527D156"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  </w:t>
            </w:r>
          </w:p>
        </w:tc>
        <w:tc>
          <w:tcPr>
            <w:tcW w:w="0" w:type="auto"/>
            <w:tcMar>
              <w:top w:w="20" w:type="dxa"/>
              <w:left w:w="20" w:type="dxa"/>
              <w:bottom w:w="20" w:type="dxa"/>
              <w:right w:w="20" w:type="dxa"/>
            </w:tcMar>
            <w:hideMark/>
          </w:tcPr>
          <w:p w14:paraId="63968643" w14:textId="77777777" w:rsidR="00FE7B5A" w:rsidRDefault="00FE7B5A" w:rsidP="001A6B87">
            <w:pPr>
              <w:pStyle w:val="doc-containerstep-enginestep-subitem-text"/>
              <w:textAlignment w:val="top"/>
              <w:rPr>
                <w:lang w:val="en" w:eastAsia="en"/>
              </w:rPr>
            </w:pPr>
            <w:bookmarkStart w:id="496" w:name="a9ec2f4e-1e91-4d8e-9890-e4be5f900878"/>
            <w:bookmarkEnd w:id="496"/>
            <w:r>
              <w:rPr>
                <w:b/>
                <w:bCs/>
                <w:lang w:val="en" w:eastAsia="en"/>
              </w:rPr>
              <w:t>Immediately get down on the floor. Most injuries during earthquakes occur when persons are knocked to the ground during tremors. TAKE</w:t>
            </w:r>
            <w:r>
              <w:rPr>
                <w:lang w:val="en" w:eastAsia="en"/>
              </w:rPr>
              <w:t xml:space="preserve"> cover under a desk or strong table or in a doorway, or sit or stand against an inside wall.  </w:t>
            </w:r>
          </w:p>
        </w:tc>
      </w:tr>
    </w:tbl>
    <w:p w14:paraId="29E2E0A0" w14:textId="77777777" w:rsidR="00FE7B5A" w:rsidRDefault="00FE7B5A" w:rsidP="001A6B87">
      <w:pPr>
        <w:pBdr>
          <w:left w:val="none" w:sz="0" w:space="22" w:color="auto"/>
        </w:pBd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6990"/>
      </w:tblGrid>
      <w:tr w:rsidR="00FE7B5A" w14:paraId="7513E93D" w14:textId="77777777" w:rsidTr="00CD6329">
        <w:tc>
          <w:tcPr>
            <w:tcW w:w="745" w:type="dxa"/>
            <w:noWrap/>
            <w:tcMar>
              <w:top w:w="20" w:type="dxa"/>
              <w:left w:w="20" w:type="dxa"/>
              <w:bottom w:w="20" w:type="dxa"/>
              <w:right w:w="20" w:type="dxa"/>
            </w:tcMar>
            <w:hideMark/>
          </w:tcPr>
          <w:p w14:paraId="7FD03516"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A.2.  </w:t>
            </w:r>
          </w:p>
        </w:tc>
        <w:tc>
          <w:tcPr>
            <w:tcW w:w="0" w:type="auto"/>
            <w:tcMar>
              <w:top w:w="20" w:type="dxa"/>
              <w:left w:w="20" w:type="dxa"/>
              <w:bottom w:w="20" w:type="dxa"/>
              <w:right w:w="20" w:type="dxa"/>
            </w:tcMar>
            <w:hideMark/>
          </w:tcPr>
          <w:p w14:paraId="71917A76" w14:textId="77777777" w:rsidR="00FE7B5A" w:rsidRDefault="00FE7B5A" w:rsidP="001A6B87">
            <w:pPr>
              <w:pStyle w:val="doc-containerstep-enginestep-subitem-text"/>
              <w:textAlignment w:val="top"/>
              <w:rPr>
                <w:lang w:val="en" w:eastAsia="en"/>
              </w:rPr>
            </w:pPr>
            <w:bookmarkStart w:id="497" w:name="da48a27a-88ac-483d-a405-9a50388f9402"/>
            <w:bookmarkEnd w:id="497"/>
            <w:r>
              <w:rPr>
                <w:b/>
                <w:bCs/>
                <w:lang w:val="en" w:eastAsia="en"/>
              </w:rPr>
              <w:t>STAY</w:t>
            </w:r>
            <w:r>
              <w:rPr>
                <w:lang w:val="en" w:eastAsia="en"/>
              </w:rPr>
              <w:t xml:space="preserve"> away from windows, glass, bookcases, and outside doors. </w:t>
            </w:r>
          </w:p>
        </w:tc>
      </w:tr>
    </w:tbl>
    <w:p w14:paraId="17E7CA6A"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531E9F25" w14:textId="77777777" w:rsidTr="00CD6329">
        <w:tc>
          <w:tcPr>
            <w:tcW w:w="745" w:type="dxa"/>
            <w:noWrap/>
            <w:tcMar>
              <w:top w:w="20" w:type="dxa"/>
              <w:left w:w="20" w:type="dxa"/>
              <w:bottom w:w="20" w:type="dxa"/>
              <w:right w:w="20" w:type="dxa"/>
            </w:tcMar>
            <w:hideMark/>
          </w:tcPr>
          <w:p w14:paraId="324D04B9"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A.3.  </w:t>
            </w:r>
          </w:p>
        </w:tc>
        <w:tc>
          <w:tcPr>
            <w:tcW w:w="0" w:type="auto"/>
            <w:tcMar>
              <w:top w:w="20" w:type="dxa"/>
              <w:left w:w="20" w:type="dxa"/>
              <w:bottom w:w="20" w:type="dxa"/>
              <w:right w:w="20" w:type="dxa"/>
            </w:tcMar>
            <w:hideMark/>
          </w:tcPr>
          <w:p w14:paraId="4FBAFA3C" w14:textId="77777777" w:rsidR="00FE7B5A" w:rsidRDefault="00FE7B5A" w:rsidP="001A6B87">
            <w:pPr>
              <w:pStyle w:val="doc-containerstep-enginestep-subitem-text"/>
              <w:textAlignment w:val="top"/>
              <w:rPr>
                <w:lang w:val="en" w:eastAsia="en"/>
              </w:rPr>
            </w:pPr>
            <w:bookmarkStart w:id="498" w:name="e197fd8b-9f20-44d5-ae45-dd06b0b6b87e"/>
            <w:bookmarkEnd w:id="498"/>
            <w:r>
              <w:rPr>
                <w:b/>
                <w:bCs/>
                <w:lang w:val="en" w:eastAsia="en"/>
              </w:rPr>
              <w:t>STAY</w:t>
            </w:r>
            <w:r>
              <w:rPr>
                <w:lang w:val="en" w:eastAsia="en"/>
              </w:rPr>
              <w:t xml:space="preserve"> inside the building during a severe earthquake because of the hazards of downed power lines, falling debris from the building, etc. </w:t>
            </w:r>
          </w:p>
        </w:tc>
      </w:tr>
    </w:tbl>
    <w:p w14:paraId="58CC35FE"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4776"/>
      </w:tblGrid>
      <w:tr w:rsidR="00FE7B5A" w14:paraId="00879A1E" w14:textId="77777777" w:rsidTr="00CD6329">
        <w:tc>
          <w:tcPr>
            <w:tcW w:w="745" w:type="dxa"/>
            <w:noWrap/>
            <w:tcMar>
              <w:top w:w="20" w:type="dxa"/>
              <w:left w:w="20" w:type="dxa"/>
              <w:bottom w:w="20" w:type="dxa"/>
              <w:right w:w="20" w:type="dxa"/>
            </w:tcMar>
            <w:hideMark/>
          </w:tcPr>
          <w:p w14:paraId="2D402C2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A.4.  </w:t>
            </w:r>
          </w:p>
        </w:tc>
        <w:tc>
          <w:tcPr>
            <w:tcW w:w="0" w:type="auto"/>
            <w:tcMar>
              <w:top w:w="20" w:type="dxa"/>
              <w:left w:w="20" w:type="dxa"/>
              <w:bottom w:w="20" w:type="dxa"/>
              <w:right w:w="20" w:type="dxa"/>
            </w:tcMar>
            <w:hideMark/>
          </w:tcPr>
          <w:p w14:paraId="11EB0766" w14:textId="77777777" w:rsidR="00FE7B5A" w:rsidRDefault="00FE7B5A" w:rsidP="001A6B87">
            <w:pPr>
              <w:pStyle w:val="doc-containerstep-enginestep-subitem-text"/>
              <w:textAlignment w:val="top"/>
              <w:rPr>
                <w:lang w:val="en" w:eastAsia="en"/>
              </w:rPr>
            </w:pPr>
            <w:bookmarkStart w:id="499" w:name="a93cb5f1-624f-4fe0-adc9-a8e668089cea"/>
            <w:bookmarkEnd w:id="499"/>
            <w:r>
              <w:rPr>
                <w:b/>
                <w:bCs/>
                <w:lang w:val="en" w:eastAsia="en"/>
              </w:rPr>
              <w:t>MOVE</w:t>
            </w:r>
            <w:r>
              <w:rPr>
                <w:lang w:val="en" w:eastAsia="en"/>
              </w:rPr>
              <w:t xml:space="preserve"> away from buildings and utility wires. </w:t>
            </w:r>
          </w:p>
        </w:tc>
      </w:tr>
    </w:tbl>
    <w:p w14:paraId="6D301E01"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6763"/>
      </w:tblGrid>
      <w:tr w:rsidR="00FE7B5A" w14:paraId="790FDC31" w14:textId="77777777" w:rsidTr="00CD6329">
        <w:tc>
          <w:tcPr>
            <w:tcW w:w="745" w:type="dxa"/>
            <w:noWrap/>
            <w:tcMar>
              <w:top w:w="20" w:type="dxa"/>
              <w:left w:w="20" w:type="dxa"/>
              <w:bottom w:w="20" w:type="dxa"/>
              <w:right w:w="20" w:type="dxa"/>
            </w:tcMar>
            <w:hideMark/>
          </w:tcPr>
          <w:p w14:paraId="69FBF38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A.5.  </w:t>
            </w:r>
          </w:p>
        </w:tc>
        <w:tc>
          <w:tcPr>
            <w:tcW w:w="0" w:type="auto"/>
            <w:tcMar>
              <w:top w:w="20" w:type="dxa"/>
              <w:left w:w="20" w:type="dxa"/>
              <w:bottom w:w="20" w:type="dxa"/>
              <w:right w:w="20" w:type="dxa"/>
            </w:tcMar>
            <w:hideMark/>
          </w:tcPr>
          <w:p w14:paraId="01BADF29" w14:textId="77777777" w:rsidR="00FE7B5A" w:rsidRDefault="00FE7B5A" w:rsidP="001A6B87">
            <w:pPr>
              <w:pStyle w:val="doc-containerstep-enginestep-subitem-text"/>
              <w:textAlignment w:val="top"/>
              <w:rPr>
                <w:lang w:val="en" w:eastAsia="en"/>
              </w:rPr>
            </w:pPr>
            <w:bookmarkStart w:id="500" w:name="493ff966-24bb-45c7-8aa8-5446328cff6f"/>
            <w:bookmarkEnd w:id="500"/>
            <w:r>
              <w:rPr>
                <w:b/>
                <w:bCs/>
                <w:lang w:val="en" w:eastAsia="en"/>
              </w:rPr>
              <w:t>WATCH</w:t>
            </w:r>
            <w:r>
              <w:rPr>
                <w:lang w:val="en" w:eastAsia="en"/>
              </w:rPr>
              <w:t xml:space="preserve"> for falling glass, electrical wires, poles or other debris. </w:t>
            </w:r>
          </w:p>
        </w:tc>
      </w:tr>
    </w:tbl>
    <w:p w14:paraId="707F3BC3"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4362"/>
      </w:tblGrid>
      <w:tr w:rsidR="00FE7B5A" w14:paraId="6246BD9E" w14:textId="77777777" w:rsidTr="00CD6329">
        <w:tc>
          <w:tcPr>
            <w:tcW w:w="745" w:type="dxa"/>
            <w:noWrap/>
            <w:tcMar>
              <w:top w:w="20" w:type="dxa"/>
              <w:left w:w="20" w:type="dxa"/>
              <w:bottom w:w="20" w:type="dxa"/>
              <w:right w:w="20" w:type="dxa"/>
            </w:tcMar>
            <w:hideMark/>
          </w:tcPr>
          <w:p w14:paraId="5C24914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A.6.  </w:t>
            </w:r>
          </w:p>
        </w:tc>
        <w:tc>
          <w:tcPr>
            <w:tcW w:w="0" w:type="auto"/>
            <w:tcMar>
              <w:top w:w="20" w:type="dxa"/>
              <w:left w:w="20" w:type="dxa"/>
              <w:bottom w:w="20" w:type="dxa"/>
              <w:right w:w="20" w:type="dxa"/>
            </w:tcMar>
            <w:hideMark/>
          </w:tcPr>
          <w:p w14:paraId="01E5A710" w14:textId="77777777" w:rsidR="00FE7B5A" w:rsidRDefault="00FE7B5A" w:rsidP="001A6B87">
            <w:pPr>
              <w:pStyle w:val="doc-containerstep-enginestep-subitem-text"/>
              <w:textAlignment w:val="top"/>
              <w:rPr>
                <w:lang w:val="en" w:eastAsia="en"/>
              </w:rPr>
            </w:pPr>
            <w:bookmarkStart w:id="501" w:name="a4585344-c560-4cd5-8789-a9ced7426d4c"/>
            <w:bookmarkEnd w:id="501"/>
            <w:r>
              <w:rPr>
                <w:b/>
                <w:bCs/>
                <w:lang w:val="en" w:eastAsia="en"/>
              </w:rPr>
              <w:t>CHECK</w:t>
            </w:r>
            <w:r>
              <w:rPr>
                <w:lang w:val="en" w:eastAsia="en"/>
              </w:rPr>
              <w:t xml:space="preserve"> for injuries and provide first aid. </w:t>
            </w:r>
          </w:p>
        </w:tc>
      </w:tr>
    </w:tbl>
    <w:p w14:paraId="4EE54811"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5443"/>
      </w:tblGrid>
      <w:tr w:rsidR="00FE7B5A" w14:paraId="63DA71B4" w14:textId="77777777" w:rsidTr="00CD6329">
        <w:tc>
          <w:tcPr>
            <w:tcW w:w="745" w:type="dxa"/>
            <w:noWrap/>
            <w:tcMar>
              <w:top w:w="20" w:type="dxa"/>
              <w:left w:w="20" w:type="dxa"/>
              <w:bottom w:w="20" w:type="dxa"/>
              <w:right w:w="20" w:type="dxa"/>
            </w:tcMar>
            <w:hideMark/>
          </w:tcPr>
          <w:p w14:paraId="4D0A93B5"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A.7.  </w:t>
            </w:r>
          </w:p>
        </w:tc>
        <w:tc>
          <w:tcPr>
            <w:tcW w:w="0" w:type="auto"/>
            <w:tcMar>
              <w:top w:w="20" w:type="dxa"/>
              <w:left w:w="20" w:type="dxa"/>
              <w:bottom w:w="20" w:type="dxa"/>
              <w:right w:w="20" w:type="dxa"/>
            </w:tcMar>
            <w:hideMark/>
          </w:tcPr>
          <w:p w14:paraId="29D1774C" w14:textId="77777777" w:rsidR="00FE7B5A" w:rsidRDefault="00FE7B5A" w:rsidP="001A6B87">
            <w:pPr>
              <w:pStyle w:val="doc-containerstep-enginestep-subitem-text"/>
              <w:textAlignment w:val="top"/>
              <w:rPr>
                <w:lang w:val="en" w:eastAsia="en"/>
              </w:rPr>
            </w:pPr>
            <w:bookmarkStart w:id="502" w:name="41bd1947-fea3-4404-bbef-a41baa056137"/>
            <w:bookmarkEnd w:id="502"/>
            <w:r>
              <w:rPr>
                <w:b/>
                <w:bCs/>
                <w:lang w:val="en" w:eastAsia="en"/>
              </w:rPr>
              <w:t>CHECK</w:t>
            </w:r>
            <w:r>
              <w:rPr>
                <w:lang w:val="en" w:eastAsia="en"/>
              </w:rPr>
              <w:t xml:space="preserve"> for broken fuel lines and electrical faults.   </w:t>
            </w:r>
          </w:p>
        </w:tc>
      </w:tr>
    </w:tbl>
    <w:p w14:paraId="4E48F117"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3335"/>
      </w:tblGrid>
      <w:tr w:rsidR="00FE7B5A" w14:paraId="477B3260" w14:textId="77777777" w:rsidTr="00CD6329">
        <w:tc>
          <w:tcPr>
            <w:tcW w:w="745" w:type="dxa"/>
            <w:noWrap/>
            <w:tcMar>
              <w:top w:w="20" w:type="dxa"/>
              <w:left w:w="20" w:type="dxa"/>
              <w:bottom w:w="20" w:type="dxa"/>
              <w:right w:w="20" w:type="dxa"/>
            </w:tcMar>
            <w:hideMark/>
          </w:tcPr>
          <w:p w14:paraId="5F55CC0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A.8.  </w:t>
            </w:r>
          </w:p>
        </w:tc>
        <w:tc>
          <w:tcPr>
            <w:tcW w:w="0" w:type="auto"/>
            <w:tcMar>
              <w:top w:w="20" w:type="dxa"/>
              <w:left w:w="20" w:type="dxa"/>
              <w:bottom w:w="20" w:type="dxa"/>
              <w:right w:w="20" w:type="dxa"/>
            </w:tcMar>
            <w:hideMark/>
          </w:tcPr>
          <w:p w14:paraId="79803B98" w14:textId="77777777" w:rsidR="00FE7B5A" w:rsidRDefault="00FE7B5A" w:rsidP="001A6B87">
            <w:pPr>
              <w:pStyle w:val="doc-containerstep-enginestep-subitem-text"/>
              <w:textAlignment w:val="top"/>
              <w:rPr>
                <w:lang w:val="en" w:eastAsia="en"/>
              </w:rPr>
            </w:pPr>
            <w:bookmarkStart w:id="503" w:name="6320d45b-ece6-4fb8-b85e-1c681580a495"/>
            <w:bookmarkEnd w:id="503"/>
            <w:r>
              <w:rPr>
                <w:b/>
                <w:bCs/>
                <w:lang w:val="en" w:eastAsia="en"/>
              </w:rPr>
              <w:t>ISOLATE</w:t>
            </w:r>
            <w:r>
              <w:rPr>
                <w:lang w:val="en" w:eastAsia="en"/>
              </w:rPr>
              <w:t xml:space="preserve"> ruptures and faults.  </w:t>
            </w:r>
          </w:p>
        </w:tc>
      </w:tr>
    </w:tbl>
    <w:p w14:paraId="5C4865F7"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4FB01325" w14:textId="77777777" w:rsidTr="00CD6329">
        <w:tc>
          <w:tcPr>
            <w:tcW w:w="745" w:type="dxa"/>
            <w:noWrap/>
            <w:tcMar>
              <w:top w:w="20" w:type="dxa"/>
              <w:left w:w="20" w:type="dxa"/>
              <w:bottom w:w="20" w:type="dxa"/>
              <w:right w:w="20" w:type="dxa"/>
            </w:tcMar>
            <w:hideMark/>
          </w:tcPr>
          <w:p w14:paraId="607C8D7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A.9.  </w:t>
            </w:r>
          </w:p>
        </w:tc>
        <w:tc>
          <w:tcPr>
            <w:tcW w:w="0" w:type="auto"/>
            <w:tcMar>
              <w:top w:w="20" w:type="dxa"/>
              <w:left w:w="20" w:type="dxa"/>
              <w:bottom w:w="20" w:type="dxa"/>
              <w:right w:w="20" w:type="dxa"/>
            </w:tcMar>
            <w:hideMark/>
          </w:tcPr>
          <w:p w14:paraId="254B2AA7" w14:textId="77777777" w:rsidR="00FE7B5A" w:rsidRDefault="00FE7B5A" w:rsidP="001A6B87">
            <w:pPr>
              <w:pStyle w:val="doc-containerstep-enginestep-subitem-text"/>
              <w:textAlignment w:val="top"/>
              <w:rPr>
                <w:lang w:val="en" w:eastAsia="en"/>
              </w:rPr>
            </w:pPr>
            <w:bookmarkStart w:id="504" w:name="14c66d23-30d0-48eb-906c-f5815deb839e"/>
            <w:bookmarkEnd w:id="504"/>
            <w:r>
              <w:rPr>
                <w:b/>
                <w:bCs/>
                <w:lang w:val="en" w:eastAsia="en"/>
              </w:rPr>
              <w:t>CHECK</w:t>
            </w:r>
            <w:r>
              <w:rPr>
                <w:lang w:val="en" w:eastAsia="en"/>
              </w:rPr>
              <w:t xml:space="preserve"> for ruptures in systems containing hazardous chemicals.  </w:t>
            </w:r>
            <w:r>
              <w:rPr>
                <w:b/>
                <w:bCs/>
                <w:lang w:val="en" w:eastAsia="en"/>
              </w:rPr>
              <w:t xml:space="preserve">ISOLATE AND CONTAIN </w:t>
            </w:r>
            <w:r>
              <w:rPr>
                <w:lang w:val="en" w:eastAsia="en"/>
              </w:rPr>
              <w:t>spills. </w:t>
            </w:r>
          </w:p>
        </w:tc>
      </w:tr>
    </w:tbl>
    <w:p w14:paraId="30DB6169"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695"/>
      </w:tblGrid>
      <w:tr w:rsidR="00FE7B5A" w14:paraId="7F765242" w14:textId="77777777" w:rsidTr="00CD6329">
        <w:tc>
          <w:tcPr>
            <w:tcW w:w="745" w:type="dxa"/>
            <w:noWrap/>
            <w:tcMar>
              <w:top w:w="20" w:type="dxa"/>
              <w:left w:w="20" w:type="dxa"/>
              <w:bottom w:w="20" w:type="dxa"/>
              <w:right w:w="20" w:type="dxa"/>
            </w:tcMar>
            <w:hideMark/>
          </w:tcPr>
          <w:p w14:paraId="6B34D35B"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A.10.  </w:t>
            </w:r>
          </w:p>
        </w:tc>
        <w:tc>
          <w:tcPr>
            <w:tcW w:w="0" w:type="auto"/>
            <w:tcMar>
              <w:top w:w="20" w:type="dxa"/>
              <w:left w:w="20" w:type="dxa"/>
              <w:bottom w:w="20" w:type="dxa"/>
              <w:right w:w="20" w:type="dxa"/>
            </w:tcMar>
            <w:hideMark/>
          </w:tcPr>
          <w:p w14:paraId="649D3E92" w14:textId="77777777" w:rsidR="00FE7B5A" w:rsidRDefault="00FE7B5A" w:rsidP="001A6B87">
            <w:pPr>
              <w:pStyle w:val="doc-containerstep-enginestep-subitem-text"/>
              <w:textAlignment w:val="top"/>
              <w:rPr>
                <w:lang w:val="en" w:eastAsia="en"/>
              </w:rPr>
            </w:pPr>
            <w:bookmarkStart w:id="505" w:name="fda709b0-ce4d-450b-8f71-591971d1f355"/>
            <w:bookmarkEnd w:id="505"/>
            <w:r>
              <w:rPr>
                <w:b/>
                <w:bCs/>
                <w:lang w:val="en" w:eastAsia="en"/>
              </w:rPr>
              <w:t>PLACE</w:t>
            </w:r>
            <w:r>
              <w:rPr>
                <w:lang w:val="en" w:eastAsia="en"/>
              </w:rPr>
              <w:t xml:space="preserve"> plant in a safe condition by shutting down equipment as necessary. </w:t>
            </w:r>
          </w:p>
        </w:tc>
      </w:tr>
    </w:tbl>
    <w:p w14:paraId="793EAB67"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745"/>
        <w:gridCol w:w="7497"/>
      </w:tblGrid>
      <w:tr w:rsidR="00FE7B5A" w14:paraId="46ECAEB9" w14:textId="77777777" w:rsidTr="00CD6329">
        <w:tc>
          <w:tcPr>
            <w:tcW w:w="745" w:type="dxa"/>
            <w:noWrap/>
            <w:tcMar>
              <w:top w:w="20" w:type="dxa"/>
              <w:left w:w="20" w:type="dxa"/>
              <w:bottom w:w="20" w:type="dxa"/>
              <w:right w:w="20" w:type="dxa"/>
            </w:tcMar>
            <w:hideMark/>
          </w:tcPr>
          <w:p w14:paraId="7442915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A.11.  </w:t>
            </w:r>
          </w:p>
        </w:tc>
        <w:tc>
          <w:tcPr>
            <w:tcW w:w="0" w:type="auto"/>
            <w:tcMar>
              <w:top w:w="20" w:type="dxa"/>
              <w:left w:w="20" w:type="dxa"/>
              <w:bottom w:w="20" w:type="dxa"/>
              <w:right w:w="20" w:type="dxa"/>
            </w:tcMar>
            <w:hideMark/>
          </w:tcPr>
          <w:p w14:paraId="38CDB6DB" w14:textId="77777777" w:rsidR="00FE7B5A" w:rsidRDefault="00FE7B5A" w:rsidP="001A6B87">
            <w:pPr>
              <w:pStyle w:val="doc-containerstep-enginestep-subitem-text"/>
              <w:textAlignment w:val="top"/>
              <w:rPr>
                <w:lang w:val="en" w:eastAsia="en"/>
              </w:rPr>
            </w:pPr>
            <w:bookmarkStart w:id="506" w:name="caee19c9-33b9-46bc-8468-f7a4205625e2"/>
            <w:bookmarkEnd w:id="506"/>
            <w:r>
              <w:rPr>
                <w:b/>
                <w:bCs/>
                <w:lang w:val="en" w:eastAsia="en"/>
              </w:rPr>
              <w:t>Avoid the use of </w:t>
            </w:r>
            <w:r>
              <w:rPr>
                <w:lang w:val="en" w:eastAsia="en"/>
              </w:rPr>
              <w:t>the telephone except emergency notifications only.  </w:t>
            </w:r>
          </w:p>
        </w:tc>
      </w:tr>
    </w:tbl>
    <w:p w14:paraId="00F7CDC5"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70"/>
        <w:gridCol w:w="3322"/>
      </w:tblGrid>
      <w:tr w:rsidR="00FE7B5A" w14:paraId="04C15114" w14:textId="77777777" w:rsidTr="00CD6329">
        <w:tc>
          <w:tcPr>
            <w:tcW w:w="370" w:type="dxa"/>
            <w:noWrap/>
            <w:tcMar>
              <w:top w:w="20" w:type="dxa"/>
              <w:left w:w="20" w:type="dxa"/>
              <w:bottom w:w="20" w:type="dxa"/>
              <w:right w:w="20" w:type="dxa"/>
            </w:tcMar>
            <w:hideMark/>
          </w:tcPr>
          <w:p w14:paraId="3D9DBAE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67175268" w14:textId="77777777" w:rsidR="00FE7B5A" w:rsidRDefault="00FE7B5A" w:rsidP="001A6B87">
            <w:pPr>
              <w:pStyle w:val="doc-containerstep-enginestep-subitem-text"/>
              <w:textAlignment w:val="top"/>
              <w:rPr>
                <w:lang w:val="en" w:eastAsia="en"/>
              </w:rPr>
            </w:pPr>
            <w:bookmarkStart w:id="507" w:name="d0ccefff-26d2-4c04-bc30-b0709d73a2e2"/>
            <w:bookmarkEnd w:id="507"/>
            <w:r>
              <w:rPr>
                <w:b/>
                <w:bCs/>
                <w:lang w:val="en" w:eastAsia="en"/>
              </w:rPr>
              <w:t>Tornadoes &amp; Severe Storms</w:t>
            </w:r>
            <w:r>
              <w:rPr>
                <w:lang w:val="en" w:eastAsia="en"/>
              </w:rPr>
              <w:t> </w:t>
            </w:r>
          </w:p>
        </w:tc>
      </w:tr>
    </w:tbl>
    <w:p w14:paraId="075011F5" w14:textId="77777777" w:rsidR="00FE7B5A" w:rsidRDefault="00FE7B5A" w:rsidP="001A6B87">
      <w:pPr>
        <w:pStyle w:val="doc-containerrich-text"/>
        <w:spacing w:before="150"/>
        <w:ind w:left="855"/>
        <w:rPr>
          <w:lang w:val="en" w:eastAsia="en"/>
        </w:rPr>
      </w:pPr>
      <w:r>
        <w:rPr>
          <w:lang w:val="en" w:eastAsia="en"/>
        </w:rPr>
        <w:t xml:space="preserve">In the event of impending severe weather, plant personnel will monitor the local emergency weather broadcast. </w:t>
      </w:r>
    </w:p>
    <w:p w14:paraId="25CDA57E" w14:textId="77777777" w:rsidR="00FE7B5A" w:rsidRDefault="00FE7B5A" w:rsidP="001A6B87">
      <w:pPr>
        <w:numPr>
          <w:ilvl w:val="0"/>
          <w:numId w:val="57"/>
        </w:numPr>
        <w:spacing w:before="240" w:after="0" w:line="240" w:lineRule="auto"/>
        <w:ind w:left="1575" w:hanging="210"/>
        <w:rPr>
          <w:rFonts w:ascii="Arial" w:eastAsia="Arial" w:hAnsi="Arial" w:cs="Arial"/>
          <w:lang w:val="en" w:eastAsia="en"/>
        </w:rPr>
      </w:pPr>
      <w:r>
        <w:rPr>
          <w:rFonts w:ascii="Arial" w:eastAsia="Arial" w:hAnsi="Arial" w:cs="Arial"/>
          <w:lang w:val="en" w:eastAsia="en"/>
        </w:rPr>
        <w:t xml:space="preserve">The Plant Manager shall be notified and will try to be on-site to determine appropriate action. </w:t>
      </w:r>
    </w:p>
    <w:p w14:paraId="5D52A32C" w14:textId="77777777" w:rsidR="00FE7B5A" w:rsidRDefault="00FE7B5A" w:rsidP="001A6B87">
      <w:pPr>
        <w:numPr>
          <w:ilvl w:val="0"/>
          <w:numId w:val="57"/>
        </w:numPr>
        <w:spacing w:after="0" w:line="240" w:lineRule="auto"/>
        <w:ind w:left="1575" w:hanging="210"/>
        <w:rPr>
          <w:rFonts w:ascii="Arial" w:eastAsia="Arial" w:hAnsi="Arial" w:cs="Arial"/>
          <w:lang w:val="en" w:eastAsia="en"/>
        </w:rPr>
      </w:pPr>
      <w:r>
        <w:rPr>
          <w:rFonts w:ascii="Arial" w:eastAsia="Arial" w:hAnsi="Arial" w:cs="Arial"/>
          <w:b/>
          <w:bCs/>
          <w:u w:val="single"/>
          <w:lang w:val="en" w:eastAsia="en"/>
        </w:rPr>
        <w:t>IF</w:t>
      </w:r>
      <w:r>
        <w:rPr>
          <w:rFonts w:ascii="Arial" w:eastAsia="Arial" w:hAnsi="Arial" w:cs="Arial"/>
          <w:lang w:val="en" w:eastAsia="en"/>
        </w:rPr>
        <w:t xml:space="preserve"> the Plant Manager cannot be contacted, </w:t>
      </w:r>
      <w:r>
        <w:rPr>
          <w:rFonts w:ascii="Arial" w:eastAsia="Arial" w:hAnsi="Arial" w:cs="Arial"/>
          <w:b/>
          <w:bCs/>
          <w:u w:val="single"/>
          <w:lang w:val="en" w:eastAsia="en"/>
        </w:rPr>
        <w:t>THEN</w:t>
      </w:r>
      <w:r>
        <w:rPr>
          <w:rFonts w:ascii="Arial" w:eastAsia="Arial" w:hAnsi="Arial" w:cs="Arial"/>
          <w:lang w:val="en" w:eastAsia="en"/>
        </w:rPr>
        <w:t xml:space="preserve"> the CRO shall determine the appropriate action.</w:t>
      </w:r>
    </w:p>
    <w:p w14:paraId="464AA501" w14:textId="77777777" w:rsidR="00FE7B5A" w:rsidRDefault="00FE7B5A" w:rsidP="001A6B87">
      <w:pPr>
        <w:numPr>
          <w:ilvl w:val="0"/>
          <w:numId w:val="57"/>
        </w:numPr>
        <w:spacing w:after="0" w:line="240" w:lineRule="auto"/>
        <w:ind w:left="1575" w:hanging="210"/>
        <w:rPr>
          <w:rFonts w:ascii="Arial" w:eastAsia="Arial" w:hAnsi="Arial" w:cs="Arial"/>
          <w:lang w:val="en" w:eastAsia="en"/>
        </w:rPr>
      </w:pPr>
      <w:r>
        <w:rPr>
          <w:rFonts w:ascii="Arial" w:eastAsia="Arial" w:hAnsi="Arial" w:cs="Arial"/>
          <w:lang w:val="en" w:eastAsia="en"/>
        </w:rPr>
        <w:t>During severe thunderstorms, caution should be used during outside activities.</w:t>
      </w:r>
    </w:p>
    <w:p w14:paraId="38A8DEEC" w14:textId="77777777" w:rsidR="00FE7B5A" w:rsidRDefault="00FE7B5A" w:rsidP="001A6B87">
      <w:pPr>
        <w:numPr>
          <w:ilvl w:val="0"/>
          <w:numId w:val="57"/>
        </w:numPr>
        <w:spacing w:after="0" w:line="240" w:lineRule="auto"/>
        <w:ind w:left="1575" w:hanging="210"/>
        <w:rPr>
          <w:rFonts w:ascii="Arial" w:eastAsia="Arial" w:hAnsi="Arial" w:cs="Arial"/>
          <w:lang w:val="en" w:eastAsia="en"/>
        </w:rPr>
      </w:pPr>
      <w:r>
        <w:rPr>
          <w:rFonts w:ascii="Arial" w:eastAsia="Arial" w:hAnsi="Arial" w:cs="Arial"/>
          <w:lang w:val="en" w:eastAsia="en"/>
        </w:rPr>
        <w:t xml:space="preserve">If thunderstorms are in the immediate area of the plant, outside activities should be curtailed. </w:t>
      </w:r>
    </w:p>
    <w:p w14:paraId="417CC91E" w14:textId="77777777" w:rsidR="00FE7B5A" w:rsidRDefault="00FE7B5A" w:rsidP="001A6B87">
      <w:pPr>
        <w:numPr>
          <w:ilvl w:val="0"/>
          <w:numId w:val="57"/>
        </w:numPr>
        <w:spacing w:after="0" w:line="240" w:lineRule="auto"/>
        <w:ind w:left="1575" w:hanging="210"/>
        <w:rPr>
          <w:rFonts w:ascii="Arial" w:eastAsia="Arial" w:hAnsi="Arial" w:cs="Arial"/>
          <w:lang w:val="en" w:eastAsia="en"/>
        </w:rPr>
      </w:pPr>
      <w:r>
        <w:rPr>
          <w:rFonts w:ascii="Arial" w:eastAsia="Arial" w:hAnsi="Arial" w:cs="Arial"/>
          <w:lang w:val="en" w:eastAsia="en"/>
        </w:rPr>
        <w:lastRenderedPageBreak/>
        <w:t>The safety of plant personnel shall be the prime concern and reasonable judgment shall be used.</w:t>
      </w:r>
    </w:p>
    <w:p w14:paraId="6B3C6561" w14:textId="77777777" w:rsidR="00FE7B5A" w:rsidRDefault="00FE7B5A" w:rsidP="001A6B87">
      <w:pPr>
        <w:numPr>
          <w:ilvl w:val="0"/>
          <w:numId w:val="57"/>
        </w:numPr>
        <w:spacing w:after="0" w:line="240" w:lineRule="auto"/>
        <w:ind w:left="1575" w:hanging="210"/>
        <w:rPr>
          <w:rFonts w:ascii="Arial" w:eastAsia="Arial" w:hAnsi="Arial" w:cs="Arial"/>
          <w:lang w:val="en" w:eastAsia="en"/>
        </w:rPr>
      </w:pPr>
      <w:r>
        <w:rPr>
          <w:rFonts w:ascii="Arial" w:eastAsia="Arial" w:hAnsi="Arial" w:cs="Arial"/>
          <w:lang w:val="en" w:eastAsia="en"/>
        </w:rPr>
        <w:t xml:space="preserve">The best protection in a tornado is usually an underground area.  The best above ground areas in a building are: </w:t>
      </w:r>
    </w:p>
    <w:p w14:paraId="070A2025" w14:textId="77777777" w:rsidR="00FE7B5A" w:rsidRDefault="00FE7B5A" w:rsidP="001A6B87">
      <w:pPr>
        <w:numPr>
          <w:ilvl w:val="1"/>
          <w:numId w:val="57"/>
        </w:numPr>
        <w:spacing w:after="0" w:line="240" w:lineRule="auto"/>
        <w:ind w:left="2295" w:hanging="244"/>
        <w:jc w:val="both"/>
        <w:rPr>
          <w:rFonts w:ascii="Arial" w:eastAsia="Arial" w:hAnsi="Arial" w:cs="Arial"/>
          <w:lang w:val="en" w:eastAsia="en"/>
        </w:rPr>
      </w:pPr>
      <w:r>
        <w:rPr>
          <w:rFonts w:ascii="Arial" w:eastAsia="Arial" w:hAnsi="Arial" w:cs="Arial"/>
          <w:lang w:val="en" w:eastAsia="en"/>
        </w:rPr>
        <w:t>Small interior rooms on the lowest floor without windows,</w:t>
      </w:r>
    </w:p>
    <w:p w14:paraId="2A7FE01E" w14:textId="77777777" w:rsidR="00FE7B5A" w:rsidRDefault="00FE7B5A" w:rsidP="001A6B87">
      <w:pPr>
        <w:numPr>
          <w:ilvl w:val="1"/>
          <w:numId w:val="57"/>
        </w:numPr>
        <w:spacing w:after="0" w:line="240" w:lineRule="auto"/>
        <w:ind w:left="2295" w:hanging="244"/>
        <w:jc w:val="both"/>
        <w:rPr>
          <w:rFonts w:ascii="Arial" w:eastAsia="Arial" w:hAnsi="Arial" w:cs="Arial"/>
          <w:lang w:val="en" w:eastAsia="en"/>
        </w:rPr>
      </w:pPr>
      <w:r>
        <w:rPr>
          <w:rFonts w:ascii="Arial" w:eastAsia="Arial" w:hAnsi="Arial" w:cs="Arial"/>
          <w:lang w:val="en" w:eastAsia="en"/>
        </w:rPr>
        <w:t>Hallways on lowest floor away from outside doors and windows,</w:t>
      </w:r>
    </w:p>
    <w:p w14:paraId="06C5ACFA" w14:textId="77777777" w:rsidR="00FE7B5A" w:rsidRDefault="00FE7B5A" w:rsidP="001A6B87">
      <w:pPr>
        <w:numPr>
          <w:ilvl w:val="1"/>
          <w:numId w:val="57"/>
        </w:numPr>
        <w:spacing w:after="0" w:line="240" w:lineRule="auto"/>
        <w:ind w:left="2295" w:hanging="244"/>
        <w:jc w:val="both"/>
        <w:rPr>
          <w:rFonts w:ascii="Arial" w:eastAsia="Arial" w:hAnsi="Arial" w:cs="Arial"/>
          <w:lang w:val="en" w:eastAsia="en"/>
        </w:rPr>
      </w:pPr>
      <w:r>
        <w:rPr>
          <w:rFonts w:ascii="Arial" w:eastAsia="Arial" w:hAnsi="Arial" w:cs="Arial"/>
          <w:lang w:val="en" w:eastAsia="en"/>
        </w:rPr>
        <w:t>Rooms constructed of reinforced concrete, brick or block with no windows and a heavy concrete floor or roof system.</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0A574F76" w14:textId="77777777" w:rsidTr="00CD6329">
        <w:tc>
          <w:tcPr>
            <w:tcW w:w="595" w:type="dxa"/>
            <w:noWrap/>
            <w:tcMar>
              <w:top w:w="20" w:type="dxa"/>
              <w:left w:w="20" w:type="dxa"/>
              <w:bottom w:w="20" w:type="dxa"/>
              <w:right w:w="20" w:type="dxa"/>
            </w:tcMar>
            <w:hideMark/>
          </w:tcPr>
          <w:p w14:paraId="6889B0A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B.1.  </w:t>
            </w:r>
          </w:p>
        </w:tc>
        <w:tc>
          <w:tcPr>
            <w:tcW w:w="0" w:type="auto"/>
            <w:tcMar>
              <w:top w:w="20" w:type="dxa"/>
              <w:left w:w="20" w:type="dxa"/>
              <w:bottom w:w="20" w:type="dxa"/>
              <w:right w:w="20" w:type="dxa"/>
            </w:tcMar>
            <w:hideMark/>
          </w:tcPr>
          <w:p w14:paraId="054A3170" w14:textId="77777777" w:rsidR="00FE7B5A" w:rsidRDefault="00FE7B5A" w:rsidP="001A6B87">
            <w:pPr>
              <w:pStyle w:val="doc-containerstep-enginestep-subitem-text"/>
              <w:textAlignment w:val="top"/>
              <w:rPr>
                <w:lang w:val="en" w:eastAsia="en"/>
              </w:rPr>
            </w:pPr>
            <w:bookmarkStart w:id="508" w:name="6da67348-cdc5-42b9-a949-e404c9399d45"/>
            <w:bookmarkEnd w:id="508"/>
            <w:r>
              <w:rPr>
                <w:b/>
                <w:bCs/>
                <w:lang w:val="en" w:eastAsia="en"/>
              </w:rPr>
              <w:t xml:space="preserve">INSTRUCT </w:t>
            </w:r>
            <w:r>
              <w:rPr>
                <w:lang w:val="en" w:eastAsia="en"/>
              </w:rPr>
              <w:t>Employees to seek shelter areas as near as possible to inside walls, away from window areas.   </w:t>
            </w:r>
          </w:p>
        </w:tc>
      </w:tr>
    </w:tbl>
    <w:p w14:paraId="52901711" w14:textId="77777777" w:rsidR="00FE7B5A" w:rsidRDefault="00FE7B5A" w:rsidP="001A6B87">
      <w:pPr>
        <w:pBdr>
          <w:left w:val="none" w:sz="0" w:space="22" w:color="auto"/>
        </w:pBd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070D9AFC" w14:textId="77777777" w:rsidTr="00CD6329">
        <w:tc>
          <w:tcPr>
            <w:tcW w:w="595" w:type="dxa"/>
            <w:noWrap/>
            <w:tcMar>
              <w:top w:w="20" w:type="dxa"/>
              <w:left w:w="20" w:type="dxa"/>
              <w:bottom w:w="20" w:type="dxa"/>
              <w:right w:w="20" w:type="dxa"/>
            </w:tcMar>
            <w:hideMark/>
          </w:tcPr>
          <w:p w14:paraId="7CD1BFA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B.2.  </w:t>
            </w:r>
          </w:p>
        </w:tc>
        <w:tc>
          <w:tcPr>
            <w:tcW w:w="0" w:type="auto"/>
            <w:tcMar>
              <w:top w:w="20" w:type="dxa"/>
              <w:left w:w="20" w:type="dxa"/>
              <w:bottom w:w="20" w:type="dxa"/>
              <w:right w:w="20" w:type="dxa"/>
            </w:tcMar>
            <w:hideMark/>
          </w:tcPr>
          <w:p w14:paraId="15B2CA75" w14:textId="77777777" w:rsidR="00FE7B5A" w:rsidRDefault="00FE7B5A" w:rsidP="001A6B87">
            <w:pPr>
              <w:pStyle w:val="doc-containerstep-enginestep-subitem-text"/>
              <w:textAlignment w:val="top"/>
              <w:rPr>
                <w:lang w:val="en" w:eastAsia="en"/>
              </w:rPr>
            </w:pPr>
            <w:bookmarkStart w:id="509" w:name="971c3832-8770-4a41-8723-0983bfa1fe0c"/>
            <w:bookmarkEnd w:id="509"/>
            <w:r>
              <w:rPr>
                <w:lang w:val="en" w:eastAsia="en"/>
              </w:rPr>
              <w:t xml:space="preserve">CRO </w:t>
            </w:r>
            <w:r>
              <w:rPr>
                <w:b/>
                <w:bCs/>
                <w:lang w:val="en" w:eastAsia="en"/>
              </w:rPr>
              <w:t>ANNOUNCES</w:t>
            </w:r>
            <w:r>
              <w:rPr>
                <w:lang w:val="en" w:eastAsia="en"/>
              </w:rPr>
              <w:t xml:space="preserve"> warnings to all personnel of the outside conditions and to seek shelter inside in a safe location. </w:t>
            </w:r>
          </w:p>
        </w:tc>
      </w:tr>
    </w:tbl>
    <w:p w14:paraId="2FFF7D08"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18C09EDC" w14:textId="77777777" w:rsidTr="00CD6329">
        <w:tc>
          <w:tcPr>
            <w:tcW w:w="595" w:type="dxa"/>
            <w:noWrap/>
            <w:tcMar>
              <w:top w:w="20" w:type="dxa"/>
              <w:left w:w="20" w:type="dxa"/>
              <w:bottom w:w="20" w:type="dxa"/>
              <w:right w:w="20" w:type="dxa"/>
            </w:tcMar>
            <w:hideMark/>
          </w:tcPr>
          <w:p w14:paraId="776C5A5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B.3.  </w:t>
            </w:r>
          </w:p>
        </w:tc>
        <w:tc>
          <w:tcPr>
            <w:tcW w:w="0" w:type="auto"/>
            <w:tcMar>
              <w:top w:w="20" w:type="dxa"/>
              <w:left w:w="20" w:type="dxa"/>
              <w:bottom w:w="20" w:type="dxa"/>
              <w:right w:w="20" w:type="dxa"/>
            </w:tcMar>
            <w:hideMark/>
          </w:tcPr>
          <w:p w14:paraId="12D1E165" w14:textId="77777777" w:rsidR="00FE7B5A" w:rsidRDefault="00FE7B5A" w:rsidP="001A6B87">
            <w:pPr>
              <w:pStyle w:val="doc-containerstep-enginestep-subitem-text"/>
              <w:textAlignment w:val="top"/>
              <w:rPr>
                <w:lang w:val="en" w:eastAsia="en"/>
              </w:rPr>
            </w:pPr>
            <w:bookmarkStart w:id="510" w:name="8b1f9931-2d5c-4efa-b5bb-cc8d858b1b96"/>
            <w:bookmarkEnd w:id="510"/>
            <w:r>
              <w:rPr>
                <w:b/>
                <w:bCs/>
                <w:lang w:val="en" w:eastAsia="en"/>
              </w:rPr>
              <w:t>TAKE SHELTER</w:t>
            </w:r>
            <w:r>
              <w:rPr>
                <w:lang w:val="en" w:eastAsia="en"/>
              </w:rPr>
              <w:t xml:space="preserve"> as close to the floor as possible and against sturdy machinery that will prevent portions of the roof, etc. from striking directly should they fall. </w:t>
            </w:r>
          </w:p>
        </w:tc>
      </w:tr>
    </w:tbl>
    <w:p w14:paraId="309B161F" w14:textId="77777777" w:rsidR="00FE7B5A" w:rsidRDefault="00FE7B5A" w:rsidP="001A6B87">
      <w:pPr>
        <w:pStyle w:val="doc-containerrich-text"/>
        <w:spacing w:before="225"/>
        <w:ind w:left="1530"/>
        <w:rPr>
          <w:lang w:val="en" w:eastAsia="en"/>
        </w:rPr>
      </w:pPr>
      <w:r>
        <w:rPr>
          <w:lang w:val="en" w:eastAsia="en"/>
        </w:rPr>
        <w:t> </w:t>
      </w:r>
    </w:p>
    <w:tbl>
      <w:tblPr>
        <w:tblW w:w="0" w:type="auto"/>
        <w:tblCellSpacing w:w="15" w:type="dxa"/>
        <w:tblInd w:w="1560" w:type="dxa"/>
        <w:tblCellMar>
          <w:top w:w="15" w:type="dxa"/>
          <w:left w:w="15" w:type="dxa"/>
          <w:bottom w:w="15" w:type="dxa"/>
          <w:right w:w="15" w:type="dxa"/>
        </w:tblCellMar>
        <w:tblLook w:val="04A0" w:firstRow="1" w:lastRow="0" w:firstColumn="1" w:lastColumn="0" w:noHBand="0" w:noVBand="1"/>
      </w:tblPr>
      <w:tblGrid>
        <w:gridCol w:w="6801"/>
      </w:tblGrid>
      <w:tr w:rsidR="00FE7B5A" w14:paraId="5DA5FF5D"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48AC5F94" w14:textId="77777777" w:rsidR="00FE7B5A" w:rsidRDefault="00FE7B5A" w:rsidP="001A6B87">
            <w:pPr>
              <w:pBdr>
                <w:top w:val="none" w:sz="0" w:space="1" w:color="auto"/>
                <w:left w:val="none" w:sz="0" w:space="1" w:color="auto"/>
                <w:bottom w:val="none" w:sz="0" w:space="1" w:color="auto"/>
                <w:right w:val="none" w:sz="0" w:space="1" w:color="auto"/>
              </w:pBdr>
              <w:spacing w:after="0" w:line="240" w:lineRule="auto"/>
              <w:ind w:left="20" w:right="20"/>
              <w:jc w:val="center"/>
              <w:rPr>
                <w:rFonts w:ascii="Arial" w:eastAsia="Arial" w:hAnsi="Arial" w:cs="Arial"/>
                <w:color w:val="000000"/>
                <w:lang w:val="en" w:eastAsia="en"/>
              </w:rPr>
            </w:pPr>
            <w:r>
              <w:rPr>
                <w:rFonts w:ascii="Arial" w:eastAsia="Arial" w:hAnsi="Arial" w:cs="Arial"/>
                <w:b/>
                <w:bCs/>
                <w:color w:val="000000"/>
                <w:u w:val="single" w:color="000000"/>
                <w:lang w:val="en" w:eastAsia="en"/>
              </w:rPr>
              <w:t>WARNING</w:t>
            </w:r>
          </w:p>
          <w:p w14:paraId="17DB9313" w14:textId="77777777" w:rsidR="00FE7B5A" w:rsidRDefault="00FE7B5A" w:rsidP="001A6B87">
            <w:pPr>
              <w:pBdr>
                <w:top w:val="none" w:sz="0" w:space="1" w:color="auto"/>
                <w:left w:val="none" w:sz="0" w:space="1" w:color="auto"/>
                <w:bottom w:val="none" w:sz="0" w:space="1" w:color="auto"/>
                <w:right w:val="none" w:sz="0" w:space="1" w:color="auto"/>
              </w:pBdr>
              <w:spacing w:after="0" w:line="240" w:lineRule="auto"/>
              <w:ind w:left="20" w:right="20"/>
              <w:jc w:val="center"/>
              <w:rPr>
                <w:rFonts w:ascii="Arial" w:eastAsia="Arial" w:hAnsi="Arial" w:cs="Arial"/>
                <w:color w:val="000000"/>
                <w:lang w:val="en" w:eastAsia="en"/>
              </w:rPr>
            </w:pPr>
            <w:r>
              <w:rPr>
                <w:rFonts w:ascii="Arial" w:eastAsia="Arial" w:hAnsi="Arial" w:cs="Arial"/>
                <w:b/>
                <w:bCs/>
                <w:color w:val="000000"/>
                <w:lang w:val="en" w:eastAsia="en"/>
              </w:rPr>
              <w:t>An automobile is not a safe place to be in these circumstances.</w:t>
            </w:r>
          </w:p>
        </w:tc>
      </w:tr>
    </w:tbl>
    <w:p w14:paraId="44428D38" w14:textId="77777777" w:rsidR="00FE7B5A" w:rsidRDefault="00FE7B5A" w:rsidP="001A6B87">
      <w:pPr>
        <w:spacing w:after="0" w:line="240" w:lineRule="auto"/>
        <w:ind w:left="1530"/>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538"/>
      </w:tblGrid>
      <w:tr w:rsidR="00FE7B5A" w14:paraId="32E2A2EE" w14:textId="77777777" w:rsidTr="00CD6329">
        <w:tc>
          <w:tcPr>
            <w:tcW w:w="595" w:type="dxa"/>
            <w:noWrap/>
            <w:tcMar>
              <w:top w:w="20" w:type="dxa"/>
              <w:left w:w="20" w:type="dxa"/>
              <w:bottom w:w="20" w:type="dxa"/>
              <w:right w:w="20" w:type="dxa"/>
            </w:tcMar>
            <w:hideMark/>
          </w:tcPr>
          <w:p w14:paraId="48306F8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B.4.  </w:t>
            </w:r>
          </w:p>
        </w:tc>
        <w:tc>
          <w:tcPr>
            <w:tcW w:w="0" w:type="auto"/>
            <w:tcMar>
              <w:top w:w="20" w:type="dxa"/>
              <w:left w:w="20" w:type="dxa"/>
              <w:bottom w:w="20" w:type="dxa"/>
              <w:right w:w="20" w:type="dxa"/>
            </w:tcMar>
            <w:hideMark/>
          </w:tcPr>
          <w:p w14:paraId="0533E4F1" w14:textId="77777777" w:rsidR="00FE7B5A" w:rsidRDefault="00FE7B5A" w:rsidP="001A6B87">
            <w:pPr>
              <w:pStyle w:val="doc-containerstep-enginestep-subitem-text"/>
              <w:textAlignment w:val="top"/>
              <w:rPr>
                <w:lang w:val="en" w:eastAsia="en"/>
              </w:rPr>
            </w:pPr>
            <w:bookmarkStart w:id="511" w:name="ca31c8e1-4a05-4b8c-8a16-4b3cf8c5eb4e"/>
            <w:bookmarkEnd w:id="511"/>
            <w:r>
              <w:rPr>
                <w:b/>
                <w:bCs/>
                <w:lang w:val="en" w:eastAsia="en"/>
              </w:rPr>
              <w:t>STAY INSIDE</w:t>
            </w:r>
            <w:r>
              <w:rPr>
                <w:lang w:val="en" w:eastAsia="en"/>
              </w:rPr>
              <w:t xml:space="preserve"> the building until dangerous wind levels have subsided. </w:t>
            </w:r>
          </w:p>
        </w:tc>
      </w:tr>
    </w:tbl>
    <w:p w14:paraId="3B9152D6"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6E8B4C14" w14:textId="77777777" w:rsidTr="00CD6329">
        <w:tc>
          <w:tcPr>
            <w:tcW w:w="595" w:type="dxa"/>
            <w:noWrap/>
            <w:tcMar>
              <w:top w:w="20" w:type="dxa"/>
              <w:left w:w="20" w:type="dxa"/>
              <w:bottom w:w="20" w:type="dxa"/>
              <w:right w:w="20" w:type="dxa"/>
            </w:tcMar>
            <w:hideMark/>
          </w:tcPr>
          <w:p w14:paraId="5123B56E"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B.5.  </w:t>
            </w:r>
          </w:p>
        </w:tc>
        <w:tc>
          <w:tcPr>
            <w:tcW w:w="0" w:type="auto"/>
            <w:tcMar>
              <w:top w:w="20" w:type="dxa"/>
              <w:left w:w="20" w:type="dxa"/>
              <w:bottom w:w="20" w:type="dxa"/>
              <w:right w:w="20" w:type="dxa"/>
            </w:tcMar>
            <w:hideMark/>
          </w:tcPr>
          <w:p w14:paraId="61F4270F" w14:textId="77777777" w:rsidR="00FE7B5A" w:rsidRDefault="00FE7B5A" w:rsidP="001A6B87">
            <w:pPr>
              <w:pStyle w:val="doc-containerstep-enginestep-subitem-text"/>
              <w:textAlignment w:val="top"/>
              <w:rPr>
                <w:lang w:val="en" w:eastAsia="en"/>
              </w:rPr>
            </w:pPr>
            <w:bookmarkStart w:id="512" w:name="45a8c39d-ca5e-44e3-b938-a5d1b5680784"/>
            <w:bookmarkEnd w:id="512"/>
            <w:r>
              <w:rPr>
                <w:b/>
                <w:bCs/>
                <w:u w:val="single" w:color="000000"/>
                <w:lang w:val="en" w:eastAsia="en"/>
              </w:rPr>
              <w:t>IF</w:t>
            </w:r>
            <w:r>
              <w:rPr>
                <w:lang w:val="en" w:eastAsia="en"/>
              </w:rPr>
              <w:t xml:space="preserve"> outside, </w:t>
            </w:r>
            <w:r>
              <w:rPr>
                <w:b/>
                <w:bCs/>
                <w:u w:val="single" w:color="000000"/>
                <w:lang w:val="en" w:eastAsia="en"/>
              </w:rPr>
              <w:t>THEN</w:t>
            </w:r>
            <w:r>
              <w:rPr>
                <w:lang w:val="en" w:eastAsia="en"/>
              </w:rPr>
              <w:t xml:space="preserve"> </w:t>
            </w:r>
            <w:r>
              <w:rPr>
                <w:b/>
                <w:bCs/>
                <w:lang w:val="en" w:eastAsia="en"/>
              </w:rPr>
              <w:t>SEEK</w:t>
            </w:r>
            <w:r>
              <w:rPr>
                <w:lang w:val="en" w:eastAsia="en"/>
              </w:rPr>
              <w:t xml:space="preserve"> safety in a low-lying depression such as a ditch or ravine. </w:t>
            </w:r>
          </w:p>
        </w:tc>
      </w:tr>
    </w:tbl>
    <w:p w14:paraId="70F28F1A"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14A80724" w14:textId="77777777" w:rsidTr="00CD6329">
        <w:tc>
          <w:tcPr>
            <w:tcW w:w="595" w:type="dxa"/>
            <w:noWrap/>
            <w:tcMar>
              <w:top w:w="20" w:type="dxa"/>
              <w:left w:w="20" w:type="dxa"/>
              <w:bottom w:w="20" w:type="dxa"/>
              <w:right w:w="20" w:type="dxa"/>
            </w:tcMar>
            <w:hideMark/>
          </w:tcPr>
          <w:p w14:paraId="2468D1C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B.6.  </w:t>
            </w:r>
          </w:p>
        </w:tc>
        <w:tc>
          <w:tcPr>
            <w:tcW w:w="0" w:type="auto"/>
            <w:tcMar>
              <w:top w:w="20" w:type="dxa"/>
              <w:left w:w="20" w:type="dxa"/>
              <w:bottom w:w="20" w:type="dxa"/>
              <w:right w:w="20" w:type="dxa"/>
            </w:tcMar>
            <w:hideMark/>
          </w:tcPr>
          <w:p w14:paraId="6443B5F3" w14:textId="77777777" w:rsidR="00FE7B5A" w:rsidRDefault="00FE7B5A" w:rsidP="001A6B87">
            <w:pPr>
              <w:pStyle w:val="doc-containerstep-enginestep-subitem-text"/>
              <w:textAlignment w:val="top"/>
              <w:rPr>
                <w:lang w:val="en" w:eastAsia="en"/>
              </w:rPr>
            </w:pPr>
            <w:bookmarkStart w:id="513" w:name="2f465a39-0f3f-4d0d-9450-7472fa09cd57"/>
            <w:bookmarkEnd w:id="513"/>
            <w:r>
              <w:rPr>
                <w:lang w:val="en" w:eastAsia="en"/>
              </w:rPr>
              <w:t xml:space="preserve">CRO </w:t>
            </w:r>
            <w:r>
              <w:rPr>
                <w:b/>
                <w:bCs/>
                <w:lang w:val="en" w:eastAsia="en"/>
              </w:rPr>
              <w:t>ANNOUNCES</w:t>
            </w:r>
            <w:r>
              <w:rPr>
                <w:lang w:val="en" w:eastAsia="en"/>
              </w:rPr>
              <w:t xml:space="preserve"> indicating when the tornado or severe storm has passed. </w:t>
            </w:r>
          </w:p>
        </w:tc>
      </w:tr>
    </w:tbl>
    <w:p w14:paraId="0D26BE15"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5616"/>
      </w:tblGrid>
      <w:tr w:rsidR="00FE7B5A" w14:paraId="4D464527" w14:textId="77777777" w:rsidTr="00CD6329">
        <w:tc>
          <w:tcPr>
            <w:tcW w:w="595" w:type="dxa"/>
            <w:noWrap/>
            <w:tcMar>
              <w:top w:w="20" w:type="dxa"/>
              <w:left w:w="20" w:type="dxa"/>
              <w:bottom w:w="20" w:type="dxa"/>
              <w:right w:w="20" w:type="dxa"/>
            </w:tcMar>
            <w:hideMark/>
          </w:tcPr>
          <w:p w14:paraId="2256E27B"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B.7.  </w:t>
            </w:r>
          </w:p>
        </w:tc>
        <w:tc>
          <w:tcPr>
            <w:tcW w:w="0" w:type="auto"/>
            <w:tcMar>
              <w:top w:w="20" w:type="dxa"/>
              <w:left w:w="20" w:type="dxa"/>
              <w:bottom w:w="20" w:type="dxa"/>
              <w:right w:w="20" w:type="dxa"/>
            </w:tcMar>
            <w:hideMark/>
          </w:tcPr>
          <w:p w14:paraId="7A3B3AA8" w14:textId="77777777" w:rsidR="00FE7B5A" w:rsidRDefault="00FE7B5A" w:rsidP="001A6B87">
            <w:pPr>
              <w:pStyle w:val="doc-containerstep-enginestep-subitem-text"/>
              <w:textAlignment w:val="top"/>
              <w:rPr>
                <w:lang w:val="en" w:eastAsia="en"/>
              </w:rPr>
            </w:pPr>
            <w:bookmarkStart w:id="514" w:name="396b8bca-b253-424c-ba66-bad1d0fd38a2"/>
            <w:bookmarkEnd w:id="514"/>
            <w:r>
              <w:rPr>
                <w:b/>
                <w:bCs/>
                <w:lang w:val="en" w:eastAsia="en"/>
              </w:rPr>
              <w:t>DESIGNATE</w:t>
            </w:r>
            <w:r>
              <w:rPr>
                <w:lang w:val="en" w:eastAsia="en"/>
              </w:rPr>
              <w:t xml:space="preserve"> an investigative team to </w:t>
            </w:r>
            <w:r>
              <w:rPr>
                <w:b/>
                <w:bCs/>
                <w:lang w:val="en" w:eastAsia="en"/>
              </w:rPr>
              <w:t>INSPECT</w:t>
            </w:r>
            <w:r>
              <w:rPr>
                <w:lang w:val="en" w:eastAsia="en"/>
              </w:rPr>
              <w:t xml:space="preserve"> for: </w:t>
            </w:r>
          </w:p>
        </w:tc>
      </w:tr>
    </w:tbl>
    <w:p w14:paraId="1BD7C868" w14:textId="77777777" w:rsidR="00FE7B5A" w:rsidRDefault="00FE7B5A" w:rsidP="001A6B87">
      <w:pPr>
        <w:numPr>
          <w:ilvl w:val="0"/>
          <w:numId w:val="58"/>
        </w:numPr>
        <w:spacing w:before="240" w:after="0" w:line="240" w:lineRule="auto"/>
        <w:ind w:left="2250" w:hanging="210"/>
        <w:rPr>
          <w:rFonts w:ascii="Arial" w:eastAsia="Arial" w:hAnsi="Arial" w:cs="Arial"/>
          <w:lang w:val="en" w:eastAsia="en"/>
        </w:rPr>
      </w:pPr>
      <w:r>
        <w:rPr>
          <w:rFonts w:ascii="Arial" w:eastAsia="Arial" w:hAnsi="Arial" w:cs="Arial"/>
          <w:lang w:val="en" w:eastAsia="en"/>
        </w:rPr>
        <w:t>All outside plant areas</w:t>
      </w:r>
    </w:p>
    <w:p w14:paraId="402FEC16" w14:textId="77777777" w:rsidR="00FE7B5A" w:rsidRDefault="00FE7B5A" w:rsidP="001A6B87">
      <w:pPr>
        <w:numPr>
          <w:ilvl w:val="0"/>
          <w:numId w:val="58"/>
        </w:numPr>
        <w:spacing w:after="0" w:line="240" w:lineRule="auto"/>
        <w:ind w:left="2250" w:hanging="210"/>
        <w:rPr>
          <w:rFonts w:ascii="Arial" w:eastAsia="Arial" w:hAnsi="Arial" w:cs="Arial"/>
          <w:lang w:val="en" w:eastAsia="en"/>
        </w:rPr>
      </w:pPr>
      <w:r>
        <w:rPr>
          <w:rFonts w:ascii="Arial" w:eastAsia="Arial" w:hAnsi="Arial" w:cs="Arial"/>
          <w:lang w:val="en" w:eastAsia="en"/>
        </w:rPr>
        <w:t>Damage to machinery or dangerous debris</w:t>
      </w:r>
    </w:p>
    <w:p w14:paraId="0980EB93" w14:textId="77777777" w:rsidR="00FE7B5A" w:rsidRDefault="00FE7B5A" w:rsidP="001A6B87">
      <w:pPr>
        <w:numPr>
          <w:ilvl w:val="0"/>
          <w:numId w:val="58"/>
        </w:numPr>
        <w:spacing w:after="0" w:line="240" w:lineRule="auto"/>
        <w:ind w:left="2250" w:hanging="210"/>
        <w:rPr>
          <w:rFonts w:ascii="Arial" w:eastAsia="Arial" w:hAnsi="Arial" w:cs="Arial"/>
          <w:lang w:val="en" w:eastAsia="en"/>
        </w:rPr>
      </w:pPr>
      <w:r>
        <w:rPr>
          <w:rFonts w:ascii="Arial" w:eastAsia="Arial" w:hAnsi="Arial" w:cs="Arial"/>
          <w:lang w:val="en" w:eastAsia="en"/>
        </w:rPr>
        <w:t>Down power lines</w:t>
      </w:r>
    </w:p>
    <w:p w14:paraId="31DA293D" w14:textId="56C65143" w:rsidR="00FE7B5A" w:rsidRDefault="00FE7B5A" w:rsidP="001A6B87">
      <w:pPr>
        <w:numPr>
          <w:ilvl w:val="0"/>
          <w:numId w:val="58"/>
        </w:numPr>
        <w:spacing w:after="0" w:line="240" w:lineRule="auto"/>
        <w:ind w:left="2250" w:hanging="210"/>
        <w:rPr>
          <w:rFonts w:ascii="Arial" w:eastAsia="Arial" w:hAnsi="Arial" w:cs="Arial"/>
          <w:lang w:val="en" w:eastAsia="en"/>
        </w:rPr>
      </w:pPr>
      <w:r>
        <w:rPr>
          <w:rFonts w:ascii="Arial" w:eastAsia="Arial" w:hAnsi="Arial" w:cs="Arial"/>
          <w:lang w:val="en" w:eastAsia="en"/>
        </w:rPr>
        <w:t>Other potentially dangerous conditions</w:t>
      </w:r>
    </w:p>
    <w:p w14:paraId="11285BAC" w14:textId="77777777" w:rsidR="00BF7896" w:rsidRDefault="00BF7896" w:rsidP="00BF7896">
      <w:pPr>
        <w:spacing w:after="0" w:line="240" w:lineRule="auto"/>
        <w:ind w:left="2250"/>
        <w:rPr>
          <w:rFonts w:ascii="Arial" w:eastAsia="Arial" w:hAnsi="Arial" w:cs="Arial"/>
          <w:lang w:val="en" w:eastAsia="en"/>
        </w:rPr>
      </w:pP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5625"/>
      </w:tblGrid>
      <w:tr w:rsidR="00FE7B5A" w14:paraId="3836BE90" w14:textId="77777777" w:rsidTr="00CD6329">
        <w:tc>
          <w:tcPr>
            <w:tcW w:w="565" w:type="dxa"/>
            <w:noWrap/>
            <w:tcMar>
              <w:top w:w="20" w:type="dxa"/>
              <w:left w:w="20" w:type="dxa"/>
              <w:bottom w:w="20" w:type="dxa"/>
              <w:right w:w="20" w:type="dxa"/>
            </w:tcMar>
            <w:hideMark/>
          </w:tcPr>
          <w:p w14:paraId="196CE3E7"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6C4836CE" wp14:editId="296B78FE">
                  <wp:extent cx="266700" cy="266700"/>
                  <wp:effectExtent l="0" t="0" r="0" b="0"/>
                  <wp:docPr id="56" name="Picture 5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Icon&#10;&#10;Description automatically generated"/>
                          <pic:cNvPicPr>
                            <a:picLocks noChangeAspect="1"/>
                          </pic:cNvPicPr>
                        </pic:nvPicPr>
                        <pic:blipFill>
                          <a:blip r:embed="rId31"/>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016FC720" w14:textId="77777777" w:rsidR="00FE7B5A" w:rsidRDefault="00FE7B5A" w:rsidP="001A6B87">
            <w:pPr>
              <w:pStyle w:val="doc-containerstep-enginestep-top-number-text"/>
              <w:pBdr>
                <w:top w:val="none" w:sz="0" w:space="3" w:color="auto"/>
              </w:pBdr>
              <w:textAlignment w:val="top"/>
              <w:rPr>
                <w:lang w:val="en" w:eastAsia="en"/>
              </w:rPr>
            </w:pPr>
            <w:bookmarkStart w:id="515" w:name="fcc285db-4b21-4aa3-aa5d-e7187204d236"/>
            <w:bookmarkEnd w:id="515"/>
            <w:r>
              <w:rPr>
                <w:lang w:val="en" w:eastAsia="en"/>
              </w:rPr>
              <w:t>BOMB THREATS &amp; ACTS OF SABOTAGE </w:t>
            </w:r>
          </w:p>
        </w:tc>
      </w:tr>
    </w:tbl>
    <w:p w14:paraId="27396D09" w14:textId="727D934E" w:rsidR="00FE7B5A" w:rsidRDefault="00FE7B5A" w:rsidP="001A6B87">
      <w:pPr>
        <w:pStyle w:val="doc-containerrich-text"/>
        <w:pBdr>
          <w:bottom w:val="none" w:sz="0" w:space="7" w:color="auto"/>
        </w:pBdr>
        <w:spacing w:before="150"/>
        <w:ind w:left="600"/>
        <w:rPr>
          <w:lang w:val="en" w:eastAsia="en"/>
        </w:rPr>
      </w:pPr>
      <w:r>
        <w:rPr>
          <w:lang w:val="en" w:eastAsia="en"/>
        </w:rPr>
        <w:t xml:space="preserve">The events of September 11, 2001 coupled with the northeast power outage of August 14, 2003 and similar electrical disturbances have heightened the awareness of people worldwide to the threat of Sabotage to critical facilities in general and to the electrical infrastructure in particular.  To protect the North American electrical infrastructure (Bulk Electric System), </w:t>
      </w:r>
      <w:r w:rsidR="001071DB">
        <w:rPr>
          <w:lang w:val="en" w:eastAsia="en"/>
        </w:rPr>
        <w:t>Corporate</w:t>
      </w:r>
      <w:r>
        <w:rPr>
          <w:lang w:val="en" w:eastAsia="en"/>
        </w:rPr>
        <w:t xml:space="preserve"> requires that all its power plant managers and operators shall understand and comply with </w:t>
      </w:r>
      <w:r>
        <w:rPr>
          <w:lang w:val="en" w:eastAsia="en"/>
        </w:rPr>
        <w:lastRenderedPageBreak/>
        <w:t>NERC requirements.</w:t>
      </w:r>
      <w:r>
        <w:rPr>
          <w:lang w:val="en" w:eastAsia="en"/>
        </w:rPr>
        <w:br/>
        <w:t xml:space="preserve">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1494"/>
      </w:tblGrid>
      <w:tr w:rsidR="00FE7B5A" w14:paraId="3BF37E5F" w14:textId="77777777" w:rsidTr="00CD6329">
        <w:tc>
          <w:tcPr>
            <w:tcW w:w="385" w:type="dxa"/>
            <w:noWrap/>
            <w:tcMar>
              <w:top w:w="20" w:type="dxa"/>
              <w:left w:w="20" w:type="dxa"/>
              <w:bottom w:w="20" w:type="dxa"/>
              <w:right w:w="20" w:type="dxa"/>
            </w:tcMar>
            <w:hideMark/>
          </w:tcPr>
          <w:p w14:paraId="6118C59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0E610B19" w14:textId="77777777" w:rsidR="00FE7B5A" w:rsidRDefault="00FE7B5A" w:rsidP="001A6B87">
            <w:pPr>
              <w:pStyle w:val="doc-containerstep-enginestep-subitem-text"/>
              <w:textAlignment w:val="top"/>
              <w:rPr>
                <w:lang w:val="en" w:eastAsia="en"/>
              </w:rPr>
            </w:pPr>
            <w:bookmarkStart w:id="516" w:name="169fe380-d6a5-4873-88e5-60e5ebd95126"/>
            <w:bookmarkEnd w:id="516"/>
            <w:r>
              <w:rPr>
                <w:b/>
                <w:bCs/>
                <w:lang w:val="en" w:eastAsia="en"/>
              </w:rPr>
              <w:t>Recognition</w:t>
            </w:r>
            <w:r>
              <w:rPr>
                <w:lang w:val="en" w:eastAsia="en"/>
              </w:rPr>
              <w:t> </w:t>
            </w:r>
          </w:p>
        </w:tc>
      </w:tr>
    </w:tbl>
    <w:p w14:paraId="0743D683" w14:textId="0935172D" w:rsidR="00FE7B5A" w:rsidRDefault="00FE7B5A" w:rsidP="001A6B87">
      <w:pPr>
        <w:pStyle w:val="doc-containerrich-text"/>
        <w:pBdr>
          <w:left w:val="none" w:sz="0" w:space="22" w:color="auto"/>
        </w:pBdr>
        <w:spacing w:before="150"/>
        <w:ind w:left="870"/>
        <w:rPr>
          <w:lang w:val="en" w:eastAsia="en"/>
        </w:rPr>
      </w:pPr>
      <w:r>
        <w:rPr>
          <w:lang w:val="en" w:eastAsia="en"/>
        </w:rPr>
        <w:t xml:space="preserve">Understanding when an act of Sabotage is taking place or is about to take place is the first step towards preventing the subsequent injury and damage that the event can ultimately result in.  A variety of tools are available to </w:t>
      </w:r>
      <w:r w:rsidR="001071DB">
        <w:rPr>
          <w:lang w:val="en" w:eastAsia="en"/>
        </w:rPr>
        <w:t>Victoria WLE</w:t>
      </w:r>
      <w:r>
        <w:rPr>
          <w:lang w:val="en" w:eastAsia="en"/>
        </w:rPr>
        <w:t xml:space="preserve"> meant to be used in conjunction with the Emergency Response Plan for any actual or potential Acts of Sabotage.  These tools are available as Appendices to this procedure and are described below:</w:t>
      </w:r>
    </w:p>
    <w:p w14:paraId="50890474" w14:textId="77777777" w:rsidR="00FE7B5A" w:rsidRDefault="00FE7B5A" w:rsidP="001A6B87">
      <w:pPr>
        <w:numPr>
          <w:ilvl w:val="0"/>
          <w:numId w:val="59"/>
        </w:numPr>
        <w:spacing w:before="240" w:after="0" w:line="240" w:lineRule="auto"/>
        <w:ind w:left="1590" w:hanging="210"/>
        <w:rPr>
          <w:rFonts w:ascii="Arial" w:eastAsia="Arial" w:hAnsi="Arial" w:cs="Arial"/>
          <w:lang w:val="en" w:eastAsia="en"/>
        </w:rPr>
      </w:pPr>
      <w:r>
        <w:rPr>
          <w:rFonts w:ascii="Arial" w:eastAsia="Arial" w:hAnsi="Arial" w:cs="Arial"/>
          <w:u w:val="single"/>
          <w:lang w:val="en" w:eastAsia="en"/>
        </w:rPr>
        <w:t>Appendix B</w:t>
      </w:r>
      <w:r>
        <w:rPr>
          <w:rFonts w:ascii="Arial" w:eastAsia="Arial" w:hAnsi="Arial" w:cs="Arial"/>
          <w:lang w:val="en" w:eastAsia="en"/>
        </w:rPr>
        <w:t xml:space="preserve"> – </w:t>
      </w:r>
      <w:r>
        <w:rPr>
          <w:rFonts w:ascii="Arial" w:eastAsia="Arial" w:hAnsi="Arial" w:cs="Arial"/>
          <w:i/>
          <w:iCs/>
          <w:lang w:val="en" w:eastAsia="en"/>
        </w:rPr>
        <w:t>Bomb Threat Checklist - </w:t>
      </w:r>
      <w:r>
        <w:rPr>
          <w:rFonts w:ascii="Arial" w:eastAsia="Arial" w:hAnsi="Arial" w:cs="Arial"/>
          <w:lang w:val="en" w:eastAsia="en"/>
        </w:rPr>
        <w:t>contains a checklist to be used when a bomb threat is received over the phone.  This will help the receiver of the call obtain as much information as possible to help find the source.</w:t>
      </w:r>
    </w:p>
    <w:p w14:paraId="337CBE11" w14:textId="77777777" w:rsidR="00FE7B5A" w:rsidRDefault="00FE7B5A" w:rsidP="001A6B87">
      <w:pPr>
        <w:numPr>
          <w:ilvl w:val="0"/>
          <w:numId w:val="59"/>
        </w:numPr>
        <w:spacing w:after="0" w:line="240" w:lineRule="auto"/>
        <w:ind w:left="1590" w:hanging="210"/>
        <w:rPr>
          <w:rFonts w:ascii="Arial" w:eastAsia="Arial" w:hAnsi="Arial" w:cs="Arial"/>
          <w:lang w:val="en" w:eastAsia="en"/>
        </w:rPr>
      </w:pPr>
      <w:r>
        <w:rPr>
          <w:rFonts w:ascii="Arial" w:eastAsia="Arial" w:hAnsi="Arial" w:cs="Arial"/>
          <w:u w:val="single"/>
          <w:lang w:val="en" w:eastAsia="en"/>
        </w:rPr>
        <w:t xml:space="preserve">Appendix C </w:t>
      </w:r>
      <w:r>
        <w:rPr>
          <w:rFonts w:ascii="Arial" w:eastAsia="Arial" w:hAnsi="Arial" w:cs="Arial"/>
          <w:lang w:val="en" w:eastAsia="en"/>
        </w:rPr>
        <w:t xml:space="preserve">– </w:t>
      </w:r>
      <w:r>
        <w:rPr>
          <w:rFonts w:ascii="Arial" w:eastAsia="Arial" w:hAnsi="Arial" w:cs="Arial"/>
          <w:i/>
          <w:iCs/>
          <w:lang w:val="en" w:eastAsia="en"/>
        </w:rPr>
        <w:t>Suspected Bomb/Sabotage Device Safety Precautions - </w:t>
      </w:r>
      <w:r>
        <w:rPr>
          <w:rFonts w:ascii="Arial" w:eastAsia="Arial" w:hAnsi="Arial" w:cs="Arial"/>
          <w:lang w:val="en" w:eastAsia="en"/>
        </w:rPr>
        <w:t>contains a list of precautions to be taken around unidentified packages, bombs, and suspected Sabotage devices.</w:t>
      </w:r>
    </w:p>
    <w:p w14:paraId="5394698B" w14:textId="77777777" w:rsidR="00FE7B5A" w:rsidRDefault="00FE7B5A" w:rsidP="001A6B87">
      <w:pPr>
        <w:numPr>
          <w:ilvl w:val="0"/>
          <w:numId w:val="59"/>
        </w:numPr>
        <w:spacing w:after="0" w:line="240" w:lineRule="auto"/>
        <w:ind w:left="1590" w:hanging="210"/>
        <w:rPr>
          <w:rFonts w:ascii="Arial" w:eastAsia="Arial" w:hAnsi="Arial" w:cs="Arial"/>
          <w:lang w:val="en" w:eastAsia="en"/>
        </w:rPr>
      </w:pPr>
      <w:r>
        <w:rPr>
          <w:rFonts w:ascii="Arial" w:eastAsia="Arial" w:hAnsi="Arial" w:cs="Arial"/>
          <w:u w:val="single"/>
          <w:lang w:val="en" w:eastAsia="en"/>
        </w:rPr>
        <w:t>Appendix G</w:t>
      </w:r>
      <w:r>
        <w:rPr>
          <w:rFonts w:ascii="Arial" w:eastAsia="Arial" w:hAnsi="Arial" w:cs="Arial"/>
          <w:lang w:val="en" w:eastAsia="en"/>
        </w:rPr>
        <w:t xml:space="preserve"> - </w:t>
      </w:r>
      <w:r>
        <w:rPr>
          <w:rFonts w:ascii="Arial" w:eastAsia="Arial" w:hAnsi="Arial" w:cs="Arial"/>
          <w:i/>
          <w:iCs/>
          <w:lang w:val="en" w:eastAsia="en"/>
        </w:rPr>
        <w:t>Actions for Suspected Sabotage Events</w:t>
      </w:r>
      <w:r>
        <w:rPr>
          <w:rFonts w:ascii="Arial" w:eastAsia="Arial" w:hAnsi="Arial" w:cs="Arial"/>
          <w:lang w:val="en" w:eastAsia="en"/>
        </w:rPr>
        <w:t>  - contains a list and description of potential Sabotage events as well as immediate actions to be taken in case of those types of events.</w:t>
      </w:r>
    </w:p>
    <w:p w14:paraId="7FA1CB64" w14:textId="77777777" w:rsidR="00FE7B5A" w:rsidRDefault="00FE7B5A" w:rsidP="001A6B87">
      <w:pPr>
        <w:pStyle w:val="doc-containerrich-text"/>
        <w:spacing w:before="225"/>
        <w:ind w:left="870"/>
        <w:rPr>
          <w:lang w:val="en" w:eastAsia="en"/>
        </w:rPr>
      </w:pPr>
      <w:r>
        <w:rPr>
          <w:lang w:val="en" w:eastAsia="en"/>
        </w:rPr>
        <w:t xml:space="preserve">The Plant Manager and </w:t>
      </w:r>
      <w:r>
        <w:rPr>
          <w:u w:val="single"/>
          <w:lang w:val="en" w:eastAsia="en"/>
        </w:rPr>
        <w:t>all</w:t>
      </w:r>
      <w:r>
        <w:rPr>
          <w:lang w:val="en" w:eastAsia="en"/>
        </w:rPr>
        <w:t xml:space="preserve"> plant personnel and visitors shall maintain and enforce a strict site security policy to try to prevent the occurrence of any potential Sabotage events.</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1254"/>
      </w:tblGrid>
      <w:tr w:rsidR="00FE7B5A" w14:paraId="1BBA56DD" w14:textId="77777777" w:rsidTr="00CD6329">
        <w:tc>
          <w:tcPr>
            <w:tcW w:w="385" w:type="dxa"/>
            <w:noWrap/>
            <w:tcMar>
              <w:top w:w="20" w:type="dxa"/>
              <w:left w:w="20" w:type="dxa"/>
              <w:bottom w:w="20" w:type="dxa"/>
              <w:right w:w="20" w:type="dxa"/>
            </w:tcMar>
            <w:hideMark/>
          </w:tcPr>
          <w:p w14:paraId="7D04A99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36EC20FD" w14:textId="77777777" w:rsidR="00FE7B5A" w:rsidRDefault="00FE7B5A" w:rsidP="001A6B87">
            <w:pPr>
              <w:pStyle w:val="doc-containerstep-enginestep-subitem-text"/>
              <w:textAlignment w:val="top"/>
              <w:rPr>
                <w:lang w:val="en" w:eastAsia="en"/>
              </w:rPr>
            </w:pPr>
            <w:bookmarkStart w:id="517" w:name="63997aee-8f6e-457d-9e3e-d5cf1184a315"/>
            <w:bookmarkEnd w:id="517"/>
            <w:r>
              <w:rPr>
                <w:b/>
                <w:bCs/>
                <w:lang w:val="en" w:eastAsia="en"/>
              </w:rPr>
              <w:t>Response</w:t>
            </w:r>
            <w:r>
              <w:rPr>
                <w:lang w:val="en" w:eastAsia="en"/>
              </w:rPr>
              <w:t> </w:t>
            </w:r>
          </w:p>
        </w:tc>
      </w:tr>
    </w:tbl>
    <w:p w14:paraId="56A324AA" w14:textId="77777777" w:rsidR="00FE7B5A" w:rsidRDefault="00FE7B5A" w:rsidP="001A6B87">
      <w:pPr>
        <w:pStyle w:val="doc-containerrich-text"/>
        <w:pBdr>
          <w:bottom w:val="none" w:sz="0" w:space="7" w:color="auto"/>
        </w:pBdr>
        <w:spacing w:before="150"/>
        <w:ind w:left="870"/>
        <w:rPr>
          <w:lang w:val="en" w:eastAsia="en"/>
        </w:rPr>
      </w:pPr>
      <w:r>
        <w:rPr>
          <w:lang w:val="en" w:eastAsia="en"/>
        </w:rPr>
        <w:t>Although many threats turn out to be hoaxes, it is very important to not dismiss the possibility of injury and damage and treat every situation seriously.  When a bomb threat or discovery of a suspected Sabotage event is discovered, remember to not panic, remain calm, and follow the steps below:</w:t>
      </w:r>
      <w:r>
        <w:rPr>
          <w:lang w:val="en" w:eastAsia="en"/>
        </w:rPr>
        <w:br/>
      </w:r>
      <w:r>
        <w:rPr>
          <w:lang w:val="en" w:eastAsia="en"/>
        </w:rPr>
        <w:br/>
        <w:t xml:space="preserve">For any abnormal events that could potentially be acts of Sabotage, refer to </w:t>
      </w:r>
      <w:r>
        <w:rPr>
          <w:i/>
          <w:iCs/>
          <w:lang w:val="en" w:eastAsia="en"/>
        </w:rPr>
        <w:t>Actions for Suspected Sabotage Events</w:t>
      </w:r>
      <w:r>
        <w:rPr>
          <w:lang w:val="en" w:eastAsia="en"/>
        </w:rPr>
        <w:t xml:space="preserve"> (Appendix G).</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25914AFC" w14:textId="77777777" w:rsidTr="00CD6329">
        <w:tc>
          <w:tcPr>
            <w:tcW w:w="595" w:type="dxa"/>
            <w:noWrap/>
            <w:tcMar>
              <w:top w:w="20" w:type="dxa"/>
              <w:left w:w="20" w:type="dxa"/>
              <w:bottom w:w="20" w:type="dxa"/>
              <w:right w:w="20" w:type="dxa"/>
            </w:tcMar>
            <w:hideMark/>
          </w:tcPr>
          <w:p w14:paraId="4BC2796E"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B.1.  </w:t>
            </w:r>
          </w:p>
        </w:tc>
        <w:tc>
          <w:tcPr>
            <w:tcW w:w="0" w:type="auto"/>
            <w:tcMar>
              <w:top w:w="20" w:type="dxa"/>
              <w:left w:w="20" w:type="dxa"/>
              <w:bottom w:w="20" w:type="dxa"/>
              <w:right w:w="20" w:type="dxa"/>
            </w:tcMar>
            <w:hideMark/>
          </w:tcPr>
          <w:p w14:paraId="7EB94B79" w14:textId="77777777" w:rsidR="00FE7B5A" w:rsidRDefault="00FE7B5A" w:rsidP="001A6B87">
            <w:pPr>
              <w:pStyle w:val="doc-containerstep-enginestep-subitem-text"/>
              <w:textAlignment w:val="top"/>
              <w:rPr>
                <w:lang w:val="en" w:eastAsia="en"/>
              </w:rPr>
            </w:pPr>
            <w:bookmarkStart w:id="518" w:name="34a761c9-2df5-477f-b9d4-257af7a456e5"/>
            <w:bookmarkEnd w:id="518"/>
            <w:r>
              <w:rPr>
                <w:lang w:val="en" w:eastAsia="en"/>
              </w:rPr>
              <w:t>Phone calls received regarding a Bomb Threat, or other Act of Sabotage, refer to </w:t>
            </w:r>
            <w:r>
              <w:rPr>
                <w:i/>
                <w:iCs/>
                <w:lang w:val="en" w:eastAsia="en"/>
              </w:rPr>
              <w:t xml:space="preserve"> Bomb Threat Checklist</w:t>
            </w:r>
            <w:r>
              <w:rPr>
                <w:lang w:val="en" w:eastAsia="en"/>
              </w:rPr>
              <w:t xml:space="preserve"> (Appendix B) while keeping the following items in mind:  </w:t>
            </w:r>
          </w:p>
        </w:tc>
      </w:tr>
    </w:tbl>
    <w:p w14:paraId="51F659EC" w14:textId="77777777" w:rsidR="00FE7B5A" w:rsidRDefault="00FE7B5A" w:rsidP="001A6B87">
      <w:pPr>
        <w:pBdr>
          <w:left w:val="none" w:sz="0" w:space="22" w:color="auto"/>
        </w:pBdr>
        <w:spacing w:before="150"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350F6B3A" w14:textId="77777777" w:rsidTr="00CD6329">
        <w:tc>
          <w:tcPr>
            <w:tcW w:w="340" w:type="dxa"/>
            <w:noWrap/>
            <w:tcMar>
              <w:top w:w="20" w:type="dxa"/>
              <w:left w:w="20" w:type="dxa"/>
              <w:bottom w:w="20" w:type="dxa"/>
              <w:right w:w="20" w:type="dxa"/>
            </w:tcMar>
            <w:hideMark/>
          </w:tcPr>
          <w:p w14:paraId="72E48B4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44C0D746" w14:textId="77777777" w:rsidR="00FE7B5A" w:rsidRDefault="00FE7B5A" w:rsidP="001A6B87">
            <w:pPr>
              <w:pStyle w:val="doc-containerstep-enginestep-subitem-text"/>
              <w:textAlignment w:val="top"/>
              <w:rPr>
                <w:lang w:val="en" w:eastAsia="en"/>
              </w:rPr>
            </w:pPr>
            <w:bookmarkStart w:id="519" w:name="7da42345-34fe-4cf4-a539-57d1e9597286"/>
            <w:bookmarkEnd w:id="519"/>
            <w:r>
              <w:rPr>
                <w:b/>
                <w:bCs/>
                <w:lang w:val="en" w:eastAsia="en"/>
              </w:rPr>
              <w:t>ENGAGE</w:t>
            </w:r>
            <w:r>
              <w:rPr>
                <w:lang w:val="en" w:eastAsia="en"/>
              </w:rPr>
              <w:t xml:space="preserve"> the caller in as much conversation as possible and complete the checklist as the call progresses.  If you are at a phone with caller ID, note the phone number of the caller. </w:t>
            </w:r>
          </w:p>
        </w:tc>
      </w:tr>
    </w:tbl>
    <w:p w14:paraId="2B915EE5" w14:textId="77777777" w:rsidR="00FE7B5A" w:rsidRDefault="00FE7B5A" w:rsidP="001A6B87">
      <w:pPr>
        <w:pBdr>
          <w:left w:val="none" w:sz="0" w:space="22" w:color="auto"/>
        </w:pBd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1CFB4759" w14:textId="77777777" w:rsidTr="00CD6329">
        <w:tc>
          <w:tcPr>
            <w:tcW w:w="340" w:type="dxa"/>
            <w:noWrap/>
            <w:tcMar>
              <w:top w:w="20" w:type="dxa"/>
              <w:left w:w="20" w:type="dxa"/>
              <w:bottom w:w="20" w:type="dxa"/>
              <w:right w:w="20" w:type="dxa"/>
            </w:tcMar>
            <w:hideMark/>
          </w:tcPr>
          <w:p w14:paraId="02F25455"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2599EBE4" w14:textId="77777777" w:rsidR="00FE7B5A" w:rsidRDefault="00FE7B5A" w:rsidP="001A6B87">
            <w:pPr>
              <w:pStyle w:val="doc-containerstep-enginestep-subitem-text"/>
              <w:textAlignment w:val="top"/>
              <w:rPr>
                <w:lang w:val="en" w:eastAsia="en"/>
              </w:rPr>
            </w:pPr>
            <w:bookmarkStart w:id="520" w:name="6d63acda-a67b-4db5-8a88-c3809a620413"/>
            <w:bookmarkEnd w:id="520"/>
            <w:r>
              <w:rPr>
                <w:b/>
                <w:bCs/>
                <w:lang w:val="en" w:eastAsia="en"/>
              </w:rPr>
              <w:t>KEEP</w:t>
            </w:r>
            <w:r>
              <w:rPr>
                <w:lang w:val="en" w:eastAsia="en"/>
              </w:rPr>
              <w:t xml:space="preserve"> the caller on the line as long as possible.  Ask the caller to repeat the message even if you fully understood the message the first time.  This will stall or cause a delay and allow the operator more time to react properly and involve the necessary personnel.  </w:t>
            </w:r>
          </w:p>
        </w:tc>
      </w:tr>
    </w:tbl>
    <w:p w14:paraId="6EECF0AE"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6C9666D0" w14:textId="77777777" w:rsidTr="00CD6329">
        <w:tc>
          <w:tcPr>
            <w:tcW w:w="340" w:type="dxa"/>
            <w:noWrap/>
            <w:tcMar>
              <w:top w:w="20" w:type="dxa"/>
              <w:left w:w="20" w:type="dxa"/>
              <w:bottom w:w="20" w:type="dxa"/>
              <w:right w:w="20" w:type="dxa"/>
            </w:tcMar>
            <w:hideMark/>
          </w:tcPr>
          <w:p w14:paraId="12DA2AC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lastRenderedPageBreak/>
              <w:t xml:space="preserve">c.  </w:t>
            </w:r>
          </w:p>
        </w:tc>
        <w:tc>
          <w:tcPr>
            <w:tcW w:w="0" w:type="auto"/>
            <w:tcMar>
              <w:top w:w="20" w:type="dxa"/>
              <w:left w:w="20" w:type="dxa"/>
              <w:bottom w:w="20" w:type="dxa"/>
              <w:right w:w="20" w:type="dxa"/>
            </w:tcMar>
            <w:hideMark/>
          </w:tcPr>
          <w:p w14:paraId="56A755E0" w14:textId="77777777" w:rsidR="00FE7B5A" w:rsidRDefault="00FE7B5A" w:rsidP="001A6B87">
            <w:pPr>
              <w:pStyle w:val="doc-containerstep-enginestep-subitem-text"/>
              <w:textAlignment w:val="top"/>
              <w:rPr>
                <w:lang w:val="en" w:eastAsia="en"/>
              </w:rPr>
            </w:pPr>
            <w:bookmarkStart w:id="521" w:name="96fe4c6a-8bc6-4564-b446-518b5714576f"/>
            <w:bookmarkEnd w:id="521"/>
            <w:r>
              <w:rPr>
                <w:b/>
                <w:bCs/>
                <w:u w:val="single" w:color="000000"/>
                <w:lang w:val="en" w:eastAsia="en"/>
              </w:rPr>
              <w:t>IF</w:t>
            </w:r>
            <w:r>
              <w:rPr>
                <w:lang w:val="en" w:eastAsia="en"/>
              </w:rPr>
              <w:t xml:space="preserve"> the caller does not give a location of the device, Sabotage method, or a time for the event, </w:t>
            </w:r>
            <w:r>
              <w:rPr>
                <w:b/>
                <w:bCs/>
                <w:u w:val="single" w:color="000000"/>
                <w:lang w:val="en" w:eastAsia="en"/>
              </w:rPr>
              <w:t>THEN</w:t>
            </w:r>
            <w:r>
              <w:rPr>
                <w:lang w:val="en" w:eastAsia="en"/>
              </w:rPr>
              <w:t xml:space="preserve"> </w:t>
            </w:r>
            <w:r>
              <w:rPr>
                <w:b/>
                <w:bCs/>
                <w:lang w:val="en" w:eastAsia="en"/>
              </w:rPr>
              <w:t>ATTEMPT</w:t>
            </w:r>
            <w:r>
              <w:rPr>
                <w:lang w:val="en" w:eastAsia="en"/>
              </w:rPr>
              <w:t xml:space="preserve"> to obtain this information.  </w:t>
            </w:r>
          </w:p>
        </w:tc>
      </w:tr>
    </w:tbl>
    <w:p w14:paraId="60F31DBD"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2963BA7C" w14:textId="77777777" w:rsidTr="00CD6329">
        <w:tc>
          <w:tcPr>
            <w:tcW w:w="340" w:type="dxa"/>
            <w:noWrap/>
            <w:tcMar>
              <w:top w:w="20" w:type="dxa"/>
              <w:left w:w="20" w:type="dxa"/>
              <w:bottom w:w="20" w:type="dxa"/>
              <w:right w:w="20" w:type="dxa"/>
            </w:tcMar>
            <w:hideMark/>
          </w:tcPr>
          <w:p w14:paraId="69C8D65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58D2C887" w14:textId="77777777" w:rsidR="00FE7B5A" w:rsidRDefault="00FE7B5A" w:rsidP="001A6B87">
            <w:pPr>
              <w:pStyle w:val="doc-containerstep-enginestep-subitem-text"/>
              <w:textAlignment w:val="top"/>
              <w:rPr>
                <w:lang w:val="en" w:eastAsia="en"/>
              </w:rPr>
            </w:pPr>
            <w:bookmarkStart w:id="522" w:name="eb4ff23c-259d-429b-abec-d01b151e7dbb"/>
            <w:bookmarkEnd w:id="522"/>
            <w:r>
              <w:rPr>
                <w:b/>
                <w:bCs/>
                <w:lang w:val="en" w:eastAsia="en"/>
              </w:rPr>
              <w:t>INFORM</w:t>
            </w:r>
            <w:r>
              <w:rPr>
                <w:lang w:val="en" w:eastAsia="en"/>
              </w:rPr>
              <w:t xml:space="preserve"> caller that the building is occupied and that such an event (explosion or equipment destruction) would result in serious injury or death to innocent people. </w:t>
            </w:r>
          </w:p>
        </w:tc>
      </w:tr>
    </w:tbl>
    <w:p w14:paraId="71F5FFE9"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74E86544" w14:textId="77777777" w:rsidTr="00CD6329">
        <w:tc>
          <w:tcPr>
            <w:tcW w:w="340" w:type="dxa"/>
            <w:noWrap/>
            <w:tcMar>
              <w:top w:w="20" w:type="dxa"/>
              <w:left w:w="20" w:type="dxa"/>
              <w:bottom w:w="20" w:type="dxa"/>
              <w:right w:w="20" w:type="dxa"/>
            </w:tcMar>
            <w:hideMark/>
          </w:tcPr>
          <w:p w14:paraId="056777D2"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e.  </w:t>
            </w:r>
          </w:p>
        </w:tc>
        <w:tc>
          <w:tcPr>
            <w:tcW w:w="0" w:type="auto"/>
            <w:tcMar>
              <w:top w:w="20" w:type="dxa"/>
              <w:left w:w="20" w:type="dxa"/>
              <w:bottom w:w="20" w:type="dxa"/>
              <w:right w:w="20" w:type="dxa"/>
            </w:tcMar>
            <w:hideMark/>
          </w:tcPr>
          <w:p w14:paraId="6D6C7599" w14:textId="77777777" w:rsidR="00FE7B5A" w:rsidRDefault="00FE7B5A" w:rsidP="001A6B87">
            <w:pPr>
              <w:pStyle w:val="doc-containerstep-enginestep-subitem-text"/>
              <w:textAlignment w:val="top"/>
              <w:rPr>
                <w:lang w:val="en" w:eastAsia="en"/>
              </w:rPr>
            </w:pPr>
            <w:bookmarkStart w:id="523" w:name="1d8a6ae5-2571-44fe-bbc7-0d39a5022202"/>
            <w:bookmarkEnd w:id="523"/>
            <w:r>
              <w:rPr>
                <w:lang w:val="en" w:eastAsia="en"/>
              </w:rPr>
              <w:t>Be aware of the caller’s voice and any background noises that may assist in identifying the location of the call. </w:t>
            </w:r>
          </w:p>
        </w:tc>
      </w:tr>
    </w:tbl>
    <w:p w14:paraId="1281D71E"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4362"/>
      </w:tblGrid>
      <w:tr w:rsidR="00FE7B5A" w14:paraId="50C531D3" w14:textId="77777777" w:rsidTr="00CD6329">
        <w:tc>
          <w:tcPr>
            <w:tcW w:w="340" w:type="dxa"/>
            <w:noWrap/>
            <w:tcMar>
              <w:top w:w="20" w:type="dxa"/>
              <w:left w:w="20" w:type="dxa"/>
              <w:bottom w:w="20" w:type="dxa"/>
              <w:right w:w="20" w:type="dxa"/>
            </w:tcMar>
            <w:hideMark/>
          </w:tcPr>
          <w:p w14:paraId="1A2665A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f.  </w:t>
            </w:r>
          </w:p>
        </w:tc>
        <w:tc>
          <w:tcPr>
            <w:tcW w:w="0" w:type="auto"/>
            <w:tcMar>
              <w:top w:w="20" w:type="dxa"/>
              <w:left w:w="20" w:type="dxa"/>
              <w:bottom w:w="20" w:type="dxa"/>
              <w:right w:w="20" w:type="dxa"/>
            </w:tcMar>
            <w:hideMark/>
          </w:tcPr>
          <w:p w14:paraId="4E1683A5" w14:textId="77777777" w:rsidR="00FE7B5A" w:rsidRDefault="00FE7B5A" w:rsidP="001A6B87">
            <w:pPr>
              <w:pStyle w:val="doc-containerstep-enginestep-subitem-text"/>
              <w:textAlignment w:val="top"/>
              <w:rPr>
                <w:lang w:val="en" w:eastAsia="en"/>
              </w:rPr>
            </w:pPr>
            <w:bookmarkStart w:id="524" w:name="856cd085-f8e8-4536-9afa-135d13c01378"/>
            <w:bookmarkEnd w:id="524"/>
            <w:r>
              <w:rPr>
                <w:b/>
                <w:bCs/>
                <w:lang w:val="en" w:eastAsia="en"/>
              </w:rPr>
              <w:t>RECORD</w:t>
            </w:r>
            <w:r>
              <w:rPr>
                <w:lang w:val="en" w:eastAsia="en"/>
              </w:rPr>
              <w:t xml:space="preserve"> your findings on the checklist. </w:t>
            </w:r>
          </w:p>
        </w:tc>
      </w:tr>
    </w:tbl>
    <w:p w14:paraId="3815402C"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5191C8AA" w14:textId="77777777" w:rsidTr="00CD6329">
        <w:tc>
          <w:tcPr>
            <w:tcW w:w="340" w:type="dxa"/>
            <w:noWrap/>
            <w:tcMar>
              <w:top w:w="20" w:type="dxa"/>
              <w:left w:w="20" w:type="dxa"/>
              <w:bottom w:w="20" w:type="dxa"/>
              <w:right w:w="20" w:type="dxa"/>
            </w:tcMar>
            <w:hideMark/>
          </w:tcPr>
          <w:p w14:paraId="224BADA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g.  </w:t>
            </w:r>
          </w:p>
        </w:tc>
        <w:tc>
          <w:tcPr>
            <w:tcW w:w="0" w:type="auto"/>
            <w:tcMar>
              <w:top w:w="20" w:type="dxa"/>
              <w:left w:w="20" w:type="dxa"/>
              <w:bottom w:w="20" w:type="dxa"/>
              <w:right w:w="20" w:type="dxa"/>
            </w:tcMar>
            <w:hideMark/>
          </w:tcPr>
          <w:p w14:paraId="4C50C491" w14:textId="77777777" w:rsidR="00FE7B5A" w:rsidRDefault="00FE7B5A" w:rsidP="001A6B87">
            <w:pPr>
              <w:pStyle w:val="doc-containerstep-enginestep-subitem-text"/>
              <w:textAlignment w:val="top"/>
              <w:rPr>
                <w:lang w:val="en" w:eastAsia="en"/>
              </w:rPr>
            </w:pPr>
            <w:bookmarkStart w:id="525" w:name="20479d18-5eef-4638-9f94-9a4295ea657d"/>
            <w:bookmarkEnd w:id="525"/>
            <w:r>
              <w:rPr>
                <w:b/>
                <w:bCs/>
                <w:lang w:val="en" w:eastAsia="en"/>
              </w:rPr>
              <w:t>ATTEMPT</w:t>
            </w:r>
            <w:r>
              <w:rPr>
                <w:lang w:val="en" w:eastAsia="en"/>
              </w:rPr>
              <w:t xml:space="preserve"> to have the caller speak to a designated member of management. </w:t>
            </w:r>
          </w:p>
        </w:tc>
      </w:tr>
    </w:tbl>
    <w:p w14:paraId="60CC015D"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472"/>
      </w:tblGrid>
      <w:tr w:rsidR="00FE7B5A" w14:paraId="1FC7CD34" w14:textId="77777777" w:rsidTr="00CD6329">
        <w:tc>
          <w:tcPr>
            <w:tcW w:w="340" w:type="dxa"/>
            <w:noWrap/>
            <w:tcMar>
              <w:top w:w="20" w:type="dxa"/>
              <w:left w:w="20" w:type="dxa"/>
              <w:bottom w:w="20" w:type="dxa"/>
              <w:right w:w="20" w:type="dxa"/>
            </w:tcMar>
            <w:hideMark/>
          </w:tcPr>
          <w:p w14:paraId="0D5D444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h.  </w:t>
            </w:r>
          </w:p>
        </w:tc>
        <w:tc>
          <w:tcPr>
            <w:tcW w:w="0" w:type="auto"/>
            <w:tcMar>
              <w:top w:w="20" w:type="dxa"/>
              <w:left w:w="20" w:type="dxa"/>
              <w:bottom w:w="20" w:type="dxa"/>
              <w:right w:w="20" w:type="dxa"/>
            </w:tcMar>
            <w:hideMark/>
          </w:tcPr>
          <w:p w14:paraId="4E11E695" w14:textId="77777777" w:rsidR="00FE7B5A" w:rsidRDefault="00FE7B5A" w:rsidP="001A6B87">
            <w:pPr>
              <w:pStyle w:val="doc-containerstep-enginestep-subitem-text"/>
              <w:textAlignment w:val="top"/>
              <w:rPr>
                <w:lang w:val="en" w:eastAsia="en"/>
              </w:rPr>
            </w:pPr>
            <w:bookmarkStart w:id="526" w:name="e286feff-a13a-4390-a276-56cd10b8f018"/>
            <w:bookmarkEnd w:id="526"/>
            <w:r>
              <w:rPr>
                <w:b/>
                <w:bCs/>
                <w:lang w:val="en" w:eastAsia="en"/>
              </w:rPr>
              <w:t>STAY</w:t>
            </w:r>
            <w:r>
              <w:rPr>
                <w:lang w:val="en" w:eastAsia="en"/>
              </w:rPr>
              <w:t xml:space="preserve"> on the line until the conversation ends and the caller hangs up. </w:t>
            </w:r>
          </w:p>
        </w:tc>
      </w:tr>
    </w:tbl>
    <w:p w14:paraId="4F180D05"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4508"/>
      </w:tblGrid>
      <w:tr w:rsidR="00FE7B5A" w14:paraId="1E870B0A" w14:textId="77777777" w:rsidTr="00CD6329">
        <w:tc>
          <w:tcPr>
            <w:tcW w:w="595" w:type="dxa"/>
            <w:noWrap/>
            <w:tcMar>
              <w:top w:w="20" w:type="dxa"/>
              <w:left w:w="20" w:type="dxa"/>
              <w:bottom w:w="20" w:type="dxa"/>
              <w:right w:w="20" w:type="dxa"/>
            </w:tcMar>
            <w:hideMark/>
          </w:tcPr>
          <w:p w14:paraId="68B85D71"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B.2.  </w:t>
            </w:r>
          </w:p>
        </w:tc>
        <w:tc>
          <w:tcPr>
            <w:tcW w:w="0" w:type="auto"/>
            <w:tcMar>
              <w:top w:w="20" w:type="dxa"/>
              <w:left w:w="20" w:type="dxa"/>
              <w:bottom w:w="20" w:type="dxa"/>
              <w:right w:w="20" w:type="dxa"/>
            </w:tcMar>
            <w:hideMark/>
          </w:tcPr>
          <w:p w14:paraId="03E5B616" w14:textId="77777777" w:rsidR="00FE7B5A" w:rsidRDefault="00FE7B5A" w:rsidP="001A6B87">
            <w:pPr>
              <w:pStyle w:val="doc-containerstep-enginestep-subitem-text"/>
              <w:textAlignment w:val="top"/>
              <w:rPr>
                <w:lang w:val="en" w:eastAsia="en"/>
              </w:rPr>
            </w:pPr>
            <w:bookmarkStart w:id="527" w:name="a0385b96-219d-45ce-bbcc-2e5ba4488c21"/>
            <w:bookmarkEnd w:id="527"/>
            <w:r>
              <w:rPr>
                <w:b/>
                <w:bCs/>
                <w:lang w:val="en" w:eastAsia="en"/>
              </w:rPr>
              <w:t>MAINTAIN</w:t>
            </w:r>
            <w:r>
              <w:rPr>
                <w:lang w:val="en" w:eastAsia="en"/>
              </w:rPr>
              <w:t xml:space="preserve"> security and communications. </w:t>
            </w:r>
          </w:p>
        </w:tc>
      </w:tr>
    </w:tbl>
    <w:p w14:paraId="3DBF3615" w14:textId="77777777" w:rsidR="00FE7B5A" w:rsidRDefault="00FE7B5A" w:rsidP="001A6B87">
      <w:pPr>
        <w:spacing w:before="150"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35EFB10B" w14:textId="77777777" w:rsidTr="00CD6329">
        <w:tc>
          <w:tcPr>
            <w:tcW w:w="340" w:type="dxa"/>
            <w:noWrap/>
            <w:tcMar>
              <w:top w:w="20" w:type="dxa"/>
              <w:left w:w="20" w:type="dxa"/>
              <w:bottom w:w="20" w:type="dxa"/>
              <w:right w:w="20" w:type="dxa"/>
            </w:tcMar>
            <w:hideMark/>
          </w:tcPr>
          <w:p w14:paraId="6B8A86F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3C697D10" w14:textId="77777777" w:rsidR="00FE7B5A" w:rsidRDefault="00FE7B5A" w:rsidP="001A6B87">
            <w:pPr>
              <w:pStyle w:val="doc-containerstep-enginestep-subitem-text"/>
              <w:textAlignment w:val="top"/>
              <w:rPr>
                <w:lang w:val="en" w:eastAsia="en"/>
              </w:rPr>
            </w:pPr>
            <w:bookmarkStart w:id="528" w:name="cdcbdd38-2a15-4893-8d02-fd2b3d29b05c"/>
            <w:bookmarkEnd w:id="528"/>
            <w:r>
              <w:rPr>
                <w:lang w:val="en" w:eastAsia="en"/>
              </w:rPr>
              <w:t xml:space="preserve">Plant Manager (or designee) </w:t>
            </w:r>
            <w:r>
              <w:rPr>
                <w:b/>
                <w:bCs/>
                <w:lang w:val="en" w:eastAsia="en"/>
              </w:rPr>
              <w:t>MAINTAINS</w:t>
            </w:r>
            <w:r>
              <w:rPr>
                <w:lang w:val="en" w:eastAsia="en"/>
              </w:rPr>
              <w:t xml:space="preserve"> plant security by restricting access so that only essential plant personnel and emergency personnel are admitted.  </w:t>
            </w:r>
          </w:p>
        </w:tc>
      </w:tr>
    </w:tbl>
    <w:p w14:paraId="4767D1DB" w14:textId="77777777" w:rsidR="00FE7B5A" w:rsidRDefault="00FE7B5A" w:rsidP="001A6B87">
      <w:pPr>
        <w:pBdr>
          <w:left w:val="none" w:sz="0" w:space="22" w:color="auto"/>
        </w:pBd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0C96695E" w14:textId="77777777" w:rsidTr="00CD6329">
        <w:tc>
          <w:tcPr>
            <w:tcW w:w="340" w:type="dxa"/>
            <w:noWrap/>
            <w:tcMar>
              <w:top w:w="20" w:type="dxa"/>
              <w:left w:w="20" w:type="dxa"/>
              <w:bottom w:w="20" w:type="dxa"/>
              <w:right w:w="20" w:type="dxa"/>
            </w:tcMar>
            <w:hideMark/>
          </w:tcPr>
          <w:p w14:paraId="74EA96B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66A61592" w14:textId="77777777" w:rsidR="00FE7B5A" w:rsidRDefault="00FE7B5A" w:rsidP="001A6B87">
            <w:pPr>
              <w:pStyle w:val="doc-containerstep-enginestep-subitem-text"/>
              <w:textAlignment w:val="top"/>
              <w:rPr>
                <w:lang w:val="en" w:eastAsia="en"/>
              </w:rPr>
            </w:pPr>
            <w:bookmarkStart w:id="529" w:name="7cba9f14-2818-4c96-90f8-4f2d9fb326d0"/>
            <w:bookmarkEnd w:id="529"/>
            <w:r>
              <w:rPr>
                <w:b/>
                <w:bCs/>
                <w:u w:val="single" w:color="000000"/>
                <w:lang w:val="en" w:eastAsia="en"/>
              </w:rPr>
              <w:t>IF</w:t>
            </w:r>
            <w:r>
              <w:rPr>
                <w:lang w:val="en" w:eastAsia="en"/>
              </w:rPr>
              <w:t xml:space="preserve"> there are enough people on-site, </w:t>
            </w:r>
            <w:r>
              <w:rPr>
                <w:b/>
                <w:bCs/>
                <w:u w:val="single" w:color="000000"/>
                <w:lang w:val="en" w:eastAsia="en"/>
              </w:rPr>
              <w:t>THEN</w:t>
            </w:r>
            <w:r>
              <w:rPr>
                <w:b/>
                <w:bCs/>
                <w:lang w:val="en" w:eastAsia="en"/>
              </w:rPr>
              <w:t xml:space="preserve"> MAN</w:t>
            </w:r>
            <w:r>
              <w:rPr>
                <w:lang w:val="en" w:eastAsia="en"/>
              </w:rPr>
              <w:t xml:space="preserve"> the telephones.  Two-way radio communication should be kept free to be used as needed. </w:t>
            </w:r>
          </w:p>
        </w:tc>
      </w:tr>
    </w:tbl>
    <w:p w14:paraId="01550123"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13C45250" w14:textId="77777777" w:rsidTr="00CD6329">
        <w:tc>
          <w:tcPr>
            <w:tcW w:w="340" w:type="dxa"/>
            <w:noWrap/>
            <w:tcMar>
              <w:top w:w="20" w:type="dxa"/>
              <w:left w:w="20" w:type="dxa"/>
              <w:bottom w:w="20" w:type="dxa"/>
              <w:right w:w="20" w:type="dxa"/>
            </w:tcMar>
            <w:hideMark/>
          </w:tcPr>
          <w:p w14:paraId="351941DB"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2500337F" w14:textId="77777777" w:rsidR="00FE7B5A" w:rsidRDefault="00FE7B5A" w:rsidP="001A6B87">
            <w:pPr>
              <w:pStyle w:val="doc-containerstep-enginestep-subitem-text"/>
              <w:textAlignment w:val="top"/>
              <w:rPr>
                <w:lang w:val="en" w:eastAsia="en"/>
              </w:rPr>
            </w:pPr>
            <w:bookmarkStart w:id="530" w:name="4130292f-9964-4aa9-89e2-05427340d82e"/>
            <w:bookmarkEnd w:id="530"/>
            <w:r>
              <w:rPr>
                <w:b/>
                <w:bCs/>
                <w:lang w:val="en" w:eastAsia="en"/>
              </w:rPr>
              <w:t>RESTRICT</w:t>
            </w:r>
            <w:r>
              <w:rPr>
                <w:b/>
                <w:bCs/>
                <w:u w:val="single" w:color="000000"/>
                <w:lang w:val="en" w:eastAsia="en"/>
              </w:rPr>
              <w:t xml:space="preserve"> </w:t>
            </w:r>
            <w:r>
              <w:rPr>
                <w:lang w:val="en" w:eastAsia="en"/>
              </w:rPr>
              <w:t>admission to</w:t>
            </w:r>
            <w:r>
              <w:rPr>
                <w:b/>
                <w:bCs/>
                <w:u w:val="single" w:color="000000"/>
                <w:lang w:val="en" w:eastAsia="en"/>
              </w:rPr>
              <w:t xml:space="preserve"> </w:t>
            </w:r>
            <w:r>
              <w:rPr>
                <w:lang w:val="en" w:eastAsia="en"/>
              </w:rPr>
              <w:t>members of the press without the approval of the Owner Representative.  </w:t>
            </w:r>
          </w:p>
        </w:tc>
      </w:tr>
    </w:tbl>
    <w:p w14:paraId="6D96879C"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01206B7D" w14:textId="77777777" w:rsidTr="00CD6329">
        <w:tc>
          <w:tcPr>
            <w:tcW w:w="340" w:type="dxa"/>
            <w:noWrap/>
            <w:tcMar>
              <w:top w:w="20" w:type="dxa"/>
              <w:left w:w="20" w:type="dxa"/>
              <w:bottom w:w="20" w:type="dxa"/>
              <w:right w:w="20" w:type="dxa"/>
            </w:tcMar>
            <w:hideMark/>
          </w:tcPr>
          <w:p w14:paraId="42DD6B3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4367D342" w14:textId="77777777" w:rsidR="00FE7B5A" w:rsidRDefault="00FE7B5A" w:rsidP="001A6B87">
            <w:pPr>
              <w:pStyle w:val="doc-containerstep-enginestep-subitem-text"/>
              <w:textAlignment w:val="top"/>
              <w:rPr>
                <w:lang w:val="en" w:eastAsia="en"/>
              </w:rPr>
            </w:pPr>
            <w:bookmarkStart w:id="531" w:name="88893931-4257-4f19-b285-90d72acc3e17"/>
            <w:bookmarkEnd w:id="531"/>
            <w:r>
              <w:rPr>
                <w:lang w:val="en" w:eastAsia="en"/>
              </w:rPr>
              <w:t xml:space="preserve">Owner Representative or designee </w:t>
            </w:r>
            <w:r>
              <w:rPr>
                <w:b/>
                <w:bCs/>
                <w:lang w:val="en" w:eastAsia="en"/>
              </w:rPr>
              <w:t>HANDLES</w:t>
            </w:r>
            <w:r>
              <w:rPr>
                <w:lang w:val="en" w:eastAsia="en"/>
              </w:rPr>
              <w:t xml:space="preserve"> all public relations, press releases, and outside inquiries. </w:t>
            </w:r>
          </w:p>
        </w:tc>
      </w:tr>
    </w:tbl>
    <w:p w14:paraId="53C84C16" w14:textId="77777777" w:rsidR="00FE7B5A" w:rsidRDefault="00FE7B5A" w:rsidP="001A6B87">
      <w:pPr>
        <w:pStyle w:val="doc-containerrich-text"/>
        <w:spacing w:before="225"/>
        <w:ind w:left="1725"/>
        <w:rPr>
          <w:lang w:val="en" w:eastAsia="en"/>
        </w:rPr>
      </w:pPr>
      <w:r>
        <w:rPr>
          <w:lang w:val="en" w:eastAsia="en"/>
        </w:rPr>
        <w:t> </w:t>
      </w:r>
    </w:p>
    <w:tbl>
      <w:tblPr>
        <w:tblW w:w="0" w:type="auto"/>
        <w:tblCellSpacing w:w="15" w:type="dxa"/>
        <w:tblInd w:w="1754" w:type="dxa"/>
        <w:tblCellMar>
          <w:top w:w="15" w:type="dxa"/>
          <w:left w:w="15" w:type="dxa"/>
          <w:bottom w:w="15" w:type="dxa"/>
          <w:right w:w="15" w:type="dxa"/>
        </w:tblCellMar>
        <w:tblLook w:val="04A0" w:firstRow="1" w:lastRow="0" w:firstColumn="1" w:lastColumn="0" w:noHBand="0" w:noVBand="1"/>
      </w:tblPr>
      <w:tblGrid>
        <w:gridCol w:w="7590"/>
      </w:tblGrid>
      <w:tr w:rsidR="00FE7B5A" w14:paraId="7E996061"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461BD23E" w14:textId="77777777" w:rsidR="00FE7B5A" w:rsidRDefault="00FE7B5A" w:rsidP="001A6B87">
            <w:pPr>
              <w:pBdr>
                <w:top w:val="none" w:sz="0" w:space="1" w:color="auto"/>
                <w:left w:val="none" w:sz="0" w:space="1" w:color="auto"/>
                <w:bottom w:val="none" w:sz="0" w:space="1" w:color="auto"/>
                <w:right w:val="none" w:sz="0" w:space="1" w:color="auto"/>
              </w:pBdr>
              <w:spacing w:after="0" w:line="240" w:lineRule="auto"/>
              <w:ind w:left="20" w:right="20"/>
              <w:jc w:val="center"/>
              <w:rPr>
                <w:rFonts w:ascii="Arial" w:eastAsia="Arial" w:hAnsi="Arial" w:cs="Arial"/>
                <w:color w:val="000000"/>
                <w:lang w:val="en" w:eastAsia="en"/>
              </w:rPr>
            </w:pPr>
            <w:r>
              <w:rPr>
                <w:rFonts w:ascii="Arial" w:eastAsia="Arial" w:hAnsi="Arial" w:cs="Arial"/>
                <w:b/>
                <w:bCs/>
                <w:color w:val="000000"/>
                <w:u w:val="single" w:color="000000"/>
                <w:lang w:val="en" w:eastAsia="en"/>
              </w:rPr>
              <w:t>WARNING</w:t>
            </w:r>
          </w:p>
          <w:p w14:paraId="345D6932" w14:textId="77777777" w:rsidR="00FE7B5A" w:rsidRDefault="00FE7B5A" w:rsidP="001A6B87">
            <w:pPr>
              <w:pBdr>
                <w:top w:val="none" w:sz="0" w:space="1" w:color="auto"/>
                <w:left w:val="none" w:sz="0" w:space="1" w:color="auto"/>
                <w:bottom w:val="none" w:sz="0" w:space="1" w:color="auto"/>
                <w:right w:val="none" w:sz="0" w:space="1" w:color="auto"/>
              </w:pBdr>
              <w:spacing w:after="0" w:line="240" w:lineRule="auto"/>
              <w:ind w:left="20" w:right="20"/>
              <w:rPr>
                <w:rFonts w:ascii="Arial" w:eastAsia="Arial" w:hAnsi="Arial" w:cs="Arial"/>
                <w:color w:val="000000"/>
                <w:lang w:val="en" w:eastAsia="en"/>
              </w:rPr>
            </w:pPr>
            <w:r>
              <w:rPr>
                <w:rFonts w:ascii="Arial" w:eastAsia="Arial" w:hAnsi="Arial" w:cs="Arial"/>
                <w:b/>
                <w:bCs/>
                <w:color w:val="000000"/>
                <w:lang w:val="en" w:eastAsia="en"/>
              </w:rPr>
              <w:t>PERSONNEL INJURY AND DEATH can occur if a suspicious item is touched, moved, jarred, disturbed, or covered.</w:t>
            </w:r>
          </w:p>
        </w:tc>
      </w:tr>
    </w:tbl>
    <w:p w14:paraId="5D135270" w14:textId="77777777" w:rsidR="00FE7B5A" w:rsidRDefault="00FE7B5A" w:rsidP="001A6B87">
      <w:pPr>
        <w:spacing w:after="0" w:line="240" w:lineRule="auto"/>
        <w:rPr>
          <w:vanish/>
        </w:rPr>
      </w:pP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118D6490" w14:textId="77777777" w:rsidTr="00CD6329">
        <w:tc>
          <w:tcPr>
            <w:tcW w:w="595" w:type="dxa"/>
            <w:noWrap/>
            <w:tcMar>
              <w:top w:w="20" w:type="dxa"/>
              <w:left w:w="20" w:type="dxa"/>
              <w:bottom w:w="20" w:type="dxa"/>
              <w:right w:w="20" w:type="dxa"/>
            </w:tcMar>
            <w:hideMark/>
          </w:tcPr>
          <w:p w14:paraId="494E6D6D"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B.3.  </w:t>
            </w:r>
          </w:p>
        </w:tc>
        <w:tc>
          <w:tcPr>
            <w:tcW w:w="0" w:type="auto"/>
            <w:tcMar>
              <w:top w:w="20" w:type="dxa"/>
              <w:left w:w="20" w:type="dxa"/>
              <w:bottom w:w="20" w:type="dxa"/>
              <w:right w:w="20" w:type="dxa"/>
            </w:tcMar>
            <w:hideMark/>
          </w:tcPr>
          <w:p w14:paraId="60C8C729" w14:textId="77777777" w:rsidR="00FE7B5A" w:rsidRDefault="00FE7B5A" w:rsidP="001A6B87">
            <w:pPr>
              <w:pStyle w:val="doc-containerstep-enginestep-subitem-text"/>
              <w:textAlignment w:val="top"/>
              <w:rPr>
                <w:lang w:val="en" w:eastAsia="en"/>
              </w:rPr>
            </w:pPr>
            <w:bookmarkStart w:id="532" w:name="e43b71fb-9130-4f26-a8ec-d17a7bbba10c"/>
            <w:bookmarkEnd w:id="532"/>
            <w:r>
              <w:rPr>
                <w:b/>
                <w:bCs/>
                <w:lang w:val="en" w:eastAsia="en"/>
              </w:rPr>
              <w:t>QUICKLY SEARCH</w:t>
            </w:r>
            <w:r>
              <w:rPr>
                <w:lang w:val="en" w:eastAsia="en"/>
              </w:rPr>
              <w:t xml:space="preserve"> the plant area for suspicious, unusual, or foreign items (suspected bombs/Sabotage devices). </w:t>
            </w:r>
          </w:p>
        </w:tc>
      </w:tr>
    </w:tbl>
    <w:p w14:paraId="785794AB"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2521"/>
      </w:tblGrid>
      <w:tr w:rsidR="00FE7B5A" w14:paraId="47C83327" w14:textId="77777777" w:rsidTr="00CD6329">
        <w:tc>
          <w:tcPr>
            <w:tcW w:w="595" w:type="dxa"/>
            <w:noWrap/>
            <w:tcMar>
              <w:top w:w="20" w:type="dxa"/>
              <w:left w:w="20" w:type="dxa"/>
              <w:bottom w:w="20" w:type="dxa"/>
              <w:right w:w="20" w:type="dxa"/>
            </w:tcMar>
            <w:hideMark/>
          </w:tcPr>
          <w:p w14:paraId="52EF525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B.4.  </w:t>
            </w:r>
          </w:p>
        </w:tc>
        <w:tc>
          <w:tcPr>
            <w:tcW w:w="0" w:type="auto"/>
            <w:tcMar>
              <w:top w:w="20" w:type="dxa"/>
              <w:left w:w="20" w:type="dxa"/>
              <w:bottom w:w="20" w:type="dxa"/>
              <w:right w:w="20" w:type="dxa"/>
            </w:tcMar>
            <w:hideMark/>
          </w:tcPr>
          <w:p w14:paraId="4236B4F0" w14:textId="77777777" w:rsidR="00FE7B5A" w:rsidRDefault="00FE7B5A" w:rsidP="001A6B87">
            <w:pPr>
              <w:pStyle w:val="doc-containerstep-enginestep-subitem-text"/>
              <w:textAlignment w:val="top"/>
              <w:rPr>
                <w:lang w:val="en" w:eastAsia="en"/>
              </w:rPr>
            </w:pPr>
            <w:bookmarkStart w:id="533" w:name="b00f3893-a7af-484a-b156-bccd09b4631d"/>
            <w:bookmarkEnd w:id="533"/>
            <w:r>
              <w:rPr>
                <w:b/>
                <w:bCs/>
                <w:lang w:val="en" w:eastAsia="en"/>
              </w:rPr>
              <w:t>REPORT</w:t>
            </w:r>
            <w:r>
              <w:rPr>
                <w:lang w:val="en" w:eastAsia="en"/>
              </w:rPr>
              <w:t xml:space="preserve"> any findings. </w:t>
            </w:r>
          </w:p>
        </w:tc>
      </w:tr>
    </w:tbl>
    <w:p w14:paraId="665F4272"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5377"/>
      </w:tblGrid>
      <w:tr w:rsidR="00FE7B5A" w14:paraId="6EC86243" w14:textId="77777777" w:rsidTr="00CD6329">
        <w:tc>
          <w:tcPr>
            <w:tcW w:w="595" w:type="dxa"/>
            <w:noWrap/>
            <w:tcMar>
              <w:top w:w="20" w:type="dxa"/>
              <w:left w:w="20" w:type="dxa"/>
              <w:bottom w:w="20" w:type="dxa"/>
              <w:right w:w="20" w:type="dxa"/>
            </w:tcMar>
            <w:hideMark/>
          </w:tcPr>
          <w:p w14:paraId="6F85031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B.5.  </w:t>
            </w:r>
          </w:p>
        </w:tc>
        <w:tc>
          <w:tcPr>
            <w:tcW w:w="0" w:type="auto"/>
            <w:tcMar>
              <w:top w:w="20" w:type="dxa"/>
              <w:left w:w="20" w:type="dxa"/>
              <w:bottom w:w="20" w:type="dxa"/>
              <w:right w:w="20" w:type="dxa"/>
            </w:tcMar>
            <w:hideMark/>
          </w:tcPr>
          <w:p w14:paraId="5CD4E7AB" w14:textId="77777777" w:rsidR="00FE7B5A" w:rsidRDefault="00FE7B5A" w:rsidP="001A6B87">
            <w:pPr>
              <w:pStyle w:val="doc-containerstep-enginestep-subitem-text"/>
              <w:textAlignment w:val="top"/>
              <w:rPr>
                <w:lang w:val="en" w:eastAsia="en"/>
              </w:rPr>
            </w:pPr>
            <w:bookmarkStart w:id="534" w:name="47199ace-741f-4b12-b070-6079f31ac6d3"/>
            <w:bookmarkEnd w:id="534"/>
            <w:r>
              <w:rPr>
                <w:b/>
                <w:bCs/>
                <w:lang w:val="en" w:eastAsia="en"/>
              </w:rPr>
              <w:t>OBSERVE</w:t>
            </w:r>
            <w:r>
              <w:rPr>
                <w:lang w:val="en" w:eastAsia="en"/>
              </w:rPr>
              <w:t xml:space="preserve"> the precautions listed in Appendix C.   </w:t>
            </w:r>
          </w:p>
        </w:tc>
      </w:tr>
    </w:tbl>
    <w:p w14:paraId="186E87B3"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4A3C4008" w14:textId="77777777" w:rsidTr="00CD6329">
        <w:tc>
          <w:tcPr>
            <w:tcW w:w="595" w:type="dxa"/>
            <w:noWrap/>
            <w:tcMar>
              <w:top w:w="20" w:type="dxa"/>
              <w:left w:w="20" w:type="dxa"/>
              <w:bottom w:w="20" w:type="dxa"/>
              <w:right w:w="20" w:type="dxa"/>
            </w:tcMar>
            <w:hideMark/>
          </w:tcPr>
          <w:p w14:paraId="63588C1B"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B.6.  </w:t>
            </w:r>
          </w:p>
        </w:tc>
        <w:tc>
          <w:tcPr>
            <w:tcW w:w="0" w:type="auto"/>
            <w:tcMar>
              <w:top w:w="20" w:type="dxa"/>
              <w:left w:w="20" w:type="dxa"/>
              <w:bottom w:w="20" w:type="dxa"/>
              <w:right w:w="20" w:type="dxa"/>
            </w:tcMar>
            <w:hideMark/>
          </w:tcPr>
          <w:p w14:paraId="5703DCD8" w14:textId="77777777" w:rsidR="00FE7B5A" w:rsidRDefault="00FE7B5A" w:rsidP="001A6B87">
            <w:pPr>
              <w:pStyle w:val="doc-containerstep-enginestep-subitem-text"/>
              <w:textAlignment w:val="top"/>
              <w:rPr>
                <w:lang w:val="en" w:eastAsia="en"/>
              </w:rPr>
            </w:pPr>
            <w:bookmarkStart w:id="535" w:name="6e153278-22a6-4501-a4f1-32649d648237"/>
            <w:bookmarkEnd w:id="535"/>
            <w:r>
              <w:rPr>
                <w:b/>
                <w:bCs/>
                <w:u w:val="single" w:color="000000"/>
                <w:lang w:val="en" w:eastAsia="en"/>
              </w:rPr>
              <w:t>WHEN</w:t>
            </w:r>
            <w:r>
              <w:rPr>
                <w:lang w:val="en" w:eastAsia="en"/>
              </w:rPr>
              <w:t xml:space="preserve"> police arrive, </w:t>
            </w:r>
            <w:r>
              <w:rPr>
                <w:b/>
                <w:bCs/>
                <w:u w:val="single" w:color="000000"/>
                <w:lang w:val="en" w:eastAsia="en"/>
              </w:rPr>
              <w:t>THEN</w:t>
            </w:r>
            <w:r>
              <w:rPr>
                <w:lang w:val="en" w:eastAsia="en"/>
              </w:rPr>
              <w:t xml:space="preserve"> </w:t>
            </w:r>
            <w:r>
              <w:rPr>
                <w:b/>
                <w:bCs/>
                <w:lang w:val="en" w:eastAsia="en"/>
              </w:rPr>
              <w:t>ASSIST</w:t>
            </w:r>
            <w:r>
              <w:rPr>
                <w:lang w:val="en" w:eastAsia="en"/>
              </w:rPr>
              <w:t xml:space="preserve"> as necessary with more detailed search of the plant. </w:t>
            </w:r>
          </w:p>
        </w:tc>
      </w:tr>
    </w:tbl>
    <w:p w14:paraId="04714C86"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lastRenderedPageBreak/>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1BE102BA" w14:textId="77777777" w:rsidTr="00CD6329">
        <w:tc>
          <w:tcPr>
            <w:tcW w:w="595" w:type="dxa"/>
            <w:noWrap/>
            <w:tcMar>
              <w:top w:w="20" w:type="dxa"/>
              <w:left w:w="20" w:type="dxa"/>
              <w:bottom w:w="20" w:type="dxa"/>
              <w:right w:w="20" w:type="dxa"/>
            </w:tcMar>
            <w:hideMark/>
          </w:tcPr>
          <w:p w14:paraId="09916D7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B.7.  </w:t>
            </w:r>
          </w:p>
        </w:tc>
        <w:tc>
          <w:tcPr>
            <w:tcW w:w="0" w:type="auto"/>
            <w:tcMar>
              <w:top w:w="20" w:type="dxa"/>
              <w:left w:w="20" w:type="dxa"/>
              <w:bottom w:w="20" w:type="dxa"/>
              <w:right w:w="20" w:type="dxa"/>
            </w:tcMar>
            <w:hideMark/>
          </w:tcPr>
          <w:p w14:paraId="2B20942B" w14:textId="77777777" w:rsidR="00FE7B5A" w:rsidRDefault="00FE7B5A" w:rsidP="001A6B87">
            <w:pPr>
              <w:pStyle w:val="doc-containerstep-enginestep-subitem-text"/>
              <w:textAlignment w:val="top"/>
              <w:rPr>
                <w:lang w:val="en" w:eastAsia="en"/>
              </w:rPr>
            </w:pPr>
            <w:bookmarkStart w:id="536" w:name="6e8bdcbf-59fe-4f6c-a589-40419f75c1a4"/>
            <w:bookmarkEnd w:id="536"/>
            <w:r>
              <w:rPr>
                <w:b/>
                <w:bCs/>
                <w:u w:val="single" w:color="000000"/>
                <w:lang w:val="en" w:eastAsia="en"/>
              </w:rPr>
              <w:t>IF</w:t>
            </w:r>
            <w:r>
              <w:rPr>
                <w:lang w:val="en" w:eastAsia="en"/>
              </w:rPr>
              <w:t xml:space="preserve"> suspicious item or bomb is located during the search, </w:t>
            </w:r>
            <w:r>
              <w:rPr>
                <w:b/>
                <w:bCs/>
                <w:u w:val="single" w:color="000000"/>
                <w:lang w:val="en" w:eastAsia="en"/>
              </w:rPr>
              <w:t>THEN</w:t>
            </w:r>
            <w:r>
              <w:rPr>
                <w:b/>
                <w:bCs/>
                <w:lang w:val="en" w:eastAsia="en"/>
              </w:rPr>
              <w:t xml:space="preserve"> PERFORM</w:t>
            </w:r>
            <w:r>
              <w:rPr>
                <w:lang w:val="en" w:eastAsia="en"/>
              </w:rPr>
              <w:t xml:space="preserve"> the following: </w:t>
            </w:r>
          </w:p>
        </w:tc>
      </w:tr>
    </w:tbl>
    <w:p w14:paraId="22324987" w14:textId="77777777" w:rsidR="00FE7B5A" w:rsidRDefault="00FE7B5A" w:rsidP="001A6B87">
      <w:pPr>
        <w:pStyle w:val="doc-containerrich-text"/>
        <w:spacing w:before="225"/>
        <w:ind w:left="1530"/>
        <w:rPr>
          <w:lang w:val="en" w:eastAsia="en"/>
        </w:rPr>
      </w:pPr>
      <w:r>
        <w:rPr>
          <w:lang w:val="en" w:eastAsia="en"/>
        </w:rPr>
        <w:t> </w:t>
      </w:r>
    </w:p>
    <w:tbl>
      <w:tblPr>
        <w:tblW w:w="0" w:type="auto"/>
        <w:tblCellSpacing w:w="15" w:type="dxa"/>
        <w:tblInd w:w="1560" w:type="dxa"/>
        <w:tblCellMar>
          <w:top w:w="15" w:type="dxa"/>
          <w:left w:w="15" w:type="dxa"/>
          <w:bottom w:w="15" w:type="dxa"/>
          <w:right w:w="15" w:type="dxa"/>
        </w:tblCellMar>
        <w:tblLook w:val="04A0" w:firstRow="1" w:lastRow="0" w:firstColumn="1" w:lastColumn="0" w:noHBand="0" w:noVBand="1"/>
      </w:tblPr>
      <w:tblGrid>
        <w:gridCol w:w="7784"/>
      </w:tblGrid>
      <w:tr w:rsidR="00FE7B5A" w14:paraId="433B6374"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7E3B7D1B" w14:textId="77777777" w:rsidR="00FE7B5A" w:rsidRDefault="00FE7B5A" w:rsidP="001A6B87">
            <w:pPr>
              <w:pBdr>
                <w:top w:val="none" w:sz="0" w:space="1" w:color="auto"/>
                <w:left w:val="none" w:sz="0" w:space="1" w:color="auto"/>
                <w:bottom w:val="none" w:sz="0" w:space="1" w:color="auto"/>
                <w:right w:val="none" w:sz="0" w:space="1" w:color="auto"/>
              </w:pBdr>
              <w:spacing w:after="0" w:line="240" w:lineRule="auto"/>
              <w:ind w:left="20" w:right="20"/>
              <w:jc w:val="center"/>
              <w:rPr>
                <w:rFonts w:ascii="Arial" w:eastAsia="Arial" w:hAnsi="Arial" w:cs="Arial"/>
                <w:color w:val="000000"/>
                <w:lang w:val="en" w:eastAsia="en"/>
              </w:rPr>
            </w:pPr>
            <w:r>
              <w:rPr>
                <w:rFonts w:ascii="Arial" w:eastAsia="Arial" w:hAnsi="Arial" w:cs="Arial"/>
                <w:b/>
                <w:bCs/>
                <w:color w:val="000000"/>
                <w:u w:val="single" w:color="000000"/>
                <w:lang w:val="en" w:eastAsia="en"/>
              </w:rPr>
              <w:t>WARNIING</w:t>
            </w:r>
          </w:p>
          <w:p w14:paraId="4B3B766F" w14:textId="77777777" w:rsidR="00FE7B5A" w:rsidRDefault="00FE7B5A" w:rsidP="001A6B87">
            <w:pPr>
              <w:pBdr>
                <w:top w:val="none" w:sz="0" w:space="1" w:color="auto"/>
                <w:left w:val="none" w:sz="0" w:space="1" w:color="auto"/>
                <w:bottom w:val="none" w:sz="0" w:space="1" w:color="auto"/>
                <w:right w:val="none" w:sz="0" w:space="1" w:color="auto"/>
              </w:pBdr>
              <w:spacing w:after="0" w:line="240" w:lineRule="auto"/>
              <w:ind w:left="20" w:right="20"/>
              <w:rPr>
                <w:rFonts w:ascii="Arial" w:eastAsia="Arial" w:hAnsi="Arial" w:cs="Arial"/>
                <w:color w:val="000000"/>
                <w:lang w:val="en" w:eastAsia="en"/>
              </w:rPr>
            </w:pPr>
            <w:r>
              <w:rPr>
                <w:rFonts w:ascii="Arial" w:eastAsia="Arial" w:hAnsi="Arial" w:cs="Arial"/>
                <w:b/>
                <w:bCs/>
                <w:color w:val="000000"/>
                <w:lang w:val="en" w:eastAsia="en"/>
              </w:rPr>
              <w:t>INJURY AND DEATH can occur if a suspicious item is touched, moved, jarred, disturbed, or covered.</w:t>
            </w:r>
          </w:p>
        </w:tc>
      </w:tr>
    </w:tbl>
    <w:p w14:paraId="58633EE4" w14:textId="77777777" w:rsidR="00FE7B5A" w:rsidRDefault="00FE7B5A" w:rsidP="001A6B87">
      <w:pPr>
        <w:spacing w:after="0" w:line="240" w:lineRule="auto"/>
        <w:ind w:left="1530"/>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2134"/>
      </w:tblGrid>
      <w:tr w:rsidR="00FE7B5A" w14:paraId="653822BE" w14:textId="77777777" w:rsidTr="00CD6329">
        <w:tc>
          <w:tcPr>
            <w:tcW w:w="340" w:type="dxa"/>
            <w:noWrap/>
            <w:tcMar>
              <w:top w:w="20" w:type="dxa"/>
              <w:left w:w="20" w:type="dxa"/>
              <w:bottom w:w="20" w:type="dxa"/>
              <w:right w:w="20" w:type="dxa"/>
            </w:tcMar>
            <w:hideMark/>
          </w:tcPr>
          <w:p w14:paraId="7270A44A"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665BA790" w14:textId="77777777" w:rsidR="00FE7B5A" w:rsidRDefault="00FE7B5A" w:rsidP="001A6B87">
            <w:pPr>
              <w:pStyle w:val="doc-containerstep-enginestep-subitem-text"/>
              <w:textAlignment w:val="top"/>
              <w:rPr>
                <w:lang w:val="en" w:eastAsia="en"/>
              </w:rPr>
            </w:pPr>
            <w:bookmarkStart w:id="537" w:name="bb1c1d73-4b2c-4391-ab61-6f4f8f420d96"/>
            <w:bookmarkEnd w:id="537"/>
            <w:r>
              <w:rPr>
                <w:b/>
                <w:bCs/>
                <w:lang w:val="en" w:eastAsia="en"/>
              </w:rPr>
              <w:t>ISOLATE</w:t>
            </w:r>
            <w:r>
              <w:rPr>
                <w:lang w:val="en" w:eastAsia="en"/>
              </w:rPr>
              <w:t xml:space="preserve"> the item. </w:t>
            </w:r>
          </w:p>
        </w:tc>
      </w:tr>
    </w:tbl>
    <w:p w14:paraId="3599AE49" w14:textId="77777777" w:rsidR="00FE7B5A" w:rsidRDefault="00FE7B5A" w:rsidP="001A6B87">
      <w:pPr>
        <w:pBdr>
          <w:left w:val="none" w:sz="0" w:space="22" w:color="auto"/>
        </w:pBd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5456"/>
      </w:tblGrid>
      <w:tr w:rsidR="00FE7B5A" w14:paraId="060B37C6" w14:textId="77777777" w:rsidTr="00CD6329">
        <w:tc>
          <w:tcPr>
            <w:tcW w:w="340" w:type="dxa"/>
            <w:noWrap/>
            <w:tcMar>
              <w:top w:w="20" w:type="dxa"/>
              <w:left w:w="20" w:type="dxa"/>
              <w:bottom w:w="20" w:type="dxa"/>
              <w:right w:w="20" w:type="dxa"/>
            </w:tcMar>
            <w:hideMark/>
          </w:tcPr>
          <w:p w14:paraId="63C0097F"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59394B51" w14:textId="77777777" w:rsidR="00FE7B5A" w:rsidRDefault="00FE7B5A" w:rsidP="001A6B87">
            <w:pPr>
              <w:pStyle w:val="doc-containerstep-enginestep-subitem-text"/>
              <w:textAlignment w:val="top"/>
              <w:rPr>
                <w:lang w:val="en" w:eastAsia="en"/>
              </w:rPr>
            </w:pPr>
            <w:bookmarkStart w:id="538" w:name="7cdb2579-7612-41cc-a69b-cc924ae650eb"/>
            <w:bookmarkEnd w:id="538"/>
            <w:r>
              <w:rPr>
                <w:b/>
                <w:bCs/>
                <w:lang w:val="en" w:eastAsia="en"/>
              </w:rPr>
              <w:t>NOTE</w:t>
            </w:r>
            <w:r>
              <w:rPr>
                <w:lang w:val="en" w:eastAsia="en"/>
              </w:rPr>
              <w:t xml:space="preserve"> the location, appearance, colors, wires, etc. </w:t>
            </w:r>
          </w:p>
        </w:tc>
      </w:tr>
    </w:tbl>
    <w:p w14:paraId="77675622"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5976"/>
      </w:tblGrid>
      <w:tr w:rsidR="00FE7B5A" w14:paraId="119043F3" w14:textId="77777777" w:rsidTr="00CD6329">
        <w:tc>
          <w:tcPr>
            <w:tcW w:w="340" w:type="dxa"/>
            <w:noWrap/>
            <w:tcMar>
              <w:top w:w="20" w:type="dxa"/>
              <w:left w:w="20" w:type="dxa"/>
              <w:bottom w:w="20" w:type="dxa"/>
              <w:right w:w="20" w:type="dxa"/>
            </w:tcMar>
            <w:hideMark/>
          </w:tcPr>
          <w:p w14:paraId="526040D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51A3BCD6" w14:textId="77777777" w:rsidR="00FE7B5A" w:rsidRDefault="00FE7B5A" w:rsidP="001A6B87">
            <w:pPr>
              <w:pStyle w:val="doc-containerstep-enginestep-subitem-text"/>
              <w:textAlignment w:val="top"/>
              <w:rPr>
                <w:lang w:val="en" w:eastAsia="en"/>
              </w:rPr>
            </w:pPr>
            <w:bookmarkStart w:id="539" w:name="2316fadb-6c55-4bb4-a8ea-94428d7a87bc"/>
            <w:bookmarkEnd w:id="539"/>
            <w:r>
              <w:rPr>
                <w:b/>
                <w:bCs/>
                <w:lang w:val="en" w:eastAsia="en"/>
              </w:rPr>
              <w:t>CONTACT</w:t>
            </w:r>
            <w:r>
              <w:rPr>
                <w:lang w:val="en" w:eastAsia="en"/>
              </w:rPr>
              <w:t xml:space="preserve"> civil authorities and management in person. </w:t>
            </w:r>
          </w:p>
        </w:tc>
      </w:tr>
    </w:tbl>
    <w:p w14:paraId="668B6B76"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4629"/>
      </w:tblGrid>
      <w:tr w:rsidR="00FE7B5A" w14:paraId="78397239" w14:textId="77777777" w:rsidTr="00CD6329">
        <w:tc>
          <w:tcPr>
            <w:tcW w:w="340" w:type="dxa"/>
            <w:noWrap/>
            <w:tcMar>
              <w:top w:w="20" w:type="dxa"/>
              <w:left w:w="20" w:type="dxa"/>
              <w:bottom w:w="20" w:type="dxa"/>
              <w:right w:w="20" w:type="dxa"/>
            </w:tcMar>
            <w:hideMark/>
          </w:tcPr>
          <w:p w14:paraId="0DA671D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45696AF7" w14:textId="77777777" w:rsidR="00FE7B5A" w:rsidRDefault="00FE7B5A" w:rsidP="001A6B87">
            <w:pPr>
              <w:pStyle w:val="doc-containerstep-enginestep-subitem-text"/>
              <w:textAlignment w:val="top"/>
              <w:rPr>
                <w:lang w:val="en" w:eastAsia="en"/>
              </w:rPr>
            </w:pPr>
            <w:bookmarkStart w:id="540" w:name="30269a9b-fcd9-47b6-83c1-d6543fec3479"/>
            <w:bookmarkEnd w:id="540"/>
            <w:r>
              <w:rPr>
                <w:b/>
                <w:bCs/>
                <w:lang w:val="en" w:eastAsia="en"/>
              </w:rPr>
              <w:t>AVOID</w:t>
            </w:r>
            <w:r>
              <w:rPr>
                <w:lang w:val="en" w:eastAsia="en"/>
              </w:rPr>
              <w:t xml:space="preserve"> using two-way radios or intercoms. </w:t>
            </w:r>
          </w:p>
        </w:tc>
      </w:tr>
    </w:tbl>
    <w:p w14:paraId="4EDFF582" w14:textId="77777777" w:rsidR="00FE7B5A" w:rsidRDefault="00FE7B5A" w:rsidP="001A6B87">
      <w:pPr>
        <w:pStyle w:val="doc-containerrich-text"/>
        <w:spacing w:before="225"/>
        <w:ind w:left="1725"/>
        <w:rPr>
          <w:lang w:val="en" w:eastAsia="en"/>
        </w:rPr>
      </w:pPr>
      <w:r>
        <w:rPr>
          <w:lang w:val="en" w:eastAsia="en"/>
        </w:rPr>
        <w:t> </w:t>
      </w:r>
    </w:p>
    <w:tbl>
      <w:tblPr>
        <w:tblW w:w="0" w:type="auto"/>
        <w:tblCellSpacing w:w="15" w:type="dxa"/>
        <w:tblInd w:w="1754" w:type="dxa"/>
        <w:tblCellMar>
          <w:top w:w="15" w:type="dxa"/>
          <w:left w:w="15" w:type="dxa"/>
          <w:bottom w:w="15" w:type="dxa"/>
          <w:right w:w="15" w:type="dxa"/>
        </w:tblCellMar>
        <w:tblLook w:val="04A0" w:firstRow="1" w:lastRow="0" w:firstColumn="1" w:lastColumn="0" w:noHBand="0" w:noVBand="1"/>
      </w:tblPr>
      <w:tblGrid>
        <w:gridCol w:w="7590"/>
      </w:tblGrid>
      <w:tr w:rsidR="00FE7B5A" w14:paraId="2896F7AB"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00DA5F5C"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jc w:val="center"/>
              <w:rPr>
                <w:rFonts w:ascii="Arial" w:eastAsia="Arial" w:hAnsi="Arial" w:cs="Arial"/>
                <w:color w:val="000000"/>
                <w:lang w:val="en" w:eastAsia="en"/>
              </w:rPr>
            </w:pPr>
            <w:r>
              <w:rPr>
                <w:rFonts w:ascii="Arial" w:eastAsia="Arial" w:hAnsi="Arial" w:cs="Arial"/>
                <w:b/>
                <w:bCs/>
                <w:color w:val="000000"/>
                <w:lang w:val="en" w:eastAsia="en"/>
              </w:rPr>
              <w:t>NOTE</w:t>
            </w:r>
          </w:p>
          <w:p w14:paraId="54890BCF"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rPr>
                <w:rFonts w:ascii="Arial" w:eastAsia="Arial" w:hAnsi="Arial" w:cs="Arial"/>
                <w:color w:val="000000"/>
                <w:lang w:val="en" w:eastAsia="en"/>
              </w:rPr>
            </w:pPr>
            <w:r>
              <w:rPr>
                <w:rFonts w:ascii="Arial" w:eastAsia="Arial" w:hAnsi="Arial" w:cs="Arial"/>
                <w:color w:val="000000"/>
                <w:lang w:val="en" w:eastAsia="en"/>
              </w:rPr>
              <w:t>At any time during these actions, the Plant Manager or on shift CRO can order the shutdown of equipment and evacuation if, in his judgment, there are strong indications of an immediate serious threat to the plant and/or its personnel.</w:t>
            </w:r>
          </w:p>
        </w:tc>
      </w:tr>
    </w:tbl>
    <w:p w14:paraId="42A8168A" w14:textId="77777777" w:rsidR="00FE7B5A" w:rsidRDefault="00FE7B5A" w:rsidP="001A6B87">
      <w:pPr>
        <w:spacing w:after="0" w:line="240" w:lineRule="auto"/>
        <w:ind w:left="1725"/>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7845"/>
      </w:tblGrid>
      <w:tr w:rsidR="00FE7B5A" w14:paraId="00914216" w14:textId="77777777" w:rsidTr="00CD6329">
        <w:tc>
          <w:tcPr>
            <w:tcW w:w="595" w:type="dxa"/>
            <w:noWrap/>
            <w:tcMar>
              <w:top w:w="20" w:type="dxa"/>
              <w:left w:w="20" w:type="dxa"/>
              <w:bottom w:w="20" w:type="dxa"/>
              <w:right w:w="20" w:type="dxa"/>
            </w:tcMar>
            <w:hideMark/>
          </w:tcPr>
          <w:p w14:paraId="4575878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B.8.  </w:t>
            </w:r>
          </w:p>
        </w:tc>
        <w:tc>
          <w:tcPr>
            <w:tcW w:w="0" w:type="auto"/>
            <w:tcMar>
              <w:top w:w="20" w:type="dxa"/>
              <w:left w:w="20" w:type="dxa"/>
              <w:bottom w:w="20" w:type="dxa"/>
              <w:right w:w="20" w:type="dxa"/>
            </w:tcMar>
            <w:hideMark/>
          </w:tcPr>
          <w:p w14:paraId="48DDD06A" w14:textId="77777777" w:rsidR="00FE7B5A" w:rsidRDefault="00FE7B5A" w:rsidP="001A6B87">
            <w:pPr>
              <w:pStyle w:val="doc-containerstep-enginestep-subitem-text"/>
              <w:textAlignment w:val="top"/>
              <w:rPr>
                <w:lang w:val="en" w:eastAsia="en"/>
              </w:rPr>
            </w:pPr>
            <w:bookmarkStart w:id="541" w:name="3214d96f-2e64-43ce-acf8-c89ce34bfa6f"/>
            <w:bookmarkEnd w:id="541"/>
            <w:r>
              <w:rPr>
                <w:b/>
                <w:bCs/>
                <w:u w:val="single" w:color="000000"/>
                <w:lang w:val="en" w:eastAsia="en"/>
              </w:rPr>
              <w:t>IF</w:t>
            </w:r>
            <w:r>
              <w:rPr>
                <w:lang w:val="en" w:eastAsia="en"/>
              </w:rPr>
              <w:t xml:space="preserve"> plant is evacuated at any point, </w:t>
            </w:r>
            <w:r>
              <w:rPr>
                <w:b/>
                <w:bCs/>
                <w:lang w:val="en" w:eastAsia="en"/>
              </w:rPr>
              <w:t>RETURN</w:t>
            </w:r>
            <w:r>
              <w:rPr>
                <w:lang w:val="en" w:eastAsia="en"/>
              </w:rPr>
              <w:t xml:space="preserve"> after the police have declared the site safe. </w:t>
            </w:r>
          </w:p>
        </w:tc>
      </w:tr>
    </w:tbl>
    <w:p w14:paraId="5FA0F5B8"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595"/>
        <w:gridCol w:w="3442"/>
      </w:tblGrid>
      <w:tr w:rsidR="00FE7B5A" w14:paraId="11EFFD06" w14:textId="77777777" w:rsidTr="00CD6329">
        <w:tc>
          <w:tcPr>
            <w:tcW w:w="595" w:type="dxa"/>
            <w:noWrap/>
            <w:tcMar>
              <w:top w:w="20" w:type="dxa"/>
              <w:left w:w="20" w:type="dxa"/>
              <w:bottom w:w="20" w:type="dxa"/>
              <w:right w:w="20" w:type="dxa"/>
            </w:tcMar>
            <w:hideMark/>
          </w:tcPr>
          <w:p w14:paraId="3CFF88B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B.9.  </w:t>
            </w:r>
          </w:p>
        </w:tc>
        <w:tc>
          <w:tcPr>
            <w:tcW w:w="0" w:type="auto"/>
            <w:tcMar>
              <w:top w:w="20" w:type="dxa"/>
              <w:left w:w="20" w:type="dxa"/>
              <w:bottom w:w="20" w:type="dxa"/>
              <w:right w:w="20" w:type="dxa"/>
            </w:tcMar>
            <w:hideMark/>
          </w:tcPr>
          <w:p w14:paraId="322D6106" w14:textId="77777777" w:rsidR="00FE7B5A" w:rsidRDefault="00FE7B5A" w:rsidP="001A6B87">
            <w:pPr>
              <w:pStyle w:val="doc-containerstep-enginestep-subitem-text"/>
              <w:textAlignment w:val="top"/>
              <w:rPr>
                <w:lang w:val="en" w:eastAsia="en"/>
              </w:rPr>
            </w:pPr>
            <w:bookmarkStart w:id="542" w:name="878b98b9-9358-443e-892b-6c327e085f77"/>
            <w:bookmarkEnd w:id="542"/>
            <w:r>
              <w:rPr>
                <w:b/>
                <w:bCs/>
                <w:u w:val="single" w:color="000000"/>
                <w:lang w:val="en" w:eastAsia="en"/>
              </w:rPr>
              <w:t>UPON</w:t>
            </w:r>
            <w:r>
              <w:rPr>
                <w:lang w:val="en" w:eastAsia="en"/>
              </w:rPr>
              <w:t xml:space="preserve"> completion of the threat; </w:t>
            </w:r>
          </w:p>
        </w:tc>
      </w:tr>
    </w:tbl>
    <w:p w14:paraId="3ECA7A7D" w14:textId="77777777" w:rsidR="00FE7B5A" w:rsidRDefault="00FE7B5A" w:rsidP="001A6B87">
      <w:pPr>
        <w:spacing w:before="150"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164"/>
      </w:tblGrid>
      <w:tr w:rsidR="00FE7B5A" w14:paraId="6F2EE2C7" w14:textId="77777777" w:rsidTr="00CD6329">
        <w:tc>
          <w:tcPr>
            <w:tcW w:w="340" w:type="dxa"/>
            <w:noWrap/>
            <w:tcMar>
              <w:top w:w="20" w:type="dxa"/>
              <w:left w:w="20" w:type="dxa"/>
              <w:bottom w:w="20" w:type="dxa"/>
              <w:right w:w="20" w:type="dxa"/>
            </w:tcMar>
            <w:hideMark/>
          </w:tcPr>
          <w:p w14:paraId="78C9E6C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74A814B2" w14:textId="77777777" w:rsidR="00FE7B5A" w:rsidRDefault="00FE7B5A" w:rsidP="001A6B87">
            <w:pPr>
              <w:pStyle w:val="doc-containerstep-enginestep-subitem-text"/>
              <w:textAlignment w:val="top"/>
              <w:rPr>
                <w:lang w:val="en" w:eastAsia="en"/>
              </w:rPr>
            </w:pPr>
            <w:bookmarkStart w:id="543" w:name="6b80b19e-3d79-4963-979b-836e9cd76f09"/>
            <w:bookmarkEnd w:id="543"/>
            <w:r>
              <w:rPr>
                <w:b/>
                <w:bCs/>
                <w:lang w:val="en" w:eastAsia="en"/>
              </w:rPr>
              <w:t>ASSEMBLE</w:t>
            </w:r>
            <w:r>
              <w:rPr>
                <w:lang w:val="en" w:eastAsia="en"/>
              </w:rPr>
              <w:t xml:space="preserve"> Management Team to critique handling of situation.    </w:t>
            </w:r>
          </w:p>
        </w:tc>
      </w:tr>
    </w:tbl>
    <w:p w14:paraId="74BEDEB5" w14:textId="77777777" w:rsidR="00FE7B5A" w:rsidRDefault="00FE7B5A" w:rsidP="001A6B87">
      <w:pPr>
        <w:pBdr>
          <w:left w:val="none" w:sz="0" w:space="22" w:color="auto"/>
        </w:pBd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5269"/>
      </w:tblGrid>
      <w:tr w:rsidR="00FE7B5A" w14:paraId="36C7B689" w14:textId="77777777" w:rsidTr="00CD6329">
        <w:tc>
          <w:tcPr>
            <w:tcW w:w="340" w:type="dxa"/>
            <w:noWrap/>
            <w:tcMar>
              <w:top w:w="20" w:type="dxa"/>
              <w:left w:w="20" w:type="dxa"/>
              <w:bottom w:w="20" w:type="dxa"/>
              <w:right w:w="20" w:type="dxa"/>
            </w:tcMar>
            <w:hideMark/>
          </w:tcPr>
          <w:p w14:paraId="5972ADAE"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1F7DC3A8" w14:textId="77777777" w:rsidR="00FE7B5A" w:rsidRDefault="00FE7B5A" w:rsidP="001A6B87">
            <w:pPr>
              <w:pStyle w:val="doc-containerstep-enginestep-subitem-text"/>
              <w:textAlignment w:val="top"/>
              <w:rPr>
                <w:lang w:val="en" w:eastAsia="en"/>
              </w:rPr>
            </w:pPr>
            <w:bookmarkStart w:id="544" w:name="1b2893ce-816e-4964-aa8c-e23ded0db8d3"/>
            <w:bookmarkEnd w:id="544"/>
            <w:r>
              <w:rPr>
                <w:b/>
                <w:bCs/>
                <w:lang w:val="en" w:eastAsia="en"/>
              </w:rPr>
              <w:t>COLLECT</w:t>
            </w:r>
            <w:r>
              <w:rPr>
                <w:lang w:val="en" w:eastAsia="en"/>
              </w:rPr>
              <w:t xml:space="preserve"> Recommendations found in critique.   </w:t>
            </w:r>
          </w:p>
        </w:tc>
      </w:tr>
    </w:tbl>
    <w:p w14:paraId="26B26995"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390"/>
      </w:tblGrid>
      <w:tr w:rsidR="00FE7B5A" w14:paraId="3F4B7E09" w14:textId="77777777" w:rsidTr="00CD6329">
        <w:tc>
          <w:tcPr>
            <w:tcW w:w="340" w:type="dxa"/>
            <w:noWrap/>
            <w:tcMar>
              <w:top w:w="20" w:type="dxa"/>
              <w:left w:w="20" w:type="dxa"/>
              <w:bottom w:w="20" w:type="dxa"/>
              <w:right w:w="20" w:type="dxa"/>
            </w:tcMar>
            <w:hideMark/>
          </w:tcPr>
          <w:p w14:paraId="25893B5E"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1CB74E81" w14:textId="77777777" w:rsidR="00FE7B5A" w:rsidRDefault="00FE7B5A" w:rsidP="001A6B87">
            <w:pPr>
              <w:pStyle w:val="doc-containerstep-enginestep-subitem-text"/>
              <w:textAlignment w:val="top"/>
              <w:rPr>
                <w:lang w:val="en" w:eastAsia="en"/>
              </w:rPr>
            </w:pPr>
            <w:bookmarkStart w:id="545" w:name="64befc10-90b2-40d5-9c39-9c1adb1c7b60"/>
            <w:bookmarkEnd w:id="545"/>
            <w:r>
              <w:rPr>
                <w:b/>
                <w:bCs/>
                <w:lang w:val="en" w:eastAsia="en"/>
              </w:rPr>
              <w:t>INCORPORATE</w:t>
            </w:r>
            <w:r>
              <w:rPr>
                <w:lang w:val="en" w:eastAsia="en"/>
              </w:rPr>
              <w:t xml:space="preserve"> recommendations for improvement into the policy.   </w:t>
            </w:r>
          </w:p>
        </w:tc>
      </w:tr>
    </w:tbl>
    <w:p w14:paraId="4E2EEA92"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5362"/>
      </w:tblGrid>
      <w:tr w:rsidR="00FE7B5A" w14:paraId="31F531E3" w14:textId="77777777" w:rsidTr="00CD6329">
        <w:tc>
          <w:tcPr>
            <w:tcW w:w="340" w:type="dxa"/>
            <w:noWrap/>
            <w:tcMar>
              <w:top w:w="20" w:type="dxa"/>
              <w:left w:w="20" w:type="dxa"/>
              <w:bottom w:w="20" w:type="dxa"/>
              <w:right w:w="20" w:type="dxa"/>
            </w:tcMar>
            <w:hideMark/>
          </w:tcPr>
          <w:p w14:paraId="78E9D1EE"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3D279112" w14:textId="77777777" w:rsidR="00FE7B5A" w:rsidRDefault="00FE7B5A" w:rsidP="001A6B87">
            <w:pPr>
              <w:pStyle w:val="doc-containerstep-enginestep-subitem-text"/>
              <w:textAlignment w:val="top"/>
              <w:rPr>
                <w:lang w:val="en" w:eastAsia="en"/>
              </w:rPr>
            </w:pPr>
            <w:bookmarkStart w:id="546" w:name="04d32946-2eec-4f08-8d63-57283f388e98"/>
            <w:bookmarkEnd w:id="546"/>
            <w:r>
              <w:rPr>
                <w:b/>
                <w:bCs/>
                <w:lang w:val="en" w:eastAsia="en"/>
              </w:rPr>
              <w:t>CONDUCT</w:t>
            </w:r>
            <w:r>
              <w:rPr>
                <w:lang w:val="en" w:eastAsia="en"/>
              </w:rPr>
              <w:t xml:space="preserve"> re-training with necessary personnel.  </w:t>
            </w:r>
          </w:p>
        </w:tc>
      </w:tr>
    </w:tbl>
    <w:p w14:paraId="26879CD8"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1921"/>
      </w:tblGrid>
      <w:tr w:rsidR="00FE7B5A" w14:paraId="716A0CFD" w14:textId="77777777" w:rsidTr="00CD6329">
        <w:tc>
          <w:tcPr>
            <w:tcW w:w="385" w:type="dxa"/>
            <w:noWrap/>
            <w:tcMar>
              <w:top w:w="20" w:type="dxa"/>
              <w:left w:w="20" w:type="dxa"/>
              <w:bottom w:w="20" w:type="dxa"/>
              <w:right w:w="20" w:type="dxa"/>
            </w:tcMar>
            <w:hideMark/>
          </w:tcPr>
          <w:p w14:paraId="3B98D9F8"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71EECE37" w14:textId="77777777" w:rsidR="00FE7B5A" w:rsidRDefault="00FE7B5A" w:rsidP="001A6B87">
            <w:pPr>
              <w:pStyle w:val="doc-containerstep-enginestep-subitem-text"/>
              <w:textAlignment w:val="top"/>
              <w:rPr>
                <w:lang w:val="en" w:eastAsia="en"/>
              </w:rPr>
            </w:pPr>
            <w:bookmarkStart w:id="547" w:name="0a7a905f-93d8-46fd-ad90-c122f1f39974"/>
            <w:bookmarkEnd w:id="547"/>
            <w:r>
              <w:rPr>
                <w:b/>
                <w:bCs/>
                <w:lang w:val="en" w:eastAsia="en"/>
              </w:rPr>
              <w:t>Communication</w:t>
            </w:r>
            <w:r>
              <w:rPr>
                <w:lang w:val="en" w:eastAsia="en"/>
              </w:rPr>
              <w:t> </w:t>
            </w:r>
          </w:p>
        </w:tc>
      </w:tr>
    </w:tbl>
    <w:p w14:paraId="0C812D3D" w14:textId="77777777" w:rsidR="00FE7B5A" w:rsidRDefault="00FE7B5A" w:rsidP="001A6B87">
      <w:pPr>
        <w:spacing w:before="150"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610"/>
        <w:gridCol w:w="5764"/>
      </w:tblGrid>
      <w:tr w:rsidR="00FE7B5A" w14:paraId="60AFA8BD" w14:textId="77777777" w:rsidTr="00CD6329">
        <w:tc>
          <w:tcPr>
            <w:tcW w:w="610" w:type="dxa"/>
            <w:noWrap/>
            <w:tcMar>
              <w:top w:w="20" w:type="dxa"/>
              <w:left w:w="20" w:type="dxa"/>
              <w:bottom w:w="20" w:type="dxa"/>
              <w:right w:w="20" w:type="dxa"/>
            </w:tcMar>
            <w:hideMark/>
          </w:tcPr>
          <w:p w14:paraId="52B14338"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C.1.  </w:t>
            </w:r>
          </w:p>
        </w:tc>
        <w:tc>
          <w:tcPr>
            <w:tcW w:w="0" w:type="auto"/>
            <w:tcMar>
              <w:top w:w="20" w:type="dxa"/>
              <w:left w:w="20" w:type="dxa"/>
              <w:bottom w:w="20" w:type="dxa"/>
              <w:right w:w="20" w:type="dxa"/>
            </w:tcMar>
            <w:hideMark/>
          </w:tcPr>
          <w:p w14:paraId="756C8ED0" w14:textId="77777777" w:rsidR="00FE7B5A" w:rsidRDefault="00FE7B5A" w:rsidP="001A6B87">
            <w:pPr>
              <w:pStyle w:val="doc-containerstep-enginestep-subitem-text"/>
              <w:textAlignment w:val="top"/>
              <w:rPr>
                <w:lang w:val="en" w:eastAsia="en"/>
              </w:rPr>
            </w:pPr>
            <w:bookmarkStart w:id="548" w:name="f34a5d43-7f71-4654-b57a-439838111a6b"/>
            <w:bookmarkEnd w:id="548"/>
            <w:r>
              <w:rPr>
                <w:b/>
                <w:bCs/>
                <w:lang w:val="en" w:eastAsia="en"/>
              </w:rPr>
              <w:t>REPORT</w:t>
            </w:r>
            <w:r>
              <w:rPr>
                <w:lang w:val="en" w:eastAsia="en"/>
              </w:rPr>
              <w:t xml:space="preserve"> the event to the police as soon as possible. </w:t>
            </w:r>
          </w:p>
        </w:tc>
      </w:tr>
    </w:tbl>
    <w:p w14:paraId="4DE93925" w14:textId="77777777" w:rsidR="00FE7B5A" w:rsidRDefault="00FE7B5A" w:rsidP="001A6B87">
      <w:pPr>
        <w:pBdr>
          <w:left w:val="none" w:sz="0" w:space="22" w:color="auto"/>
        </w:pBd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610"/>
        <w:gridCol w:w="5496"/>
      </w:tblGrid>
      <w:tr w:rsidR="00FE7B5A" w14:paraId="1EBAAEAD" w14:textId="77777777" w:rsidTr="00CD6329">
        <w:tc>
          <w:tcPr>
            <w:tcW w:w="610" w:type="dxa"/>
            <w:noWrap/>
            <w:tcMar>
              <w:top w:w="20" w:type="dxa"/>
              <w:left w:w="20" w:type="dxa"/>
              <w:bottom w:w="20" w:type="dxa"/>
              <w:right w:w="20" w:type="dxa"/>
            </w:tcMar>
            <w:hideMark/>
          </w:tcPr>
          <w:p w14:paraId="07421C28"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C.2.  </w:t>
            </w:r>
          </w:p>
        </w:tc>
        <w:tc>
          <w:tcPr>
            <w:tcW w:w="0" w:type="auto"/>
            <w:tcMar>
              <w:top w:w="20" w:type="dxa"/>
              <w:left w:w="20" w:type="dxa"/>
              <w:bottom w:w="20" w:type="dxa"/>
              <w:right w:w="20" w:type="dxa"/>
            </w:tcMar>
            <w:hideMark/>
          </w:tcPr>
          <w:p w14:paraId="0E3EEA99" w14:textId="77777777" w:rsidR="00FE7B5A" w:rsidRDefault="00FE7B5A" w:rsidP="001A6B87">
            <w:pPr>
              <w:pStyle w:val="doc-containerstep-enginestep-subitem-text"/>
              <w:textAlignment w:val="top"/>
              <w:rPr>
                <w:lang w:val="en" w:eastAsia="en"/>
              </w:rPr>
            </w:pPr>
            <w:bookmarkStart w:id="549" w:name="2d35d50d-0be4-41a5-9341-66d061e980c6"/>
            <w:bookmarkEnd w:id="549"/>
            <w:r>
              <w:rPr>
                <w:b/>
                <w:bCs/>
                <w:lang w:val="en" w:eastAsia="en"/>
              </w:rPr>
              <w:t>PROVIDE</w:t>
            </w:r>
            <w:r>
              <w:rPr>
                <w:lang w:val="en" w:eastAsia="en"/>
              </w:rPr>
              <w:t xml:space="preserve"> the police with the following information: </w:t>
            </w:r>
          </w:p>
        </w:tc>
      </w:tr>
    </w:tbl>
    <w:p w14:paraId="7ACBD413" w14:textId="77777777" w:rsidR="00FE7B5A" w:rsidRDefault="00FE7B5A" w:rsidP="001A6B87">
      <w:pPr>
        <w:spacing w:before="150"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10"/>
        <w:gridCol w:w="1281"/>
      </w:tblGrid>
      <w:tr w:rsidR="00FE7B5A" w14:paraId="2310DD37" w14:textId="77777777" w:rsidTr="00CD6329">
        <w:tc>
          <w:tcPr>
            <w:tcW w:w="310" w:type="dxa"/>
            <w:noWrap/>
            <w:tcMar>
              <w:top w:w="20" w:type="dxa"/>
              <w:left w:w="20" w:type="dxa"/>
              <w:bottom w:w="20" w:type="dxa"/>
              <w:right w:w="20" w:type="dxa"/>
            </w:tcMar>
            <w:hideMark/>
          </w:tcPr>
          <w:p w14:paraId="7893C3B3" w14:textId="77777777" w:rsidR="00FE7B5A" w:rsidRDefault="00FE7B5A" w:rsidP="001A6B87">
            <w:pPr>
              <w:pStyle w:val="doc-containernumber-textdiv"/>
              <w:pBdr>
                <w:top w:val="none" w:sz="0" w:space="4" w:color="auto"/>
              </w:pBdr>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1B0D815E" wp14:editId="7028A57F">
                  <wp:extent cx="57150" cy="571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57C7B252" w14:textId="77777777" w:rsidR="00FE7B5A" w:rsidRDefault="00FE7B5A" w:rsidP="001A6B87">
            <w:pPr>
              <w:pStyle w:val="doc-containerstep-enginestep-subitem-text"/>
              <w:textAlignment w:val="top"/>
              <w:rPr>
                <w:lang w:val="en" w:eastAsia="en"/>
              </w:rPr>
            </w:pPr>
            <w:bookmarkStart w:id="550" w:name="bb6b353c-0e49-4647-84c9-7bfa32dcd641"/>
            <w:bookmarkEnd w:id="550"/>
            <w:r>
              <w:rPr>
                <w:lang w:val="en" w:eastAsia="en"/>
              </w:rPr>
              <w:t>Your name </w:t>
            </w:r>
          </w:p>
        </w:tc>
      </w:tr>
    </w:tbl>
    <w:p w14:paraId="59035042" w14:textId="77777777" w:rsidR="00FE7B5A" w:rsidRDefault="00FE7B5A" w:rsidP="001A6B87">
      <w:pPr>
        <w:pBdr>
          <w:left w:val="none" w:sz="0" w:space="22" w:color="auto"/>
        </w:pBd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10"/>
        <w:gridCol w:w="3590"/>
      </w:tblGrid>
      <w:tr w:rsidR="00FE7B5A" w14:paraId="0316F2E5" w14:textId="77777777" w:rsidTr="00CD6329">
        <w:tc>
          <w:tcPr>
            <w:tcW w:w="310" w:type="dxa"/>
            <w:noWrap/>
            <w:tcMar>
              <w:top w:w="20" w:type="dxa"/>
              <w:left w:w="20" w:type="dxa"/>
              <w:bottom w:w="20" w:type="dxa"/>
              <w:right w:w="20" w:type="dxa"/>
            </w:tcMar>
            <w:hideMark/>
          </w:tcPr>
          <w:p w14:paraId="6F2AE68A" w14:textId="77777777" w:rsidR="00FE7B5A" w:rsidRDefault="00FE7B5A" w:rsidP="001A6B87">
            <w:pPr>
              <w:pStyle w:val="doc-containernumber-textdiv"/>
              <w:pBdr>
                <w:top w:val="none" w:sz="0" w:space="4" w:color="auto"/>
              </w:pBdr>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6261FBBC" wp14:editId="64034C36">
                  <wp:extent cx="57150" cy="571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5BDB31EB" w14:textId="77777777" w:rsidR="00FE7B5A" w:rsidRDefault="00FE7B5A" w:rsidP="001A6B87">
            <w:pPr>
              <w:pStyle w:val="doc-containerstep-enginestep-subitem-text"/>
              <w:textAlignment w:val="top"/>
              <w:rPr>
                <w:lang w:val="en" w:eastAsia="en"/>
              </w:rPr>
            </w:pPr>
            <w:bookmarkStart w:id="551" w:name="fbacd379-7fb2-4a1d-aca8-ff772bed0042"/>
            <w:bookmarkEnd w:id="551"/>
            <w:r>
              <w:rPr>
                <w:lang w:val="en" w:eastAsia="en"/>
              </w:rPr>
              <w:t>Your location and phone number </w:t>
            </w:r>
          </w:p>
        </w:tc>
      </w:tr>
    </w:tbl>
    <w:p w14:paraId="2270EB99"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lastRenderedPageBreak/>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10"/>
        <w:gridCol w:w="3403"/>
      </w:tblGrid>
      <w:tr w:rsidR="00FE7B5A" w14:paraId="74021CEC" w14:textId="77777777" w:rsidTr="00CD6329">
        <w:tc>
          <w:tcPr>
            <w:tcW w:w="310" w:type="dxa"/>
            <w:noWrap/>
            <w:tcMar>
              <w:top w:w="20" w:type="dxa"/>
              <w:left w:w="20" w:type="dxa"/>
              <w:bottom w:w="20" w:type="dxa"/>
              <w:right w:w="20" w:type="dxa"/>
            </w:tcMar>
            <w:hideMark/>
          </w:tcPr>
          <w:p w14:paraId="610B0D19" w14:textId="77777777" w:rsidR="00FE7B5A" w:rsidRDefault="00FE7B5A" w:rsidP="001A6B87">
            <w:pPr>
              <w:pStyle w:val="doc-containernumber-textdiv"/>
              <w:pBdr>
                <w:top w:val="none" w:sz="0" w:space="4" w:color="auto"/>
              </w:pBdr>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6D8FA98D" wp14:editId="3B6882AE">
                  <wp:extent cx="57150" cy="57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000251A0" w14:textId="77777777" w:rsidR="00FE7B5A" w:rsidRDefault="00FE7B5A" w:rsidP="001A6B87">
            <w:pPr>
              <w:pStyle w:val="doc-containerstep-enginestep-subitem-text"/>
              <w:textAlignment w:val="top"/>
              <w:rPr>
                <w:lang w:val="en" w:eastAsia="en"/>
              </w:rPr>
            </w:pPr>
            <w:bookmarkStart w:id="552" w:name="c4b4185d-fe39-436e-a447-484471a66fc4"/>
            <w:bookmarkEnd w:id="552"/>
            <w:r>
              <w:rPr>
                <w:lang w:val="en" w:eastAsia="en"/>
              </w:rPr>
              <w:t>A detailed account of the event </w:t>
            </w:r>
          </w:p>
        </w:tc>
      </w:tr>
    </w:tbl>
    <w:p w14:paraId="101C739D"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10"/>
        <w:gridCol w:w="7680"/>
      </w:tblGrid>
      <w:tr w:rsidR="00FE7B5A" w14:paraId="3D5C96A3" w14:textId="77777777" w:rsidTr="00CD6329">
        <w:tc>
          <w:tcPr>
            <w:tcW w:w="310" w:type="dxa"/>
            <w:noWrap/>
            <w:tcMar>
              <w:top w:w="20" w:type="dxa"/>
              <w:left w:w="20" w:type="dxa"/>
              <w:bottom w:w="20" w:type="dxa"/>
              <w:right w:w="20" w:type="dxa"/>
            </w:tcMar>
            <w:hideMark/>
          </w:tcPr>
          <w:p w14:paraId="2E8C0243" w14:textId="77777777" w:rsidR="00FE7B5A" w:rsidRDefault="00FE7B5A" w:rsidP="001A6B87">
            <w:pPr>
              <w:pStyle w:val="doc-containernumber-textdiv"/>
              <w:pBdr>
                <w:top w:val="none" w:sz="0" w:space="4" w:color="auto"/>
              </w:pBdr>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336A1BD0" wp14:editId="08B9C2CC">
                  <wp:extent cx="57150" cy="571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4C3F8EF8" w14:textId="77777777" w:rsidR="00FE7B5A" w:rsidRDefault="00FE7B5A" w:rsidP="001A6B87">
            <w:pPr>
              <w:pStyle w:val="doc-containerstep-enginestep-subitem-text"/>
              <w:textAlignment w:val="top"/>
              <w:rPr>
                <w:lang w:val="en" w:eastAsia="en"/>
              </w:rPr>
            </w:pPr>
            <w:bookmarkStart w:id="553" w:name="55a82fc1-eb3d-461c-af9f-798fc81f357a"/>
            <w:bookmarkEnd w:id="553"/>
            <w:r>
              <w:rPr>
                <w:b/>
                <w:bCs/>
                <w:u w:val="single" w:color="000000"/>
                <w:lang w:val="en" w:eastAsia="en"/>
              </w:rPr>
              <w:t>IF</w:t>
            </w:r>
            <w:r>
              <w:rPr>
                <w:lang w:val="en" w:eastAsia="en"/>
              </w:rPr>
              <w:t xml:space="preserve"> the event is a threat received (via phone or other method), </w:t>
            </w:r>
            <w:r>
              <w:rPr>
                <w:b/>
                <w:bCs/>
                <w:u w:val="single" w:color="000000"/>
                <w:lang w:val="en" w:eastAsia="en"/>
              </w:rPr>
              <w:t>THEN</w:t>
            </w:r>
            <w:r>
              <w:rPr>
                <w:lang w:val="en" w:eastAsia="en"/>
              </w:rPr>
              <w:t xml:space="preserve"> </w:t>
            </w:r>
            <w:r>
              <w:rPr>
                <w:b/>
                <w:bCs/>
                <w:lang w:val="en" w:eastAsia="en"/>
              </w:rPr>
              <w:t>REPORT</w:t>
            </w:r>
            <w:r>
              <w:rPr>
                <w:lang w:val="en" w:eastAsia="en"/>
              </w:rPr>
              <w:t xml:space="preserve"> the following: </w:t>
            </w:r>
          </w:p>
        </w:tc>
      </w:tr>
    </w:tbl>
    <w:p w14:paraId="240BBD30" w14:textId="77777777" w:rsidR="00FE7B5A" w:rsidRDefault="00FE7B5A" w:rsidP="001A6B87">
      <w:pPr>
        <w:numPr>
          <w:ilvl w:val="0"/>
          <w:numId w:val="60"/>
        </w:numPr>
        <w:spacing w:before="240" w:after="0" w:line="240" w:lineRule="auto"/>
        <w:ind w:left="2415" w:hanging="300"/>
        <w:rPr>
          <w:rFonts w:ascii="Arial" w:eastAsia="Arial" w:hAnsi="Arial" w:cs="Arial"/>
          <w:lang w:val="en" w:eastAsia="en"/>
        </w:rPr>
      </w:pPr>
      <w:r>
        <w:rPr>
          <w:rFonts w:ascii="Arial" w:eastAsia="Arial" w:hAnsi="Arial" w:cs="Arial"/>
          <w:lang w:val="en" w:eastAsia="en"/>
        </w:rPr>
        <w:t>Name of the initial recipient</w:t>
      </w:r>
      <w:r>
        <w:rPr>
          <w:rFonts w:ascii="Arial" w:eastAsia="Arial" w:hAnsi="Arial" w:cs="Arial"/>
          <w:lang w:val="en" w:eastAsia="en"/>
        </w:rPr>
        <w:br/>
        <w:t> </w:t>
      </w:r>
    </w:p>
    <w:p w14:paraId="7165A956" w14:textId="77777777" w:rsidR="00FE7B5A" w:rsidRDefault="00FE7B5A" w:rsidP="001A6B87">
      <w:pPr>
        <w:numPr>
          <w:ilvl w:val="0"/>
          <w:numId w:val="60"/>
        </w:numPr>
        <w:spacing w:after="0" w:line="240" w:lineRule="auto"/>
        <w:ind w:left="2415" w:hanging="300"/>
        <w:rPr>
          <w:rFonts w:ascii="Arial" w:eastAsia="Arial" w:hAnsi="Arial" w:cs="Arial"/>
          <w:lang w:val="en" w:eastAsia="en"/>
        </w:rPr>
      </w:pPr>
      <w:r>
        <w:rPr>
          <w:rFonts w:ascii="Arial" w:eastAsia="Arial" w:hAnsi="Arial" w:cs="Arial"/>
          <w:lang w:val="en" w:eastAsia="en"/>
        </w:rPr>
        <w:t>Name of any employee threatened by the caller</w:t>
      </w:r>
      <w:r>
        <w:rPr>
          <w:rFonts w:ascii="Arial" w:eastAsia="Arial" w:hAnsi="Arial" w:cs="Arial"/>
          <w:lang w:val="en" w:eastAsia="en"/>
        </w:rPr>
        <w:br/>
        <w:t> </w:t>
      </w:r>
    </w:p>
    <w:p w14:paraId="641E2C58" w14:textId="77777777" w:rsidR="00FE7B5A" w:rsidRDefault="00FE7B5A" w:rsidP="001A6B87">
      <w:pPr>
        <w:numPr>
          <w:ilvl w:val="0"/>
          <w:numId w:val="60"/>
        </w:numPr>
        <w:spacing w:after="0" w:line="240" w:lineRule="auto"/>
        <w:ind w:left="2415" w:hanging="300"/>
        <w:rPr>
          <w:rFonts w:ascii="Arial" w:eastAsia="Arial" w:hAnsi="Arial" w:cs="Arial"/>
          <w:lang w:val="en" w:eastAsia="en"/>
        </w:rPr>
      </w:pPr>
      <w:r>
        <w:rPr>
          <w:rFonts w:ascii="Arial" w:eastAsia="Arial" w:hAnsi="Arial" w:cs="Arial"/>
          <w:lang w:val="en" w:eastAsia="en"/>
        </w:rPr>
        <w:t>Normal work location of any threatened employee</w:t>
      </w:r>
      <w:r>
        <w:rPr>
          <w:rFonts w:ascii="Arial" w:eastAsia="Arial" w:hAnsi="Arial" w:cs="Arial"/>
          <w:lang w:val="en" w:eastAsia="en"/>
        </w:rPr>
        <w:br/>
        <w:t> </w:t>
      </w:r>
    </w:p>
    <w:p w14:paraId="74981F95" w14:textId="77777777" w:rsidR="00FE7B5A" w:rsidRDefault="00FE7B5A" w:rsidP="001A6B87">
      <w:pPr>
        <w:numPr>
          <w:ilvl w:val="0"/>
          <w:numId w:val="60"/>
        </w:numPr>
        <w:spacing w:after="0" w:line="240" w:lineRule="auto"/>
        <w:ind w:left="2415" w:hanging="300"/>
        <w:rPr>
          <w:rFonts w:ascii="Arial" w:eastAsia="Arial" w:hAnsi="Arial" w:cs="Arial"/>
          <w:lang w:val="en" w:eastAsia="en"/>
        </w:rPr>
      </w:pPr>
      <w:r>
        <w:rPr>
          <w:rFonts w:ascii="Arial" w:eastAsia="Arial" w:hAnsi="Arial" w:cs="Arial"/>
          <w:lang w:val="en" w:eastAsia="en"/>
        </w:rPr>
        <w:t>Time the bomb is supposed to explode/Sabotage event is to occur</w:t>
      </w:r>
      <w:r>
        <w:rPr>
          <w:rFonts w:ascii="Arial" w:eastAsia="Arial" w:hAnsi="Arial" w:cs="Arial"/>
          <w:lang w:val="en" w:eastAsia="en"/>
        </w:rPr>
        <w:br/>
        <w:t> </w:t>
      </w:r>
    </w:p>
    <w:p w14:paraId="0B007B63" w14:textId="77777777" w:rsidR="00FE7B5A" w:rsidRDefault="00FE7B5A" w:rsidP="001A6B87">
      <w:pPr>
        <w:numPr>
          <w:ilvl w:val="0"/>
          <w:numId w:val="60"/>
        </w:numPr>
        <w:spacing w:after="0" w:line="240" w:lineRule="auto"/>
        <w:ind w:left="2415" w:hanging="300"/>
        <w:rPr>
          <w:rFonts w:ascii="Arial" w:eastAsia="Arial" w:hAnsi="Arial" w:cs="Arial"/>
          <w:lang w:val="en" w:eastAsia="en"/>
        </w:rPr>
      </w:pPr>
      <w:r>
        <w:rPr>
          <w:rFonts w:ascii="Arial" w:eastAsia="Arial" w:hAnsi="Arial" w:cs="Arial"/>
          <w:lang w:val="en" w:eastAsia="en"/>
        </w:rPr>
        <w:t>Exact location of the bomb or Sabotage device</w:t>
      </w:r>
      <w:r>
        <w:rPr>
          <w:rFonts w:ascii="Arial" w:eastAsia="Arial" w:hAnsi="Arial" w:cs="Arial"/>
          <w:lang w:val="en" w:eastAsia="en"/>
        </w:rPr>
        <w:br/>
        <w:t> </w:t>
      </w:r>
    </w:p>
    <w:p w14:paraId="2C8A39F1" w14:textId="77777777" w:rsidR="00FE7B5A" w:rsidRDefault="00FE7B5A" w:rsidP="001A6B87">
      <w:pPr>
        <w:numPr>
          <w:ilvl w:val="0"/>
          <w:numId w:val="60"/>
        </w:numPr>
        <w:spacing w:after="0" w:line="240" w:lineRule="auto"/>
        <w:ind w:left="2415" w:hanging="300"/>
        <w:rPr>
          <w:rFonts w:ascii="Arial" w:eastAsia="Arial" w:hAnsi="Arial" w:cs="Arial"/>
          <w:lang w:val="en" w:eastAsia="en"/>
        </w:rPr>
      </w:pPr>
      <w:r>
        <w:rPr>
          <w:rFonts w:ascii="Arial" w:eastAsia="Arial" w:hAnsi="Arial" w:cs="Arial"/>
          <w:lang w:val="en" w:eastAsia="en"/>
        </w:rPr>
        <w:t>Outside appearance or description of the bomb or device</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610"/>
        <w:gridCol w:w="7830"/>
      </w:tblGrid>
      <w:tr w:rsidR="00FE7B5A" w14:paraId="4411E1DD" w14:textId="77777777" w:rsidTr="00CD6329">
        <w:tc>
          <w:tcPr>
            <w:tcW w:w="610" w:type="dxa"/>
            <w:noWrap/>
            <w:tcMar>
              <w:top w:w="20" w:type="dxa"/>
              <w:left w:w="20" w:type="dxa"/>
              <w:bottom w:w="20" w:type="dxa"/>
              <w:right w:w="20" w:type="dxa"/>
            </w:tcMar>
            <w:hideMark/>
          </w:tcPr>
          <w:p w14:paraId="4DDD962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C.3.  </w:t>
            </w:r>
          </w:p>
        </w:tc>
        <w:tc>
          <w:tcPr>
            <w:tcW w:w="0" w:type="auto"/>
            <w:tcMar>
              <w:top w:w="20" w:type="dxa"/>
              <w:left w:w="20" w:type="dxa"/>
              <w:bottom w:w="20" w:type="dxa"/>
              <w:right w:w="20" w:type="dxa"/>
            </w:tcMar>
            <w:hideMark/>
          </w:tcPr>
          <w:p w14:paraId="48D59069" w14:textId="77777777" w:rsidR="00FE7B5A" w:rsidRDefault="00FE7B5A" w:rsidP="001A6B87">
            <w:pPr>
              <w:pStyle w:val="doc-containerstep-enginestep-subitem-text"/>
              <w:textAlignment w:val="top"/>
              <w:rPr>
                <w:lang w:val="en" w:eastAsia="en"/>
              </w:rPr>
            </w:pPr>
            <w:bookmarkStart w:id="554" w:name="ca17e071-0dc2-4544-b470-e2fc74dca564"/>
            <w:bookmarkEnd w:id="554"/>
            <w:r>
              <w:rPr>
                <w:b/>
                <w:bCs/>
                <w:lang w:val="en" w:eastAsia="en"/>
              </w:rPr>
              <w:t>ENSURE</w:t>
            </w:r>
            <w:r>
              <w:rPr>
                <w:lang w:val="en" w:eastAsia="en"/>
              </w:rPr>
              <w:t xml:space="preserve"> plant operating personnel are aware of the sabotage event on your facility and any sabotage event that would affect larger portions of the Interconnection. </w:t>
            </w:r>
          </w:p>
        </w:tc>
      </w:tr>
    </w:tbl>
    <w:tbl>
      <w:tblPr>
        <w:tblW w:w="2951" w:type="pct"/>
        <w:tblCellSpacing w:w="15" w:type="dxa"/>
        <w:tblInd w:w="1574" w:type="dxa"/>
        <w:tblCellMar>
          <w:top w:w="15" w:type="dxa"/>
          <w:left w:w="15" w:type="dxa"/>
          <w:bottom w:w="15" w:type="dxa"/>
          <w:right w:w="15" w:type="dxa"/>
        </w:tblCellMar>
        <w:tblLook w:val="04A0" w:firstRow="1" w:lastRow="0" w:firstColumn="1" w:lastColumn="0" w:noHBand="0" w:noVBand="1"/>
      </w:tblPr>
      <w:tblGrid>
        <w:gridCol w:w="5515"/>
      </w:tblGrid>
      <w:tr w:rsidR="00FE7B5A" w14:paraId="4F825E85" w14:textId="77777777" w:rsidTr="001A6B87">
        <w:trPr>
          <w:tblCellSpacing w:w="15" w:type="dxa"/>
        </w:trPr>
        <w:tc>
          <w:tcPr>
            <w:tcW w:w="4946"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50906BBF" w14:textId="4B3B9ED0" w:rsidR="00FE7B5A" w:rsidRDefault="00FE7B5A" w:rsidP="001A6B87">
            <w:pPr>
              <w:spacing w:after="0" w:line="240" w:lineRule="auto"/>
              <w:jc w:val="center"/>
              <w:rPr>
                <w:rFonts w:ascii="Arial" w:eastAsia="Arial" w:hAnsi="Arial" w:cs="Arial"/>
                <w:color w:val="000000"/>
                <w:lang w:val="en" w:eastAsia="en"/>
              </w:rPr>
            </w:pPr>
            <w:r>
              <w:rPr>
                <w:lang w:val="en" w:eastAsia="en"/>
              </w:rPr>
              <w:t> </w:t>
            </w:r>
            <w:r>
              <w:rPr>
                <w:rFonts w:ascii="Arial" w:eastAsia="Arial" w:hAnsi="Arial" w:cs="Arial"/>
                <w:b/>
                <w:bCs/>
                <w:color w:val="000000"/>
                <w:lang w:val="en" w:eastAsia="en"/>
              </w:rPr>
              <w:t>NOTE</w:t>
            </w:r>
            <w:r>
              <w:rPr>
                <w:rFonts w:ascii="Arial" w:eastAsia="Arial" w:hAnsi="Arial" w:cs="Arial"/>
                <w:b/>
                <w:bCs/>
                <w:color w:val="000000"/>
                <w:lang w:val="en" w:eastAsia="en"/>
              </w:rPr>
              <w:br/>
            </w:r>
            <w:r>
              <w:rPr>
                <w:rFonts w:ascii="Arial" w:eastAsia="Arial" w:hAnsi="Arial" w:cs="Arial"/>
                <w:color w:val="000000"/>
                <w:lang w:val="en" w:eastAsia="en"/>
              </w:rPr>
              <w:t>Have all written records or notes of the threat available.</w:t>
            </w:r>
          </w:p>
        </w:tc>
      </w:tr>
    </w:tbl>
    <w:p w14:paraId="5770EFE1" w14:textId="77777777" w:rsidR="00FE7B5A" w:rsidRDefault="00FE7B5A" w:rsidP="001A6B87">
      <w:pPr>
        <w:spacing w:after="0" w:line="240" w:lineRule="auto"/>
        <w:ind w:left="1545"/>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610"/>
        <w:gridCol w:w="7830"/>
      </w:tblGrid>
      <w:tr w:rsidR="00FE7B5A" w14:paraId="3C44570C" w14:textId="77777777" w:rsidTr="00CD6329">
        <w:tc>
          <w:tcPr>
            <w:tcW w:w="610" w:type="dxa"/>
            <w:noWrap/>
            <w:tcMar>
              <w:top w:w="20" w:type="dxa"/>
              <w:left w:w="20" w:type="dxa"/>
              <w:bottom w:w="20" w:type="dxa"/>
              <w:right w:w="20" w:type="dxa"/>
            </w:tcMar>
            <w:hideMark/>
          </w:tcPr>
          <w:p w14:paraId="22AF633B"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C.4.  </w:t>
            </w:r>
          </w:p>
        </w:tc>
        <w:tc>
          <w:tcPr>
            <w:tcW w:w="0" w:type="auto"/>
            <w:tcMar>
              <w:top w:w="20" w:type="dxa"/>
              <w:left w:w="20" w:type="dxa"/>
              <w:bottom w:w="20" w:type="dxa"/>
              <w:right w:w="20" w:type="dxa"/>
            </w:tcMar>
            <w:hideMark/>
          </w:tcPr>
          <w:p w14:paraId="3D7E95C4" w14:textId="77777777" w:rsidR="00FE7B5A" w:rsidRDefault="00FE7B5A" w:rsidP="001A6B87">
            <w:pPr>
              <w:pStyle w:val="doc-containerstep-enginestep-subitem-text"/>
              <w:textAlignment w:val="top"/>
              <w:rPr>
                <w:lang w:val="en" w:eastAsia="en"/>
              </w:rPr>
            </w:pPr>
            <w:bookmarkStart w:id="555" w:name="95232a2d-3ede-4479-af67-5f705071358d"/>
            <w:bookmarkEnd w:id="555"/>
            <w:r>
              <w:rPr>
                <w:b/>
                <w:bCs/>
                <w:u w:val="single" w:color="000000"/>
                <w:lang w:val="en" w:eastAsia="en"/>
              </w:rPr>
              <w:t>WHEN</w:t>
            </w:r>
            <w:r>
              <w:rPr>
                <w:lang w:val="en" w:eastAsia="en"/>
              </w:rPr>
              <w:t xml:space="preserve"> police arrive at the site, </w:t>
            </w:r>
            <w:r>
              <w:rPr>
                <w:b/>
                <w:bCs/>
                <w:u w:val="single" w:color="000000"/>
                <w:lang w:val="en" w:eastAsia="en"/>
              </w:rPr>
              <w:t>THEN</w:t>
            </w:r>
            <w:r>
              <w:rPr>
                <w:lang w:val="en" w:eastAsia="en"/>
              </w:rPr>
              <w:t xml:space="preserve"> Plant Manager (or designee) </w:t>
            </w:r>
            <w:r>
              <w:rPr>
                <w:b/>
                <w:bCs/>
                <w:lang w:val="en" w:eastAsia="en"/>
              </w:rPr>
              <w:t>BRIEFS</w:t>
            </w:r>
            <w:r>
              <w:rPr>
                <w:lang w:val="en" w:eastAsia="en"/>
              </w:rPr>
              <w:t xml:space="preserve"> the police as to: </w:t>
            </w:r>
          </w:p>
        </w:tc>
      </w:tr>
    </w:tbl>
    <w:p w14:paraId="24CC2ED8" w14:textId="77777777" w:rsidR="00FE7B5A" w:rsidRDefault="00FE7B5A" w:rsidP="001A6B87">
      <w:pPr>
        <w:spacing w:before="150"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10"/>
        <w:gridCol w:w="5857"/>
      </w:tblGrid>
      <w:tr w:rsidR="00FE7B5A" w14:paraId="1A1A97EC" w14:textId="77777777" w:rsidTr="00CD6329">
        <w:tc>
          <w:tcPr>
            <w:tcW w:w="310" w:type="dxa"/>
            <w:noWrap/>
            <w:tcMar>
              <w:top w:w="20" w:type="dxa"/>
              <w:left w:w="20" w:type="dxa"/>
              <w:bottom w:w="20" w:type="dxa"/>
              <w:right w:w="20" w:type="dxa"/>
            </w:tcMar>
            <w:hideMark/>
          </w:tcPr>
          <w:p w14:paraId="482DD2E2" w14:textId="77777777" w:rsidR="00FE7B5A" w:rsidRDefault="00FE7B5A" w:rsidP="001A6B87">
            <w:pPr>
              <w:pStyle w:val="doc-containernumber-textdiv"/>
              <w:pBdr>
                <w:top w:val="none" w:sz="0" w:space="4" w:color="auto"/>
              </w:pBdr>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5972C37B" wp14:editId="22C22871">
                  <wp:extent cx="57150" cy="571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21000DB5" w14:textId="77777777" w:rsidR="00FE7B5A" w:rsidRDefault="00FE7B5A" w:rsidP="001A6B87">
            <w:pPr>
              <w:pStyle w:val="doc-containerstep-enginestep-subitem-text"/>
              <w:textAlignment w:val="top"/>
              <w:rPr>
                <w:lang w:val="en" w:eastAsia="en"/>
              </w:rPr>
            </w:pPr>
            <w:bookmarkStart w:id="556" w:name="4a0c8afa-9089-40f3-8195-e87c343bec5a"/>
            <w:bookmarkEnd w:id="556"/>
            <w:r>
              <w:rPr>
                <w:lang w:val="en" w:eastAsia="en"/>
              </w:rPr>
              <w:t>Location of any emergency control valves or switches, </w:t>
            </w:r>
          </w:p>
        </w:tc>
      </w:tr>
    </w:tbl>
    <w:p w14:paraId="0942F0EF" w14:textId="77777777" w:rsidR="00FE7B5A" w:rsidRDefault="00FE7B5A" w:rsidP="001A6B87">
      <w:pPr>
        <w:pBdr>
          <w:left w:val="none" w:sz="0" w:space="22" w:color="auto"/>
        </w:pBd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10"/>
        <w:gridCol w:w="3562"/>
      </w:tblGrid>
      <w:tr w:rsidR="00FE7B5A" w14:paraId="554FC56E" w14:textId="77777777" w:rsidTr="00CD6329">
        <w:tc>
          <w:tcPr>
            <w:tcW w:w="310" w:type="dxa"/>
            <w:noWrap/>
            <w:tcMar>
              <w:top w:w="20" w:type="dxa"/>
              <w:left w:w="20" w:type="dxa"/>
              <w:bottom w:w="20" w:type="dxa"/>
              <w:right w:w="20" w:type="dxa"/>
            </w:tcMar>
            <w:hideMark/>
          </w:tcPr>
          <w:p w14:paraId="6821BD24" w14:textId="77777777" w:rsidR="00FE7B5A" w:rsidRDefault="00FE7B5A" w:rsidP="001A6B87">
            <w:pPr>
              <w:pStyle w:val="doc-containernumber-textdiv"/>
              <w:pBdr>
                <w:top w:val="none" w:sz="0" w:space="4" w:color="auto"/>
              </w:pBdr>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0D9639F7" wp14:editId="573A7413">
                  <wp:extent cx="57150" cy="57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7161F062" w14:textId="77777777" w:rsidR="00FE7B5A" w:rsidRDefault="00FE7B5A" w:rsidP="001A6B87">
            <w:pPr>
              <w:pStyle w:val="doc-containerstep-enginestep-subitem-text"/>
              <w:textAlignment w:val="top"/>
              <w:rPr>
                <w:lang w:val="en" w:eastAsia="en"/>
              </w:rPr>
            </w:pPr>
            <w:bookmarkStart w:id="557" w:name="b569fd22-5d83-4ed7-83b7-0aa6de1d3ab4"/>
            <w:bookmarkEnd w:id="557"/>
            <w:r>
              <w:rPr>
                <w:lang w:val="en" w:eastAsia="en"/>
              </w:rPr>
              <w:t>Plant overall security status, and </w:t>
            </w:r>
          </w:p>
        </w:tc>
      </w:tr>
    </w:tbl>
    <w:p w14:paraId="7055E11A"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10"/>
        <w:gridCol w:w="6965"/>
      </w:tblGrid>
      <w:tr w:rsidR="00FE7B5A" w14:paraId="007FD5F0" w14:textId="77777777" w:rsidTr="00CD6329">
        <w:tc>
          <w:tcPr>
            <w:tcW w:w="310" w:type="dxa"/>
            <w:noWrap/>
            <w:tcMar>
              <w:top w:w="20" w:type="dxa"/>
              <w:left w:w="20" w:type="dxa"/>
              <w:bottom w:w="20" w:type="dxa"/>
              <w:right w:w="20" w:type="dxa"/>
            </w:tcMar>
            <w:hideMark/>
          </w:tcPr>
          <w:p w14:paraId="29A9A1FA" w14:textId="77777777" w:rsidR="00FE7B5A" w:rsidRDefault="00FE7B5A" w:rsidP="001A6B87">
            <w:pPr>
              <w:pStyle w:val="doc-containernumber-textdiv"/>
              <w:pBdr>
                <w:top w:val="none" w:sz="0" w:space="4" w:color="auto"/>
              </w:pBdr>
              <w:textAlignment w:val="top"/>
              <w:rPr>
                <w:rFonts w:ascii="Arial" w:eastAsia="Arial" w:hAnsi="Arial" w:cs="Arial"/>
                <w:color w:val="000000"/>
                <w:lang w:val="en" w:eastAsia="en"/>
              </w:rPr>
            </w:pPr>
            <w:r>
              <w:rPr>
                <w:rFonts w:ascii="Arial" w:eastAsia="Arial" w:hAnsi="Arial" w:cs="Arial"/>
                <w:noProof/>
                <w:color w:val="000000"/>
                <w:lang w:val="en" w:eastAsia="en"/>
              </w:rPr>
              <w:drawing>
                <wp:inline distT="0" distB="0" distL="0" distR="0" wp14:anchorId="7883D158" wp14:editId="74031201">
                  <wp:extent cx="57150" cy="571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28"/>
                          <a:stretch>
                            <a:fillRect/>
                          </a:stretch>
                        </pic:blipFill>
                        <pic:spPr>
                          <a:xfrm>
                            <a:off x="0" y="0"/>
                            <a:ext cx="57150" cy="57150"/>
                          </a:xfrm>
                          <a:prstGeom prst="rect">
                            <a:avLst/>
                          </a:prstGeom>
                        </pic:spPr>
                      </pic:pic>
                    </a:graphicData>
                  </a:graphic>
                </wp:inline>
              </w:drawing>
            </w:r>
            <w:r>
              <w:rPr>
                <w:rFonts w:ascii="Arial" w:eastAsia="Arial" w:hAnsi="Arial" w:cs="Arial"/>
                <w:color w:val="000000"/>
                <w:lang w:val="en" w:eastAsia="en"/>
              </w:rPr>
              <w:t xml:space="preserve">  </w:t>
            </w:r>
          </w:p>
        </w:tc>
        <w:tc>
          <w:tcPr>
            <w:tcW w:w="0" w:type="auto"/>
            <w:tcMar>
              <w:top w:w="20" w:type="dxa"/>
              <w:left w:w="20" w:type="dxa"/>
              <w:bottom w:w="20" w:type="dxa"/>
              <w:right w:w="20" w:type="dxa"/>
            </w:tcMar>
            <w:hideMark/>
          </w:tcPr>
          <w:p w14:paraId="6BB7AD4A" w14:textId="77777777" w:rsidR="00FE7B5A" w:rsidRDefault="00FE7B5A" w:rsidP="001A6B87">
            <w:pPr>
              <w:pStyle w:val="doc-containerstep-enginestep-subitem-text"/>
              <w:textAlignment w:val="top"/>
              <w:rPr>
                <w:lang w:val="en" w:eastAsia="en"/>
              </w:rPr>
            </w:pPr>
            <w:bookmarkStart w:id="558" w:name="db114506-3dab-4a96-9590-a5e253f80991"/>
            <w:bookmarkEnd w:id="558"/>
            <w:r>
              <w:rPr>
                <w:lang w:val="en" w:eastAsia="en"/>
              </w:rPr>
              <w:t>Any other information regarding the nature of the threat or event. </w:t>
            </w:r>
          </w:p>
        </w:tc>
      </w:tr>
    </w:tbl>
    <w:p w14:paraId="433F1AF3"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610"/>
        <w:gridCol w:w="7830"/>
      </w:tblGrid>
      <w:tr w:rsidR="00FE7B5A" w14:paraId="1F2AFB80" w14:textId="77777777" w:rsidTr="00CD6329">
        <w:tc>
          <w:tcPr>
            <w:tcW w:w="610" w:type="dxa"/>
            <w:noWrap/>
            <w:tcMar>
              <w:top w:w="20" w:type="dxa"/>
              <w:left w:w="20" w:type="dxa"/>
              <w:bottom w:w="20" w:type="dxa"/>
              <w:right w:w="20" w:type="dxa"/>
            </w:tcMar>
            <w:hideMark/>
          </w:tcPr>
          <w:p w14:paraId="66F9B00C"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C.5.  </w:t>
            </w:r>
          </w:p>
        </w:tc>
        <w:tc>
          <w:tcPr>
            <w:tcW w:w="0" w:type="auto"/>
            <w:tcMar>
              <w:top w:w="20" w:type="dxa"/>
              <w:left w:w="20" w:type="dxa"/>
              <w:bottom w:w="20" w:type="dxa"/>
              <w:right w:w="20" w:type="dxa"/>
            </w:tcMar>
            <w:hideMark/>
          </w:tcPr>
          <w:p w14:paraId="13E3A483" w14:textId="77777777" w:rsidR="00FE7B5A" w:rsidRDefault="00FE7B5A" w:rsidP="001A6B87">
            <w:pPr>
              <w:pStyle w:val="doc-containerstep-enginestep-subitem-text"/>
              <w:textAlignment w:val="top"/>
              <w:rPr>
                <w:lang w:val="en" w:eastAsia="en"/>
              </w:rPr>
            </w:pPr>
            <w:bookmarkStart w:id="559" w:name="4a351c6c-e64f-4e2b-b84b-55784b9d14c3"/>
            <w:bookmarkEnd w:id="559"/>
            <w:r>
              <w:rPr>
                <w:b/>
                <w:bCs/>
                <w:lang w:val="en" w:eastAsia="en"/>
              </w:rPr>
              <w:t>REQUEST</w:t>
            </w:r>
            <w:r>
              <w:rPr>
                <w:lang w:val="en" w:eastAsia="en"/>
              </w:rPr>
              <w:t xml:space="preserve"> Appropriate assistance from the police including site protection and personnel protection during evacuation. </w:t>
            </w:r>
          </w:p>
        </w:tc>
      </w:tr>
    </w:tbl>
    <w:p w14:paraId="4EFF2308" w14:textId="77777777" w:rsidR="00FE7B5A" w:rsidRDefault="00FE7B5A" w:rsidP="001A6B87">
      <w:pPr>
        <w:spacing w:before="225"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920" w:type="dxa"/>
        <w:tblCellMar>
          <w:top w:w="15" w:type="dxa"/>
          <w:left w:w="15" w:type="dxa"/>
          <w:bottom w:w="15" w:type="dxa"/>
          <w:right w:w="15" w:type="dxa"/>
        </w:tblCellMar>
        <w:tblLook w:val="05E0" w:firstRow="1" w:lastRow="1" w:firstColumn="1" w:lastColumn="1" w:noHBand="0" w:noVBand="1"/>
      </w:tblPr>
      <w:tblGrid>
        <w:gridCol w:w="610"/>
        <w:gridCol w:w="7830"/>
      </w:tblGrid>
      <w:tr w:rsidR="00FE7B5A" w14:paraId="77516159" w14:textId="77777777" w:rsidTr="00CD6329">
        <w:tc>
          <w:tcPr>
            <w:tcW w:w="610" w:type="dxa"/>
            <w:noWrap/>
            <w:tcMar>
              <w:top w:w="20" w:type="dxa"/>
              <w:left w:w="20" w:type="dxa"/>
              <w:bottom w:w="20" w:type="dxa"/>
              <w:right w:w="20" w:type="dxa"/>
            </w:tcMar>
            <w:hideMark/>
          </w:tcPr>
          <w:p w14:paraId="2CEFD95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C.6.  </w:t>
            </w:r>
          </w:p>
        </w:tc>
        <w:tc>
          <w:tcPr>
            <w:tcW w:w="0" w:type="auto"/>
            <w:tcMar>
              <w:top w:w="20" w:type="dxa"/>
              <w:left w:w="20" w:type="dxa"/>
              <w:bottom w:w="20" w:type="dxa"/>
              <w:right w:w="20" w:type="dxa"/>
            </w:tcMar>
            <w:hideMark/>
          </w:tcPr>
          <w:p w14:paraId="087122D1" w14:textId="77777777" w:rsidR="00FE7B5A" w:rsidRDefault="00FE7B5A" w:rsidP="001A6B87">
            <w:pPr>
              <w:pStyle w:val="doc-containerstep-enginestep-subitem-text"/>
              <w:textAlignment w:val="top"/>
              <w:rPr>
                <w:lang w:val="en" w:eastAsia="en"/>
              </w:rPr>
            </w:pPr>
            <w:bookmarkStart w:id="560" w:name="cabd958b-7c70-42ee-b517-8f5116e8e165"/>
            <w:bookmarkEnd w:id="560"/>
            <w:r>
              <w:rPr>
                <w:b/>
                <w:bCs/>
                <w:u w:val="single" w:color="000000"/>
                <w:lang w:val="en" w:eastAsia="en"/>
              </w:rPr>
              <w:t>WHEN</w:t>
            </w:r>
            <w:r>
              <w:rPr>
                <w:lang w:val="en" w:eastAsia="en"/>
              </w:rPr>
              <w:t xml:space="preserve"> the threat has been at least tentatively identified and controlled, </w:t>
            </w:r>
            <w:r>
              <w:rPr>
                <w:b/>
                <w:bCs/>
                <w:u w:val="single" w:color="000000"/>
                <w:lang w:val="en" w:eastAsia="en"/>
              </w:rPr>
              <w:t>THEN</w:t>
            </w:r>
            <w:r>
              <w:rPr>
                <w:lang w:val="en" w:eastAsia="en"/>
              </w:rPr>
              <w:t xml:space="preserve"> PERFORM the following:  </w:t>
            </w:r>
          </w:p>
        </w:tc>
      </w:tr>
    </w:tbl>
    <w:p w14:paraId="081080BB" w14:textId="77777777" w:rsidR="00FE7B5A" w:rsidRDefault="00FE7B5A" w:rsidP="001A6B87">
      <w:pPr>
        <w:spacing w:before="150" w:after="0" w:line="240" w:lineRule="auto"/>
        <w:ind w:left="90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3BDB8288" w14:textId="77777777" w:rsidTr="00CD6329">
        <w:tc>
          <w:tcPr>
            <w:tcW w:w="340" w:type="dxa"/>
            <w:noWrap/>
            <w:tcMar>
              <w:top w:w="20" w:type="dxa"/>
              <w:left w:w="20" w:type="dxa"/>
              <w:bottom w:w="20" w:type="dxa"/>
              <w:right w:w="20" w:type="dxa"/>
            </w:tcMar>
            <w:hideMark/>
          </w:tcPr>
          <w:p w14:paraId="7C2740E6"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08F1B5E3" w14:textId="65A71C71" w:rsidR="00FE7B5A" w:rsidRDefault="00FE7B5A" w:rsidP="001A6B87">
            <w:pPr>
              <w:pStyle w:val="doc-containerstep-enginestep-subitem-text"/>
              <w:textAlignment w:val="top"/>
              <w:rPr>
                <w:lang w:val="en" w:eastAsia="en"/>
              </w:rPr>
            </w:pPr>
            <w:bookmarkStart w:id="561" w:name="0de00121-c294-4eb7-8055-8f39613955db"/>
            <w:bookmarkEnd w:id="561"/>
            <w:r>
              <w:rPr>
                <w:b/>
                <w:bCs/>
                <w:lang w:val="en" w:eastAsia="en"/>
              </w:rPr>
              <w:t>NOTIFY</w:t>
            </w:r>
            <w:r>
              <w:rPr>
                <w:lang w:val="en" w:eastAsia="en"/>
              </w:rPr>
              <w:t xml:space="preserve"> the Plant Manager, the Owners Representative, and Operations Director.</w:t>
            </w:r>
            <w:r w:rsidR="001071DB">
              <w:rPr>
                <w:lang w:val="en" w:eastAsia="en"/>
              </w:rPr>
              <w:t xml:space="preserve"> (Rev1)</w:t>
            </w:r>
            <w:r>
              <w:rPr>
                <w:lang w:val="en" w:eastAsia="en"/>
              </w:rPr>
              <w:t> </w:t>
            </w:r>
          </w:p>
        </w:tc>
      </w:tr>
    </w:tbl>
    <w:p w14:paraId="6F2B76AB" w14:textId="77777777" w:rsidR="00FE7B5A" w:rsidRDefault="00FE7B5A" w:rsidP="001A6B87">
      <w:pPr>
        <w:pBdr>
          <w:left w:val="none" w:sz="0" w:space="22" w:color="auto"/>
        </w:pBd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4B3991A1" w14:textId="77777777" w:rsidTr="00CD6329">
        <w:tc>
          <w:tcPr>
            <w:tcW w:w="340" w:type="dxa"/>
            <w:noWrap/>
            <w:tcMar>
              <w:top w:w="20" w:type="dxa"/>
              <w:left w:w="20" w:type="dxa"/>
              <w:bottom w:w="20" w:type="dxa"/>
              <w:right w:w="20" w:type="dxa"/>
            </w:tcMar>
            <w:hideMark/>
          </w:tcPr>
          <w:p w14:paraId="71746119"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18BDFA57" w14:textId="77777777" w:rsidR="00FE7B5A" w:rsidRDefault="00FE7B5A" w:rsidP="001A6B87">
            <w:pPr>
              <w:pStyle w:val="doc-containerstep-enginestep-subitem-text"/>
              <w:textAlignment w:val="top"/>
              <w:rPr>
                <w:lang w:val="en" w:eastAsia="en"/>
              </w:rPr>
            </w:pPr>
            <w:bookmarkStart w:id="562" w:name="7aa768c2-b900-454a-8a63-d15935a2a465"/>
            <w:bookmarkEnd w:id="562"/>
            <w:r>
              <w:rPr>
                <w:b/>
                <w:bCs/>
                <w:lang w:val="en" w:eastAsia="en"/>
              </w:rPr>
              <w:t>REFERENCE</w:t>
            </w:r>
            <w:r>
              <w:rPr>
                <w:lang w:val="en" w:eastAsia="en"/>
              </w:rPr>
              <w:t xml:space="preserve"> Applicable telephone numbers are listed below for quick access. </w:t>
            </w:r>
          </w:p>
        </w:tc>
      </w:tr>
    </w:tbl>
    <w:p w14:paraId="7A94A5E7"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1370" w:type="dxa"/>
        <w:tblCellMar>
          <w:top w:w="15" w:type="dxa"/>
          <w:left w:w="15" w:type="dxa"/>
          <w:bottom w:w="15" w:type="dxa"/>
          <w:right w:w="15" w:type="dxa"/>
        </w:tblCellMar>
        <w:tblLook w:val="05E0" w:firstRow="1" w:lastRow="1" w:firstColumn="1" w:lastColumn="1" w:noHBand="0" w:noVBand="1"/>
      </w:tblPr>
      <w:tblGrid>
        <w:gridCol w:w="340"/>
        <w:gridCol w:w="7650"/>
      </w:tblGrid>
      <w:tr w:rsidR="00FE7B5A" w14:paraId="79630C41" w14:textId="77777777" w:rsidTr="00CD6329">
        <w:tc>
          <w:tcPr>
            <w:tcW w:w="340" w:type="dxa"/>
            <w:noWrap/>
            <w:tcMar>
              <w:top w:w="20" w:type="dxa"/>
              <w:left w:w="20" w:type="dxa"/>
              <w:bottom w:w="20" w:type="dxa"/>
              <w:right w:w="20" w:type="dxa"/>
            </w:tcMar>
            <w:hideMark/>
          </w:tcPr>
          <w:p w14:paraId="33AD75A5"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208715FB" w14:textId="77777777" w:rsidR="00FE7B5A" w:rsidRDefault="00FE7B5A" w:rsidP="001A6B87">
            <w:pPr>
              <w:pStyle w:val="doc-containerstep-enginestep-subitem-text"/>
              <w:textAlignment w:val="top"/>
              <w:rPr>
                <w:lang w:val="en" w:eastAsia="en"/>
              </w:rPr>
            </w:pPr>
            <w:bookmarkStart w:id="563" w:name="2502e513-819d-485a-ac6c-79150f7251e5"/>
            <w:bookmarkEnd w:id="563"/>
            <w:r>
              <w:rPr>
                <w:b/>
                <w:bCs/>
                <w:lang w:val="en" w:eastAsia="en"/>
              </w:rPr>
              <w:t>UTILIZE</w:t>
            </w:r>
            <w:r>
              <w:rPr>
                <w:lang w:val="en" w:eastAsia="en"/>
              </w:rPr>
              <w:t xml:space="preserve"> Additional contact information as necessary based on the circumstances of the event provided in Appendix F. </w:t>
            </w:r>
          </w:p>
        </w:tc>
      </w:tr>
    </w:tbl>
    <w:p w14:paraId="67DA2427" w14:textId="77777777" w:rsidR="00FE7B5A" w:rsidRDefault="00FE7B5A" w:rsidP="001A6B87">
      <w:pPr>
        <w:spacing w:before="225" w:after="0" w:line="240" w:lineRule="auto"/>
        <w:ind w:left="1350"/>
        <w:rPr>
          <w:rFonts w:ascii="Arial" w:eastAsia="Arial" w:hAnsi="Arial" w:cs="Arial"/>
          <w:sz w:val="2"/>
          <w:szCs w:val="2"/>
          <w:lang w:val="en" w:eastAsia="en"/>
        </w:rPr>
      </w:pPr>
      <w:r>
        <w:rPr>
          <w:rFonts w:ascii="Arial" w:eastAsia="Arial" w:hAnsi="Arial" w:cs="Arial"/>
          <w:sz w:val="2"/>
          <w:szCs w:val="2"/>
          <w:lang w:val="en" w:eastAsia="en"/>
        </w:rPr>
        <w:lastRenderedPageBreak/>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1307"/>
      </w:tblGrid>
      <w:tr w:rsidR="00FE7B5A" w14:paraId="0A47AA8F" w14:textId="77777777" w:rsidTr="00CD6329">
        <w:tc>
          <w:tcPr>
            <w:tcW w:w="385" w:type="dxa"/>
            <w:noWrap/>
            <w:tcMar>
              <w:top w:w="20" w:type="dxa"/>
              <w:left w:w="20" w:type="dxa"/>
              <w:bottom w:w="20" w:type="dxa"/>
              <w:right w:w="20" w:type="dxa"/>
            </w:tcMar>
            <w:hideMark/>
          </w:tcPr>
          <w:p w14:paraId="36A9E6D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2F0913C1" w14:textId="77777777" w:rsidR="00FE7B5A" w:rsidRDefault="00FE7B5A" w:rsidP="001A6B87">
            <w:pPr>
              <w:pStyle w:val="doc-containerstep-enginestep-subitem-text"/>
              <w:textAlignment w:val="top"/>
              <w:rPr>
                <w:lang w:val="en" w:eastAsia="en"/>
              </w:rPr>
            </w:pPr>
            <w:bookmarkStart w:id="564" w:name="8b9d214b-76e4-400b-b808-b113094c0e37"/>
            <w:bookmarkEnd w:id="564"/>
            <w:r>
              <w:rPr>
                <w:b/>
                <w:bCs/>
                <w:lang w:val="en" w:eastAsia="en"/>
              </w:rPr>
              <w:t>Reporting</w:t>
            </w:r>
            <w:r>
              <w:rPr>
                <w:lang w:val="en" w:eastAsia="en"/>
              </w:rPr>
              <w:t>  </w:t>
            </w:r>
          </w:p>
        </w:tc>
      </w:tr>
    </w:tbl>
    <w:p w14:paraId="7A66E273" w14:textId="77777777" w:rsidR="00FE7B5A" w:rsidRDefault="00FE7B5A" w:rsidP="001A6B87">
      <w:pPr>
        <w:pStyle w:val="doc-containerrich-text"/>
        <w:pBdr>
          <w:bottom w:val="none" w:sz="0" w:space="7" w:color="auto"/>
        </w:pBdr>
        <w:spacing w:before="150"/>
        <w:ind w:left="870"/>
        <w:rPr>
          <w:lang w:val="en" w:eastAsia="en"/>
        </w:rPr>
      </w:pPr>
      <w:r>
        <w:rPr>
          <w:lang w:val="en" w:eastAsia="en"/>
        </w:rPr>
        <w:t>It is essential that any incident involving a real or suspected threat of Sabotage be reported as soon as reasonably possible.</w:t>
      </w:r>
      <w:r>
        <w:rPr>
          <w:lang w:val="en" w:eastAsia="en"/>
        </w:rPr>
        <w:br/>
      </w:r>
      <w:r>
        <w:rPr>
          <w:lang w:val="en" w:eastAsia="en"/>
        </w:rPr>
        <w:br/>
        <w:t>Distribution of this information should be initiated by the immediate submission of an Electrical Emergency Incident and Disturbance Report (Form OE-417) to the US Department of Energy according to the OE-417 Form instructions. </w:t>
      </w:r>
      <w:r>
        <w:rPr>
          <w:lang w:val="en" w:eastAsia="en"/>
        </w:rPr>
        <w:br/>
        <w:t>(http://www.oe.netl.doe.gov/oe417.aspx)</w:t>
      </w:r>
      <w:r>
        <w:rPr>
          <w:lang w:val="en" w:eastAsia="en"/>
        </w:rPr>
        <w:br/>
      </w:r>
      <w:r>
        <w:rPr>
          <w:lang w:val="en" w:eastAsia="en"/>
        </w:rPr>
        <w:br/>
        <w:t>The Form OE-417 consists of an Alert Notice (Schedule 1) and a Narrative Description (Schedule 2) which must be submitted within the time frames described below (and as specified in the top portion of the Alert Notice).</w:t>
      </w:r>
    </w:p>
    <w:tbl>
      <w:tblPr>
        <w:tblW w:w="0" w:type="auto"/>
        <w:tblCellSpacing w:w="15" w:type="dxa"/>
        <w:tblInd w:w="900" w:type="dxa"/>
        <w:tblCellMar>
          <w:top w:w="15" w:type="dxa"/>
          <w:left w:w="15" w:type="dxa"/>
          <w:bottom w:w="15" w:type="dxa"/>
          <w:right w:w="15" w:type="dxa"/>
        </w:tblCellMar>
        <w:tblLook w:val="04A0" w:firstRow="1" w:lastRow="0" w:firstColumn="1" w:lastColumn="0" w:noHBand="0" w:noVBand="1"/>
      </w:tblPr>
      <w:tblGrid>
        <w:gridCol w:w="8444"/>
      </w:tblGrid>
      <w:tr w:rsidR="00FE7B5A" w14:paraId="7FD6A1F6"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580A3FF3" w14:textId="77777777" w:rsidR="00FE7B5A" w:rsidRDefault="00FE7B5A" w:rsidP="001A6B87">
            <w:pPr>
              <w:pStyle w:val="doc-containerrich-textp"/>
              <w:jc w:val="center"/>
              <w:rPr>
                <w:rFonts w:ascii="Arial" w:eastAsia="Arial" w:hAnsi="Arial" w:cs="Arial"/>
                <w:color w:val="000000"/>
                <w:lang w:val="en" w:eastAsia="en"/>
              </w:rPr>
            </w:pPr>
            <w:r>
              <w:rPr>
                <w:rFonts w:ascii="Arial" w:eastAsia="Arial" w:hAnsi="Arial" w:cs="Arial"/>
                <w:b/>
                <w:bCs/>
                <w:color w:val="000000"/>
                <w:lang w:val="en" w:eastAsia="en"/>
              </w:rPr>
              <w:t>NOTE</w:t>
            </w:r>
          </w:p>
          <w:p w14:paraId="1C4435F4" w14:textId="1D76C364" w:rsidR="00FE7B5A" w:rsidRDefault="00FE7B5A" w:rsidP="001A6B87">
            <w:pPr>
              <w:pStyle w:val="doc-containerrich-textp"/>
              <w:jc w:val="center"/>
              <w:rPr>
                <w:rFonts w:ascii="Arial" w:eastAsia="Arial" w:hAnsi="Arial" w:cs="Arial"/>
                <w:color w:val="000000"/>
                <w:lang w:val="en" w:eastAsia="en"/>
              </w:rPr>
            </w:pPr>
            <w:r>
              <w:rPr>
                <w:rFonts w:ascii="Arial" w:eastAsia="Arial" w:hAnsi="Arial" w:cs="Arial"/>
                <w:color w:val="000000"/>
                <w:shd w:val="clear" w:color="auto" w:fill="FFFFFF"/>
                <w:lang w:val="en" w:eastAsia="en"/>
              </w:rPr>
              <w:t>NERC procedure RCP-EOP-004-ATT-A contains reporting guidelines for reporting damage or destruction of the Facility that results from actual or suspected intentional human action, as well as any physical threats to the Facility excluding weather or natural disaster related threats, which has the potential to degrade the normal operation of the Facility.  Please refer to RCP-NERC-EOP-004-ATT-A for NERC Event Reporting guidelines for these instances.</w:t>
            </w:r>
          </w:p>
        </w:tc>
      </w:tr>
    </w:tbl>
    <w:p w14:paraId="68104FC7" w14:textId="77777777" w:rsidR="00FE7B5A" w:rsidRDefault="00FE7B5A" w:rsidP="001A6B87">
      <w:pPr>
        <w:spacing w:after="0" w:line="240" w:lineRule="auto"/>
        <w:rPr>
          <w:vanish/>
        </w:rPr>
      </w:pPr>
    </w:p>
    <w:tbl>
      <w:tblPr>
        <w:tblStyle w:val="doc-containertablesubitem"/>
        <w:tblW w:w="0" w:type="auto"/>
        <w:tblInd w:w="20" w:type="dxa"/>
        <w:tblCellMar>
          <w:top w:w="15" w:type="dxa"/>
          <w:left w:w="15" w:type="dxa"/>
          <w:bottom w:w="15" w:type="dxa"/>
          <w:right w:w="15" w:type="dxa"/>
        </w:tblCellMar>
        <w:tblLook w:val="05E0" w:firstRow="1" w:lastRow="1" w:firstColumn="1" w:lastColumn="1" w:noHBand="0" w:noVBand="1"/>
      </w:tblPr>
      <w:tblGrid>
        <w:gridCol w:w="565"/>
        <w:gridCol w:w="1472"/>
      </w:tblGrid>
      <w:tr w:rsidR="00FE7B5A" w14:paraId="36F05D25" w14:textId="77777777" w:rsidTr="00CD6329">
        <w:tc>
          <w:tcPr>
            <w:tcW w:w="565" w:type="dxa"/>
            <w:noWrap/>
            <w:tcMar>
              <w:top w:w="20" w:type="dxa"/>
              <w:left w:w="20" w:type="dxa"/>
              <w:bottom w:w="20" w:type="dxa"/>
              <w:right w:w="20" w:type="dxa"/>
            </w:tcMar>
            <w:hideMark/>
          </w:tcPr>
          <w:p w14:paraId="54D17768" w14:textId="77777777" w:rsidR="00FE7B5A" w:rsidRDefault="00FE7B5A" w:rsidP="001A6B87">
            <w:pPr>
              <w:pStyle w:val="doc-containernumber-textdiv"/>
              <w:textAlignment w:val="top"/>
              <w:rPr>
                <w:rFonts w:ascii="Arial" w:eastAsia="Arial" w:hAnsi="Arial" w:cs="Arial"/>
                <w:b/>
                <w:bCs/>
                <w:color w:val="000000"/>
                <w:sz w:val="28"/>
                <w:szCs w:val="28"/>
                <w:lang w:val="en" w:eastAsia="en"/>
              </w:rPr>
            </w:pPr>
            <w:r>
              <w:rPr>
                <w:rFonts w:ascii="Arial" w:eastAsia="Arial" w:hAnsi="Arial" w:cs="Arial"/>
                <w:b/>
                <w:bCs/>
                <w:noProof/>
                <w:color w:val="000000"/>
                <w:sz w:val="28"/>
                <w:szCs w:val="28"/>
                <w:lang w:val="en" w:eastAsia="en"/>
              </w:rPr>
              <w:drawing>
                <wp:inline distT="0" distB="0" distL="0" distR="0" wp14:anchorId="34D6A614" wp14:editId="29AE0E88">
                  <wp:extent cx="266700" cy="266700"/>
                  <wp:effectExtent l="0" t="0" r="0" b="0"/>
                  <wp:docPr id="96" name="Picture 9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Icon&#10;&#10;Description automatically generated"/>
                          <pic:cNvPicPr>
                            <a:picLocks noChangeAspect="1"/>
                          </pic:cNvPicPr>
                        </pic:nvPicPr>
                        <pic:blipFill>
                          <a:blip r:embed="rId32"/>
                          <a:stretch>
                            <a:fillRect/>
                          </a:stretch>
                        </pic:blipFill>
                        <pic:spPr>
                          <a:xfrm>
                            <a:off x="0" y="0"/>
                            <a:ext cx="266700" cy="266700"/>
                          </a:xfrm>
                          <a:prstGeom prst="rect">
                            <a:avLst/>
                          </a:prstGeom>
                        </pic:spPr>
                      </pic:pic>
                    </a:graphicData>
                  </a:graphic>
                </wp:inline>
              </w:drawing>
            </w:r>
            <w:r>
              <w:rPr>
                <w:rFonts w:ascii="Arial" w:eastAsia="Arial" w:hAnsi="Arial" w:cs="Arial"/>
                <w:b/>
                <w:bCs/>
                <w:color w:val="000000"/>
                <w:sz w:val="28"/>
                <w:szCs w:val="28"/>
                <w:lang w:val="en" w:eastAsia="en"/>
              </w:rPr>
              <w:t xml:space="preserve">  </w:t>
            </w:r>
          </w:p>
        </w:tc>
        <w:tc>
          <w:tcPr>
            <w:tcW w:w="0" w:type="auto"/>
            <w:tcMar>
              <w:top w:w="20" w:type="dxa"/>
              <w:left w:w="20" w:type="dxa"/>
              <w:bottom w:w="20" w:type="dxa"/>
              <w:right w:w="20" w:type="dxa"/>
            </w:tcMar>
            <w:hideMark/>
          </w:tcPr>
          <w:p w14:paraId="02DEC320" w14:textId="77777777" w:rsidR="00FE7B5A" w:rsidRDefault="00FE7B5A" w:rsidP="001A6B87">
            <w:pPr>
              <w:pStyle w:val="doc-containerstep-enginestep-top-number-text"/>
              <w:pBdr>
                <w:top w:val="none" w:sz="0" w:space="3" w:color="auto"/>
              </w:pBdr>
              <w:textAlignment w:val="top"/>
              <w:rPr>
                <w:lang w:val="en" w:eastAsia="en"/>
              </w:rPr>
            </w:pPr>
            <w:bookmarkStart w:id="565" w:name="d9862b83-309e-47a7-8146-cefbb531a78b"/>
            <w:bookmarkEnd w:id="565"/>
            <w:r>
              <w:rPr>
                <w:lang w:val="en" w:eastAsia="en"/>
              </w:rPr>
              <w:t>TRAINING </w:t>
            </w:r>
          </w:p>
        </w:tc>
      </w:tr>
    </w:tbl>
    <w:p w14:paraId="3E3228F7" w14:textId="77777777" w:rsidR="00FE7B5A" w:rsidRDefault="00FE7B5A" w:rsidP="001A6B87">
      <w:pPr>
        <w:spacing w:before="150" w:after="0" w:line="240" w:lineRule="auto"/>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8505"/>
      </w:tblGrid>
      <w:tr w:rsidR="00FE7B5A" w14:paraId="1AEF210C" w14:textId="77777777" w:rsidTr="00CD6329">
        <w:tc>
          <w:tcPr>
            <w:tcW w:w="385" w:type="dxa"/>
            <w:noWrap/>
            <w:tcMar>
              <w:top w:w="20" w:type="dxa"/>
              <w:left w:w="20" w:type="dxa"/>
              <w:bottom w:w="20" w:type="dxa"/>
              <w:right w:w="20" w:type="dxa"/>
            </w:tcMar>
            <w:hideMark/>
          </w:tcPr>
          <w:p w14:paraId="255A5204"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A.  </w:t>
            </w:r>
          </w:p>
        </w:tc>
        <w:tc>
          <w:tcPr>
            <w:tcW w:w="0" w:type="auto"/>
            <w:tcMar>
              <w:top w:w="20" w:type="dxa"/>
              <w:left w:w="20" w:type="dxa"/>
              <w:bottom w:w="20" w:type="dxa"/>
              <w:right w:w="20" w:type="dxa"/>
            </w:tcMar>
            <w:hideMark/>
          </w:tcPr>
          <w:p w14:paraId="15092578" w14:textId="77777777" w:rsidR="00FE7B5A" w:rsidRDefault="00FE7B5A" w:rsidP="001A6B87">
            <w:pPr>
              <w:pStyle w:val="doc-containerstep-enginestep-subitem-text"/>
              <w:textAlignment w:val="top"/>
              <w:rPr>
                <w:lang w:val="en" w:eastAsia="en"/>
              </w:rPr>
            </w:pPr>
            <w:bookmarkStart w:id="566" w:name="72319488-d865-4c56-8703-0411080ccc1b"/>
            <w:bookmarkEnd w:id="566"/>
            <w:r>
              <w:rPr>
                <w:lang w:val="en" w:eastAsia="en"/>
              </w:rPr>
              <w:t>All plant employees shall receive training on emergency response procedures on an annual basis. </w:t>
            </w:r>
          </w:p>
        </w:tc>
      </w:tr>
    </w:tbl>
    <w:p w14:paraId="62D38287" w14:textId="77777777" w:rsidR="00FE7B5A" w:rsidRDefault="00FE7B5A" w:rsidP="001A6B87">
      <w:pPr>
        <w:pBdr>
          <w:left w:val="none" w:sz="0" w:space="22" w:color="auto"/>
        </w:pBdr>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7631"/>
      </w:tblGrid>
      <w:tr w:rsidR="00FE7B5A" w14:paraId="64DFAB30" w14:textId="77777777" w:rsidTr="00CD6329">
        <w:tc>
          <w:tcPr>
            <w:tcW w:w="385" w:type="dxa"/>
            <w:noWrap/>
            <w:tcMar>
              <w:top w:w="20" w:type="dxa"/>
              <w:left w:w="20" w:type="dxa"/>
              <w:bottom w:w="20" w:type="dxa"/>
              <w:right w:w="20" w:type="dxa"/>
            </w:tcMar>
            <w:hideMark/>
          </w:tcPr>
          <w:p w14:paraId="67436595"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B.  </w:t>
            </w:r>
          </w:p>
        </w:tc>
        <w:tc>
          <w:tcPr>
            <w:tcW w:w="0" w:type="auto"/>
            <w:tcMar>
              <w:top w:w="20" w:type="dxa"/>
              <w:left w:w="20" w:type="dxa"/>
              <w:bottom w:w="20" w:type="dxa"/>
              <w:right w:w="20" w:type="dxa"/>
            </w:tcMar>
            <w:hideMark/>
          </w:tcPr>
          <w:p w14:paraId="1F9CFE97" w14:textId="77777777" w:rsidR="00FE7B5A" w:rsidRDefault="00FE7B5A" w:rsidP="001A6B87">
            <w:pPr>
              <w:pStyle w:val="doc-containerstep-enginestep-subitem-text"/>
              <w:textAlignment w:val="top"/>
              <w:rPr>
                <w:lang w:val="en" w:eastAsia="en"/>
              </w:rPr>
            </w:pPr>
            <w:bookmarkStart w:id="567" w:name="3aaa1154-bee4-4a40-8fc7-7bbd8dc057f6"/>
            <w:bookmarkEnd w:id="567"/>
            <w:r>
              <w:rPr>
                <w:lang w:val="en" w:eastAsia="en"/>
              </w:rPr>
              <w:t>All newly hired employees shall receive this training during orientation.  </w:t>
            </w:r>
          </w:p>
        </w:tc>
      </w:tr>
    </w:tbl>
    <w:p w14:paraId="73B74373" w14:textId="77777777" w:rsidR="00FE7B5A" w:rsidRDefault="00FE7B5A" w:rsidP="001A6B87">
      <w:pPr>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8505"/>
      </w:tblGrid>
      <w:tr w:rsidR="00FE7B5A" w14:paraId="327C8ADC" w14:textId="77777777" w:rsidTr="00CD6329">
        <w:tc>
          <w:tcPr>
            <w:tcW w:w="385" w:type="dxa"/>
            <w:noWrap/>
            <w:tcMar>
              <w:top w:w="20" w:type="dxa"/>
              <w:left w:w="20" w:type="dxa"/>
              <w:bottom w:w="20" w:type="dxa"/>
              <w:right w:w="20" w:type="dxa"/>
            </w:tcMar>
            <w:hideMark/>
          </w:tcPr>
          <w:p w14:paraId="58A38C03"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C.  </w:t>
            </w:r>
          </w:p>
        </w:tc>
        <w:tc>
          <w:tcPr>
            <w:tcW w:w="0" w:type="auto"/>
            <w:tcMar>
              <w:top w:w="20" w:type="dxa"/>
              <w:left w:w="20" w:type="dxa"/>
              <w:bottom w:w="20" w:type="dxa"/>
              <w:right w:w="20" w:type="dxa"/>
            </w:tcMar>
            <w:hideMark/>
          </w:tcPr>
          <w:p w14:paraId="153F2509" w14:textId="77777777" w:rsidR="00FE7B5A" w:rsidRDefault="00FE7B5A" w:rsidP="001A6B87">
            <w:pPr>
              <w:pStyle w:val="doc-containerstep-enginestep-subitem-text"/>
              <w:textAlignment w:val="top"/>
              <w:rPr>
                <w:lang w:val="en" w:eastAsia="en"/>
              </w:rPr>
            </w:pPr>
            <w:bookmarkStart w:id="568" w:name="4f511ce9-7269-46b7-94de-79eacd21471c"/>
            <w:bookmarkEnd w:id="568"/>
            <w:r>
              <w:rPr>
                <w:lang w:val="en" w:eastAsia="en"/>
              </w:rPr>
              <w:t>Contract employees must receive this training as integrated into the contractor orientation and training. </w:t>
            </w:r>
          </w:p>
        </w:tc>
      </w:tr>
    </w:tbl>
    <w:p w14:paraId="6EE7E36D" w14:textId="77777777" w:rsidR="00FE7B5A" w:rsidRDefault="00FE7B5A" w:rsidP="001A6B87">
      <w:pPr>
        <w:spacing w:after="0" w:line="240" w:lineRule="auto"/>
        <w:rPr>
          <w:vanish/>
        </w:rPr>
      </w:pPr>
    </w:p>
    <w:tbl>
      <w:tblPr>
        <w:tblW w:w="0" w:type="auto"/>
        <w:tblCellSpacing w:w="15" w:type="dxa"/>
        <w:tblInd w:w="900" w:type="dxa"/>
        <w:tblCellMar>
          <w:top w:w="15" w:type="dxa"/>
          <w:left w:w="15" w:type="dxa"/>
          <w:bottom w:w="15" w:type="dxa"/>
          <w:right w:w="15" w:type="dxa"/>
        </w:tblCellMar>
        <w:tblLook w:val="04A0" w:firstRow="1" w:lastRow="0" w:firstColumn="1" w:lastColumn="0" w:noHBand="0" w:noVBand="1"/>
      </w:tblPr>
      <w:tblGrid>
        <w:gridCol w:w="8444"/>
      </w:tblGrid>
      <w:tr w:rsidR="00FE7B5A" w14:paraId="75E20A34" w14:textId="77777777" w:rsidTr="00CD6329">
        <w:trPr>
          <w:tblCellSpacing w:w="15" w:type="dxa"/>
        </w:trPr>
        <w:tc>
          <w:tcPr>
            <w:tcW w:w="5000" w:type="pct"/>
            <w:tcBorders>
              <w:top w:val="single" w:sz="6" w:space="0" w:color="000000"/>
              <w:left w:val="single" w:sz="6" w:space="0" w:color="000000"/>
              <w:bottom w:val="single" w:sz="6" w:space="0" w:color="000000"/>
              <w:right w:val="single" w:sz="6" w:space="0" w:color="000000"/>
            </w:tcBorders>
            <w:tcMar>
              <w:top w:w="22" w:type="dxa"/>
              <w:left w:w="22" w:type="dxa"/>
              <w:bottom w:w="22" w:type="dxa"/>
              <w:right w:w="22" w:type="dxa"/>
            </w:tcMar>
            <w:vAlign w:val="center"/>
            <w:hideMark/>
          </w:tcPr>
          <w:p w14:paraId="510CADB4"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jc w:val="center"/>
              <w:rPr>
                <w:rFonts w:ascii="Arial" w:eastAsia="Arial" w:hAnsi="Arial" w:cs="Arial"/>
                <w:color w:val="000000"/>
                <w:lang w:val="en" w:eastAsia="en"/>
              </w:rPr>
            </w:pPr>
            <w:r>
              <w:rPr>
                <w:rFonts w:ascii="Arial" w:eastAsia="Arial" w:hAnsi="Arial" w:cs="Arial"/>
                <w:b/>
                <w:bCs/>
                <w:color w:val="000000"/>
                <w:lang w:val="en" w:eastAsia="en"/>
              </w:rPr>
              <w:t>NOTE</w:t>
            </w:r>
          </w:p>
          <w:p w14:paraId="6E70BBD0" w14:textId="77777777" w:rsidR="00FE7B5A" w:rsidRDefault="00FE7B5A" w:rsidP="001A6B87">
            <w:pPr>
              <w:pBdr>
                <w:top w:val="none" w:sz="0" w:space="1" w:color="auto"/>
                <w:left w:val="none" w:sz="0" w:space="4" w:color="auto"/>
                <w:bottom w:val="none" w:sz="0" w:space="1" w:color="auto"/>
                <w:right w:val="none" w:sz="0" w:space="4" w:color="auto"/>
              </w:pBdr>
              <w:spacing w:after="0" w:line="240" w:lineRule="auto"/>
              <w:ind w:left="80" w:right="80"/>
              <w:rPr>
                <w:rFonts w:ascii="Arial" w:eastAsia="Arial" w:hAnsi="Arial" w:cs="Arial"/>
                <w:color w:val="000000"/>
                <w:lang w:val="en" w:eastAsia="en"/>
              </w:rPr>
            </w:pPr>
            <w:r>
              <w:rPr>
                <w:rFonts w:ascii="Arial" w:eastAsia="Arial" w:hAnsi="Arial" w:cs="Arial"/>
                <w:color w:val="000000"/>
                <w:lang w:val="en" w:eastAsia="en"/>
              </w:rPr>
              <w:t>In addition to the training, the appropriate number of radios shall be determined and issued to the Contractor Supervisor/Foreman.</w:t>
            </w:r>
          </w:p>
        </w:tc>
      </w:tr>
    </w:tbl>
    <w:p w14:paraId="7BAE5F9A" w14:textId="77777777" w:rsidR="00FE7B5A" w:rsidRDefault="00FE7B5A" w:rsidP="001A6B87">
      <w:pPr>
        <w:spacing w:after="0" w:line="240" w:lineRule="auto"/>
        <w:ind w:left="870"/>
        <w:rPr>
          <w:rFonts w:ascii="Arial" w:eastAsia="Arial" w:hAnsi="Arial" w:cs="Arial"/>
          <w:lang w:val="en" w:eastAsia="en"/>
        </w:rPr>
      </w:pPr>
      <w:r>
        <w:rPr>
          <w:rFonts w:ascii="Arial" w:eastAsia="Arial" w:hAnsi="Arial" w:cs="Arial"/>
          <w:lang w:val="en" w:eastAsia="en"/>
        </w:rPr>
        <w:t> </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7497"/>
      </w:tblGrid>
      <w:tr w:rsidR="00FE7B5A" w14:paraId="2D390269" w14:textId="77777777" w:rsidTr="00CD6329">
        <w:tc>
          <w:tcPr>
            <w:tcW w:w="385" w:type="dxa"/>
            <w:noWrap/>
            <w:tcMar>
              <w:top w:w="20" w:type="dxa"/>
              <w:left w:w="20" w:type="dxa"/>
              <w:bottom w:w="20" w:type="dxa"/>
              <w:right w:w="20" w:type="dxa"/>
            </w:tcMar>
            <w:hideMark/>
          </w:tcPr>
          <w:p w14:paraId="6B969ABE"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D.  </w:t>
            </w:r>
          </w:p>
        </w:tc>
        <w:tc>
          <w:tcPr>
            <w:tcW w:w="0" w:type="auto"/>
            <w:tcMar>
              <w:top w:w="20" w:type="dxa"/>
              <w:left w:w="20" w:type="dxa"/>
              <w:bottom w:w="20" w:type="dxa"/>
              <w:right w:w="20" w:type="dxa"/>
            </w:tcMar>
            <w:hideMark/>
          </w:tcPr>
          <w:p w14:paraId="0BBB5859" w14:textId="77777777" w:rsidR="00FE7B5A" w:rsidRDefault="00FE7B5A" w:rsidP="001A6B87">
            <w:pPr>
              <w:pStyle w:val="doc-containerstep-enginestep-subitem-text"/>
              <w:textAlignment w:val="top"/>
              <w:rPr>
                <w:lang w:val="en" w:eastAsia="en"/>
              </w:rPr>
            </w:pPr>
            <w:bookmarkStart w:id="569" w:name="41d70a88-053a-4eee-ac26-2f6756f713fe"/>
            <w:bookmarkEnd w:id="569"/>
            <w:r>
              <w:rPr>
                <w:lang w:val="en" w:eastAsia="en"/>
              </w:rPr>
              <w:t>All plant employees training must include at a minimum the following:  </w:t>
            </w:r>
          </w:p>
        </w:tc>
      </w:tr>
    </w:tbl>
    <w:p w14:paraId="7F1E32D5" w14:textId="77777777" w:rsidR="00FE7B5A" w:rsidRDefault="00FE7B5A" w:rsidP="001A6B87">
      <w:pPr>
        <w:numPr>
          <w:ilvl w:val="0"/>
          <w:numId w:val="61"/>
        </w:numPr>
        <w:spacing w:before="240" w:after="0" w:line="240" w:lineRule="auto"/>
        <w:ind w:left="1590" w:hanging="210"/>
        <w:rPr>
          <w:rFonts w:ascii="Arial" w:eastAsia="Arial" w:hAnsi="Arial" w:cs="Arial"/>
          <w:lang w:val="en" w:eastAsia="en"/>
        </w:rPr>
      </w:pPr>
      <w:r>
        <w:rPr>
          <w:rFonts w:ascii="Arial" w:eastAsia="Arial" w:hAnsi="Arial" w:cs="Arial"/>
          <w:lang w:val="en" w:eastAsia="en"/>
        </w:rPr>
        <w:t>Familiarization with this plan</w:t>
      </w:r>
    </w:p>
    <w:p w14:paraId="44911A87" w14:textId="77777777" w:rsidR="00FE7B5A" w:rsidRDefault="00FE7B5A" w:rsidP="001A6B87">
      <w:pPr>
        <w:numPr>
          <w:ilvl w:val="0"/>
          <w:numId w:val="61"/>
        </w:numPr>
        <w:spacing w:after="0" w:line="240" w:lineRule="auto"/>
        <w:ind w:left="1590" w:hanging="210"/>
        <w:rPr>
          <w:rFonts w:ascii="Arial" w:eastAsia="Arial" w:hAnsi="Arial" w:cs="Arial"/>
          <w:lang w:val="en" w:eastAsia="en"/>
        </w:rPr>
      </w:pPr>
      <w:r>
        <w:rPr>
          <w:rFonts w:ascii="Arial" w:eastAsia="Arial" w:hAnsi="Arial" w:cs="Arial"/>
          <w:lang w:val="en" w:eastAsia="en"/>
        </w:rPr>
        <w:t>Any Hazmat Training that may be applicable</w:t>
      </w:r>
    </w:p>
    <w:p w14:paraId="0DB37E58" w14:textId="77777777" w:rsidR="00FE7B5A" w:rsidRDefault="00FE7B5A" w:rsidP="001A6B87">
      <w:pPr>
        <w:numPr>
          <w:ilvl w:val="0"/>
          <w:numId w:val="61"/>
        </w:numPr>
        <w:spacing w:after="0" w:line="240" w:lineRule="auto"/>
        <w:ind w:left="1590" w:hanging="210"/>
        <w:rPr>
          <w:rFonts w:ascii="Arial" w:eastAsia="Arial" w:hAnsi="Arial" w:cs="Arial"/>
          <w:lang w:val="en" w:eastAsia="en"/>
        </w:rPr>
      </w:pPr>
      <w:r>
        <w:rPr>
          <w:rFonts w:ascii="Arial" w:eastAsia="Arial" w:hAnsi="Arial" w:cs="Arial"/>
          <w:lang w:val="en" w:eastAsia="en"/>
        </w:rPr>
        <w:t>The use of any firefighting equipment available</w:t>
      </w:r>
    </w:p>
    <w:p w14:paraId="3A02AC84" w14:textId="77777777" w:rsidR="00FE7B5A" w:rsidRDefault="00FE7B5A" w:rsidP="001A6B87">
      <w:pPr>
        <w:numPr>
          <w:ilvl w:val="0"/>
          <w:numId w:val="61"/>
        </w:numPr>
        <w:spacing w:after="0" w:line="240" w:lineRule="auto"/>
        <w:ind w:left="1590" w:hanging="210"/>
        <w:rPr>
          <w:rFonts w:ascii="Arial" w:eastAsia="Arial" w:hAnsi="Arial" w:cs="Arial"/>
          <w:lang w:val="en" w:eastAsia="en"/>
        </w:rPr>
      </w:pPr>
      <w:r>
        <w:rPr>
          <w:rFonts w:ascii="Arial" w:eastAsia="Arial" w:hAnsi="Arial" w:cs="Arial"/>
          <w:lang w:val="en" w:eastAsia="en"/>
        </w:rPr>
        <w:t>Any special items or needs that may rise</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6324"/>
      </w:tblGrid>
      <w:tr w:rsidR="00FE7B5A" w14:paraId="14CA7325" w14:textId="77777777" w:rsidTr="00CD6329">
        <w:tc>
          <w:tcPr>
            <w:tcW w:w="385" w:type="dxa"/>
            <w:noWrap/>
            <w:tcMar>
              <w:top w:w="20" w:type="dxa"/>
              <w:left w:w="20" w:type="dxa"/>
              <w:bottom w:w="20" w:type="dxa"/>
              <w:right w:w="20" w:type="dxa"/>
            </w:tcMar>
            <w:hideMark/>
          </w:tcPr>
          <w:p w14:paraId="13A126C9"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t xml:space="preserve">E.  </w:t>
            </w:r>
          </w:p>
        </w:tc>
        <w:tc>
          <w:tcPr>
            <w:tcW w:w="0" w:type="auto"/>
            <w:tcMar>
              <w:top w:w="20" w:type="dxa"/>
              <w:left w:w="20" w:type="dxa"/>
              <w:bottom w:w="20" w:type="dxa"/>
              <w:right w:w="20" w:type="dxa"/>
            </w:tcMar>
            <w:hideMark/>
          </w:tcPr>
          <w:p w14:paraId="2859B6E7" w14:textId="77777777" w:rsidR="00FE7B5A" w:rsidRDefault="00FE7B5A" w:rsidP="001A6B87">
            <w:pPr>
              <w:pStyle w:val="doc-containerstep-enginestep-subitem-text"/>
              <w:textAlignment w:val="top"/>
              <w:rPr>
                <w:lang w:val="en" w:eastAsia="en"/>
              </w:rPr>
            </w:pPr>
            <w:bookmarkStart w:id="570" w:name="d5b2e738-2fdd-4c61-9562-589c9064b54c"/>
            <w:bookmarkEnd w:id="570"/>
            <w:r>
              <w:rPr>
                <w:lang w:val="en" w:eastAsia="en"/>
              </w:rPr>
              <w:t>All contract employees training must include the following:  </w:t>
            </w:r>
          </w:p>
        </w:tc>
      </w:tr>
    </w:tbl>
    <w:p w14:paraId="35B000E6" w14:textId="77777777" w:rsidR="00FE7B5A" w:rsidRDefault="00FE7B5A" w:rsidP="001A6B87">
      <w:pPr>
        <w:numPr>
          <w:ilvl w:val="0"/>
          <w:numId w:val="62"/>
        </w:numPr>
        <w:spacing w:before="240" w:after="0" w:line="240" w:lineRule="auto"/>
        <w:ind w:left="1590" w:hanging="210"/>
        <w:rPr>
          <w:rFonts w:ascii="Arial" w:eastAsia="Arial" w:hAnsi="Arial" w:cs="Arial"/>
          <w:lang w:val="en" w:eastAsia="en"/>
        </w:rPr>
      </w:pPr>
      <w:r>
        <w:rPr>
          <w:rFonts w:ascii="Arial" w:eastAsia="Arial" w:hAnsi="Arial" w:cs="Arial"/>
          <w:lang w:val="en" w:eastAsia="en"/>
        </w:rPr>
        <w:t>A general overview of this plan</w:t>
      </w:r>
    </w:p>
    <w:p w14:paraId="3C1F42B5" w14:textId="77777777" w:rsidR="00FE7B5A" w:rsidRDefault="00FE7B5A" w:rsidP="001A6B87">
      <w:pPr>
        <w:numPr>
          <w:ilvl w:val="0"/>
          <w:numId w:val="62"/>
        </w:numPr>
        <w:spacing w:after="0" w:line="240" w:lineRule="auto"/>
        <w:ind w:left="1590" w:hanging="210"/>
        <w:rPr>
          <w:rFonts w:ascii="Arial" w:eastAsia="Arial" w:hAnsi="Arial" w:cs="Arial"/>
          <w:lang w:val="en" w:eastAsia="en"/>
        </w:rPr>
      </w:pPr>
      <w:r>
        <w:rPr>
          <w:rFonts w:ascii="Arial" w:eastAsia="Arial" w:hAnsi="Arial" w:cs="Arial"/>
          <w:lang w:val="en" w:eastAsia="en"/>
        </w:rPr>
        <w:t>Any special items or needs that may arise during the course of their stay on-site</w:t>
      </w:r>
    </w:p>
    <w:tbl>
      <w:tblPr>
        <w:tblStyle w:val="doc-containertablesubitem"/>
        <w:tblW w:w="0" w:type="auto"/>
        <w:tblInd w:w="470" w:type="dxa"/>
        <w:tblCellMar>
          <w:top w:w="15" w:type="dxa"/>
          <w:left w:w="15" w:type="dxa"/>
          <w:bottom w:w="15" w:type="dxa"/>
          <w:right w:w="15" w:type="dxa"/>
        </w:tblCellMar>
        <w:tblLook w:val="05E0" w:firstRow="1" w:lastRow="1" w:firstColumn="1" w:lastColumn="1" w:noHBand="0" w:noVBand="1"/>
      </w:tblPr>
      <w:tblGrid>
        <w:gridCol w:w="385"/>
        <w:gridCol w:w="8505"/>
      </w:tblGrid>
      <w:tr w:rsidR="00FE7B5A" w14:paraId="463252D5" w14:textId="77777777" w:rsidTr="00CD6329">
        <w:tc>
          <w:tcPr>
            <w:tcW w:w="385" w:type="dxa"/>
            <w:noWrap/>
            <w:tcMar>
              <w:top w:w="20" w:type="dxa"/>
              <w:left w:w="20" w:type="dxa"/>
              <w:bottom w:w="20" w:type="dxa"/>
              <w:right w:w="20" w:type="dxa"/>
            </w:tcMar>
            <w:hideMark/>
          </w:tcPr>
          <w:p w14:paraId="164EFAB7" w14:textId="77777777" w:rsidR="00FE7B5A" w:rsidRDefault="00FE7B5A" w:rsidP="001A6B87">
            <w:pPr>
              <w:pStyle w:val="doc-containernumber-textdiv"/>
              <w:textAlignment w:val="top"/>
              <w:rPr>
                <w:rFonts w:ascii="Arial" w:eastAsia="Arial" w:hAnsi="Arial" w:cs="Arial"/>
                <w:color w:val="000000"/>
                <w:lang w:val="en" w:eastAsia="en"/>
              </w:rPr>
            </w:pPr>
            <w:r>
              <w:rPr>
                <w:rFonts w:ascii="Arial" w:eastAsia="Arial" w:hAnsi="Arial" w:cs="Arial"/>
                <w:color w:val="000000"/>
                <w:lang w:val="en" w:eastAsia="en"/>
              </w:rPr>
              <w:lastRenderedPageBreak/>
              <w:t xml:space="preserve">F.  </w:t>
            </w:r>
          </w:p>
        </w:tc>
        <w:tc>
          <w:tcPr>
            <w:tcW w:w="0" w:type="auto"/>
            <w:tcMar>
              <w:top w:w="20" w:type="dxa"/>
              <w:left w:w="20" w:type="dxa"/>
              <w:bottom w:w="20" w:type="dxa"/>
              <w:right w:w="20" w:type="dxa"/>
            </w:tcMar>
            <w:hideMark/>
          </w:tcPr>
          <w:p w14:paraId="6EF4F39A" w14:textId="77777777" w:rsidR="00FE7B5A" w:rsidRDefault="00FE7B5A" w:rsidP="001A6B87">
            <w:pPr>
              <w:pStyle w:val="doc-containerstep-enginestep-subitem-text"/>
              <w:textAlignment w:val="top"/>
              <w:rPr>
                <w:lang w:val="en" w:eastAsia="en"/>
              </w:rPr>
            </w:pPr>
            <w:bookmarkStart w:id="571" w:name="920744d0-c9a0-4500-b134-ba700b39b820"/>
            <w:bookmarkEnd w:id="571"/>
            <w:r>
              <w:rPr>
                <w:lang w:val="en" w:eastAsia="en"/>
              </w:rPr>
              <w:t>A written record must be maintained of all plant employees and contract employees who have received the training. </w:t>
            </w:r>
          </w:p>
        </w:tc>
      </w:tr>
    </w:tbl>
    <w:p w14:paraId="13A080D6" w14:textId="77777777" w:rsidR="00FE7B5A" w:rsidRDefault="00FE7B5A" w:rsidP="001A6B87">
      <w:pPr>
        <w:spacing w:before="225" w:after="0" w:line="240" w:lineRule="auto"/>
        <w:ind w:left="450"/>
        <w:rPr>
          <w:rFonts w:ascii="Arial" w:eastAsia="Arial" w:hAnsi="Arial" w:cs="Arial"/>
          <w:sz w:val="2"/>
          <w:szCs w:val="2"/>
          <w:lang w:val="en" w:eastAsia="en"/>
        </w:rPr>
      </w:pPr>
      <w:r>
        <w:rPr>
          <w:rFonts w:ascii="Arial" w:eastAsia="Arial" w:hAnsi="Arial" w:cs="Arial"/>
          <w:sz w:val="2"/>
          <w:szCs w:val="2"/>
          <w:lang w:val="en" w:eastAsia="en"/>
        </w:rPr>
        <w:t> </w:t>
      </w:r>
    </w:p>
    <w:p w14:paraId="0F7B41D9" w14:textId="77777777" w:rsidR="00FE7B5A" w:rsidRDefault="00FE7B5A" w:rsidP="001A6B87">
      <w:pPr>
        <w:pStyle w:val="doc-containersection-line"/>
        <w:keepNext/>
        <w:spacing w:before="225"/>
        <w:ind w:left="30" w:right="45"/>
        <w:rPr>
          <w:rFonts w:ascii="Arial" w:eastAsia="Arial" w:hAnsi="Arial" w:cs="Arial"/>
          <w:lang w:val="en" w:eastAsia="en"/>
        </w:rPr>
      </w:pPr>
      <w:r>
        <w:rPr>
          <w:rFonts w:ascii="Arial" w:eastAsia="Arial" w:hAnsi="Arial" w:cs="Arial"/>
          <w:lang w:val="en" w:eastAsia="en"/>
        </w:rPr>
        <w:t> </w:t>
      </w:r>
    </w:p>
    <w:p w14:paraId="0699ECD7" w14:textId="77777777" w:rsidR="00FE7B5A" w:rsidRDefault="00FE7B5A" w:rsidP="001A6B87">
      <w:pPr>
        <w:pStyle w:val="doc-containersection-header"/>
        <w:keepNext/>
        <w:rPr>
          <w:lang w:val="en" w:eastAsia="en"/>
        </w:rPr>
      </w:pPr>
      <w:bookmarkStart w:id="572" w:name="section_5bcb217d-a0ca-4055-a3e2-f40904b7"/>
      <w:bookmarkEnd w:id="572"/>
      <w:r>
        <w:rPr>
          <w:lang w:val="en" w:eastAsia="en"/>
        </w:rPr>
        <w:t xml:space="preserve">Attachments </w:t>
      </w:r>
    </w:p>
    <w:bookmarkStart w:id="573" w:name="mW08ku4HRYwFZAvkf1irvw"/>
    <w:bookmarkStart w:id="574" w:name="mW08ku4HRYwIIykoFLpf"/>
    <w:bookmarkEnd w:id="573"/>
    <w:bookmarkEnd w:id="574"/>
    <w:p w14:paraId="5A1FA0C3" w14:textId="77777777" w:rsidR="00FE7B5A" w:rsidRDefault="00FE7B5A" w:rsidP="001A6B87">
      <w:pPr>
        <w:pStyle w:val="doc-containerbody-text"/>
        <w:spacing w:before="225"/>
        <w:rPr>
          <w:lang w:val="en" w:eastAsia="en"/>
        </w:rPr>
      </w:pPr>
      <w:r>
        <w:fldChar w:fldCharType="begin"/>
      </w:r>
      <w:r>
        <w:instrText xml:space="preserve"> HYPERLINK "https://naes.zavanta.com/website/document/assets/0a2bbd36-0553-4dc8-98f9-f15059616d35/0d05f1c6-637d-4eb0-8da9-17c275bf1037/8f939189-a384-4bbe-b430-df463ed95562/a8376318-ebd6-421f-be63-acf8c88376a1?v=90867" \t "_blank" </w:instrText>
      </w:r>
      <w:r>
        <w:fldChar w:fldCharType="separate"/>
      </w:r>
      <w:r>
        <w:rPr>
          <w:rStyle w:val="doc-containersection-containerfield-containerattachment-description"/>
          <w:u w:val="single" w:color="000000"/>
          <w:lang w:val="en" w:eastAsia="en"/>
        </w:rPr>
        <w:t>SMP-02 Appendix A- Facility Evacuation Route Diagram</w:t>
      </w:r>
      <w:r>
        <w:rPr>
          <w:rStyle w:val="doc-containersection-containerfield-containerattachment-description"/>
          <w:u w:val="single" w:color="000000"/>
          <w:lang w:val="en" w:eastAsia="en"/>
        </w:rPr>
        <w:fldChar w:fldCharType="end"/>
      </w:r>
    </w:p>
    <w:p w14:paraId="0A673C93" w14:textId="77777777" w:rsidR="00FE7B5A" w:rsidRDefault="00F11A9F" w:rsidP="001A6B87">
      <w:pPr>
        <w:pStyle w:val="doc-containerbody-text"/>
        <w:spacing w:before="150"/>
        <w:rPr>
          <w:lang w:val="en" w:eastAsia="en"/>
        </w:rPr>
      </w:pPr>
      <w:hyperlink r:id="rId33" w:tgtFrame="_blank" w:history="1">
        <w:r w:rsidR="00FE7B5A">
          <w:rPr>
            <w:rStyle w:val="doc-containersection-containerfield-containerattachment-description"/>
            <w:u w:val="single" w:color="000000"/>
            <w:lang w:val="en" w:eastAsia="en"/>
          </w:rPr>
          <w:t>SMP-02 Appendix B- Bomb Threat Checklist</w:t>
        </w:r>
      </w:hyperlink>
    </w:p>
    <w:p w14:paraId="358B7DD0" w14:textId="77777777" w:rsidR="00FE7B5A" w:rsidRDefault="00F11A9F" w:rsidP="001A6B87">
      <w:pPr>
        <w:pStyle w:val="doc-containerbody-text"/>
        <w:spacing w:before="150"/>
        <w:rPr>
          <w:lang w:val="en" w:eastAsia="en"/>
        </w:rPr>
      </w:pPr>
      <w:hyperlink r:id="rId34" w:tgtFrame="_blank" w:history="1">
        <w:r w:rsidR="00FE7B5A">
          <w:rPr>
            <w:rStyle w:val="doc-containersection-containerfield-containerattachment-description"/>
            <w:u w:val="single" w:color="000000"/>
            <w:lang w:val="en" w:eastAsia="en"/>
          </w:rPr>
          <w:t>SMP-02 Appendix C- Suspected Bomb Sabotage Device Safety Precautions</w:t>
        </w:r>
      </w:hyperlink>
    </w:p>
    <w:p w14:paraId="4366670F" w14:textId="77777777" w:rsidR="00FE7B5A" w:rsidRDefault="00F11A9F" w:rsidP="001A6B87">
      <w:pPr>
        <w:pStyle w:val="doc-containerbody-text"/>
        <w:spacing w:before="150"/>
        <w:rPr>
          <w:lang w:val="en" w:eastAsia="en"/>
        </w:rPr>
      </w:pPr>
      <w:hyperlink r:id="rId35" w:tgtFrame="_blank" w:history="1">
        <w:r w:rsidR="00FE7B5A">
          <w:rPr>
            <w:rStyle w:val="doc-containersection-containerfield-containerattachment-description"/>
            <w:u w:val="single" w:color="000000"/>
            <w:lang w:val="en" w:eastAsia="en"/>
          </w:rPr>
          <w:t>SMP-02 Appendix D- Emergency Response Event Log</w:t>
        </w:r>
      </w:hyperlink>
    </w:p>
    <w:p w14:paraId="4A8C83C3" w14:textId="77777777" w:rsidR="00FE7B5A" w:rsidRDefault="00F11A9F" w:rsidP="001A6B87">
      <w:pPr>
        <w:pStyle w:val="doc-containerbody-text"/>
        <w:spacing w:before="150"/>
        <w:rPr>
          <w:lang w:val="en" w:eastAsia="en"/>
        </w:rPr>
      </w:pPr>
      <w:hyperlink r:id="rId36" w:tgtFrame="_blank" w:history="1">
        <w:r w:rsidR="00FE7B5A">
          <w:rPr>
            <w:rStyle w:val="doc-containersection-containerfield-containerattachment-description"/>
            <w:u w:val="single" w:color="000000"/>
            <w:lang w:val="en" w:eastAsia="en"/>
          </w:rPr>
          <w:t>SMP-02 Appendix E- Emergency Response Call Record Form</w:t>
        </w:r>
      </w:hyperlink>
    </w:p>
    <w:p w14:paraId="0BA7BD77" w14:textId="77777777" w:rsidR="00FE7B5A" w:rsidRDefault="00F11A9F" w:rsidP="001A6B87">
      <w:pPr>
        <w:pStyle w:val="doc-containerbody-text"/>
        <w:spacing w:before="150"/>
        <w:rPr>
          <w:lang w:val="en" w:eastAsia="en"/>
        </w:rPr>
      </w:pPr>
      <w:hyperlink r:id="rId37" w:tgtFrame="_blank" w:history="1">
        <w:r w:rsidR="00FE7B5A">
          <w:rPr>
            <w:rStyle w:val="doc-containersection-containerfield-containerattachment-description"/>
            <w:u w:val="single" w:color="000000"/>
            <w:lang w:val="en" w:eastAsia="en"/>
          </w:rPr>
          <w:t>SMP-02 Appendix F- Emergency Response Contact List</w:t>
        </w:r>
      </w:hyperlink>
    </w:p>
    <w:p w14:paraId="3D1C27BE" w14:textId="77777777" w:rsidR="00FE7B5A" w:rsidRDefault="00F11A9F" w:rsidP="001A6B87">
      <w:pPr>
        <w:pStyle w:val="doc-containerbody-text"/>
        <w:spacing w:before="150"/>
        <w:rPr>
          <w:lang w:val="en" w:eastAsia="en"/>
        </w:rPr>
      </w:pPr>
      <w:hyperlink r:id="rId38" w:tgtFrame="_blank" w:history="1">
        <w:r w:rsidR="00FE7B5A">
          <w:rPr>
            <w:rStyle w:val="doc-containersection-containerfield-containerattachment-description"/>
            <w:u w:val="single" w:color="000000"/>
            <w:lang w:val="en" w:eastAsia="en"/>
          </w:rPr>
          <w:t>SMP-02 Appendix G : Actions for Suspected Sabotage Events</w:t>
        </w:r>
      </w:hyperlink>
    </w:p>
    <w:p w14:paraId="7C2D6F9F" w14:textId="77777777" w:rsidR="00FE7B5A" w:rsidRDefault="00F11A9F" w:rsidP="001A6B87">
      <w:pPr>
        <w:pStyle w:val="doc-containerbody-text"/>
        <w:spacing w:before="150"/>
        <w:rPr>
          <w:lang w:val="en" w:eastAsia="en"/>
        </w:rPr>
      </w:pPr>
      <w:hyperlink r:id="rId39" w:tgtFrame="_blank" w:history="1">
        <w:r w:rsidR="00FE7B5A">
          <w:rPr>
            <w:rStyle w:val="doc-containersection-containerfield-containerattachment-description"/>
            <w:u w:val="single" w:color="000000"/>
            <w:lang w:val="en" w:eastAsia="en"/>
          </w:rPr>
          <w:t>SMP-02 Appendix H : On-Site Hazardous Chemicals</w:t>
        </w:r>
      </w:hyperlink>
    </w:p>
    <w:p w14:paraId="76203187" w14:textId="77777777" w:rsidR="00FE7B5A" w:rsidRDefault="00F11A9F" w:rsidP="001A6B87">
      <w:pPr>
        <w:pStyle w:val="doc-containerbody-text"/>
        <w:spacing w:before="150"/>
        <w:rPr>
          <w:lang w:val="en" w:eastAsia="en"/>
        </w:rPr>
      </w:pPr>
      <w:hyperlink r:id="rId40" w:tgtFrame="_blank" w:history="1">
        <w:r w:rsidR="00FE7B5A">
          <w:rPr>
            <w:rStyle w:val="doc-containersection-containerfield-containerattachment-description"/>
            <w:u w:val="single" w:color="000000"/>
            <w:lang w:val="en" w:eastAsia="en"/>
          </w:rPr>
          <w:t>SMP-02 Table 1- Emergency Organizational Telephone Numbers for Threat Control</w:t>
        </w:r>
      </w:hyperlink>
    </w:p>
    <w:p w14:paraId="4C18F12B" w14:textId="77777777" w:rsidR="00FE7B5A" w:rsidRDefault="00FE7B5A" w:rsidP="001A6B87">
      <w:pPr>
        <w:pStyle w:val="doc-containersection-line"/>
        <w:keepNext/>
        <w:spacing w:before="225"/>
        <w:ind w:left="30" w:right="45"/>
        <w:rPr>
          <w:rFonts w:ascii="Arial" w:eastAsia="Arial" w:hAnsi="Arial" w:cs="Arial"/>
          <w:lang w:val="en" w:eastAsia="en"/>
        </w:rPr>
      </w:pPr>
      <w:r>
        <w:rPr>
          <w:rFonts w:ascii="Arial" w:eastAsia="Arial" w:hAnsi="Arial" w:cs="Arial"/>
          <w:lang w:val="en" w:eastAsia="en"/>
        </w:rPr>
        <w:t> </w:t>
      </w:r>
    </w:p>
    <w:p w14:paraId="73E8D277" w14:textId="77777777" w:rsidR="00FE7B5A" w:rsidRDefault="00FE7B5A" w:rsidP="001A6B87">
      <w:pPr>
        <w:pStyle w:val="doc-containersection-header"/>
        <w:keepNext/>
        <w:rPr>
          <w:lang w:val="en" w:eastAsia="en"/>
        </w:rPr>
      </w:pPr>
      <w:bookmarkStart w:id="575" w:name="section_0d53d851-9c4b-4078-b247-75b0d245"/>
      <w:bookmarkEnd w:id="575"/>
      <w:r>
        <w:rPr>
          <w:lang w:val="en" w:eastAsia="en"/>
        </w:rPr>
        <w:t xml:space="preserve">Revision Management </w:t>
      </w:r>
    </w:p>
    <w:p w14:paraId="45DF02E3" w14:textId="77777777" w:rsidR="00FE7B5A" w:rsidRDefault="00FE7B5A" w:rsidP="001A6B87">
      <w:pPr>
        <w:pStyle w:val="doc-containerfield-label"/>
        <w:keepNext/>
        <w:spacing w:before="225"/>
        <w:rPr>
          <w:lang w:val="en" w:eastAsia="en"/>
        </w:rPr>
      </w:pPr>
      <w:bookmarkStart w:id="576" w:name="mW08ku4HRYwQY0ckTMjdhg"/>
      <w:bookmarkStart w:id="577" w:name="mW08ku4HRYwbj74kiHvvSA"/>
      <w:bookmarkEnd w:id="576"/>
      <w:bookmarkEnd w:id="577"/>
      <w:r>
        <w:rPr>
          <w:lang w:val="en" w:eastAsia="en"/>
        </w:rPr>
        <w:t>Revision History Log:</w:t>
      </w:r>
    </w:p>
    <w:tbl>
      <w:tblPr>
        <w:tblStyle w:val="doc-containerlist-field-table"/>
        <w:tblW w:w="10425" w:type="dxa"/>
        <w:tblInd w:w="30" w:type="dxa"/>
        <w:tblCellMar>
          <w:top w:w="15" w:type="dxa"/>
          <w:left w:w="15" w:type="dxa"/>
          <w:bottom w:w="15" w:type="dxa"/>
          <w:right w:w="15" w:type="dxa"/>
        </w:tblCellMar>
        <w:tblLook w:val="05E0" w:firstRow="1" w:lastRow="1" w:firstColumn="1" w:lastColumn="1" w:noHBand="0" w:noVBand="1"/>
      </w:tblPr>
      <w:tblGrid>
        <w:gridCol w:w="1545"/>
        <w:gridCol w:w="2340"/>
        <w:gridCol w:w="3495"/>
        <w:gridCol w:w="3045"/>
      </w:tblGrid>
      <w:tr w:rsidR="00FE7B5A" w14:paraId="41868E05" w14:textId="77777777" w:rsidTr="00CD6329">
        <w:trPr>
          <w:tblHeader/>
        </w:trPr>
        <w:tc>
          <w:tcPr>
            <w:tcW w:w="1545" w:type="dxa"/>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177E886C" w14:textId="77777777" w:rsidR="00FE7B5A" w:rsidRDefault="00FE7B5A" w:rsidP="001A6B87">
            <w:pPr>
              <w:pStyle w:val="doc-containerlist-field-column-label"/>
              <w:keepNext/>
              <w:pBdr>
                <w:top w:val="none" w:sz="0" w:space="3" w:color="auto"/>
                <w:left w:val="none" w:sz="0" w:space="3" w:color="auto"/>
                <w:bottom w:val="none" w:sz="0" w:space="3" w:color="auto"/>
                <w:right w:val="none" w:sz="0" w:space="3" w:color="auto"/>
              </w:pBdr>
              <w:ind w:left="75" w:right="75"/>
              <w:rPr>
                <w:lang w:val="en" w:eastAsia="en"/>
              </w:rPr>
            </w:pPr>
            <w:r>
              <w:rPr>
                <w:lang w:val="en" w:eastAsia="en"/>
              </w:rPr>
              <w:t>Revision #:</w:t>
            </w:r>
          </w:p>
        </w:tc>
        <w:tc>
          <w:tcPr>
            <w:tcW w:w="1095" w:type="dxa"/>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6C44556C" w14:textId="77777777" w:rsidR="00FE7B5A" w:rsidRDefault="00FE7B5A" w:rsidP="001A6B87">
            <w:pPr>
              <w:pStyle w:val="doc-containerlist-field-column-label"/>
              <w:keepNext/>
              <w:pBdr>
                <w:top w:val="none" w:sz="0" w:space="3" w:color="auto"/>
                <w:left w:val="none" w:sz="0" w:space="3" w:color="auto"/>
                <w:bottom w:val="none" w:sz="0" w:space="3" w:color="auto"/>
                <w:right w:val="none" w:sz="0" w:space="3" w:color="auto"/>
              </w:pBdr>
              <w:ind w:left="75" w:right="75"/>
              <w:rPr>
                <w:lang w:val="en" w:eastAsia="en"/>
              </w:rPr>
            </w:pPr>
            <w:r>
              <w:rPr>
                <w:lang w:val="en" w:eastAsia="en"/>
              </w:rPr>
              <w:t>Date:</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148E074C" w14:textId="77777777" w:rsidR="00FE7B5A" w:rsidRDefault="00FE7B5A" w:rsidP="001A6B87">
            <w:pPr>
              <w:pStyle w:val="doc-containerlist-field-column-label"/>
              <w:keepNext/>
              <w:pBdr>
                <w:top w:val="none" w:sz="0" w:space="3" w:color="auto"/>
                <w:left w:val="none" w:sz="0" w:space="3" w:color="auto"/>
                <w:bottom w:val="none" w:sz="0" w:space="3" w:color="auto"/>
                <w:right w:val="none" w:sz="0" w:space="3" w:color="auto"/>
              </w:pBdr>
              <w:ind w:left="75" w:right="75"/>
              <w:rPr>
                <w:lang w:val="en" w:eastAsia="en"/>
              </w:rPr>
            </w:pPr>
            <w:r>
              <w:rPr>
                <w:lang w:val="en" w:eastAsia="en"/>
              </w:rPr>
              <w:t>Nature of Change:</w:t>
            </w:r>
          </w:p>
        </w:tc>
        <w:tc>
          <w:tcPr>
            <w:tcW w:w="3045" w:type="dxa"/>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27BABA37" w14:textId="77777777" w:rsidR="00FE7B5A" w:rsidRDefault="00FE7B5A" w:rsidP="001A6B87">
            <w:pPr>
              <w:pStyle w:val="doc-containerlist-field-column-label"/>
              <w:keepNext/>
              <w:pBdr>
                <w:top w:val="none" w:sz="0" w:space="3" w:color="auto"/>
                <w:left w:val="none" w:sz="0" w:space="3" w:color="auto"/>
                <w:bottom w:val="none" w:sz="0" w:space="3" w:color="auto"/>
                <w:right w:val="none" w:sz="0" w:space="3" w:color="auto"/>
              </w:pBdr>
              <w:ind w:left="75" w:right="75"/>
              <w:rPr>
                <w:lang w:val="en" w:eastAsia="en"/>
              </w:rPr>
            </w:pPr>
            <w:r>
              <w:rPr>
                <w:lang w:val="en" w:eastAsia="en"/>
              </w:rPr>
              <w:t>Recorded By:</w:t>
            </w:r>
          </w:p>
        </w:tc>
      </w:tr>
      <w:tr w:rsidR="00FE7B5A" w14:paraId="3E466E21" w14:textId="77777777" w:rsidTr="00CD6329">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62033EF0"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R0.3</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31927752"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10/19/2022 12:37 PM</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5AF86179"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Updated section 8 on Bomb Threats &amp; Act of Sabotage, removed NERC Standards specifics.</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05C05340"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Alex Tan</w:t>
            </w:r>
          </w:p>
        </w:tc>
      </w:tr>
      <w:tr w:rsidR="00FE7B5A" w14:paraId="33574AC4" w14:textId="77777777" w:rsidTr="00CD6329">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2EFBC473"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R0.2</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0BAC4F2A"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6/1/2022 8:11 AM</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6C65BA7F"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Corrected language for 5. CHEMICAL RELEASE/SPILL PROCEDURE referencing section 2.B.</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15B09BD7"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Alex Tan</w:t>
            </w:r>
          </w:p>
        </w:tc>
      </w:tr>
      <w:tr w:rsidR="00FE7B5A" w14:paraId="30B110BD" w14:textId="77777777" w:rsidTr="00CD6329">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36DC1BDE"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R0.1</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3525E53F"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5/27/2020 2:59 PM</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09D87450"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Updated reference to Appendix H and SMP-14 Section #4   for details on reporting any accidental release (whether onsite or offsite) which results in a fatality, serious injury, or substantial property damage.</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4FF2CD0B"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Alex Tan</w:t>
            </w:r>
          </w:p>
        </w:tc>
      </w:tr>
      <w:tr w:rsidR="00FE7B5A" w14:paraId="16D3BA26" w14:textId="77777777" w:rsidTr="00CD6329">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13DBF229"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R0</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77E5DE04"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10/1/2019 7:22 PM</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48833876"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Final QC prior to Publication Conducted - Moved to R0 - Published to Portal</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6D19EE31"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Bo Barker</w:t>
            </w:r>
          </w:p>
        </w:tc>
      </w:tr>
      <w:tr w:rsidR="00FE7B5A" w14:paraId="6BCED476" w14:textId="77777777" w:rsidTr="00CD6329">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53991075"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D1.0</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32192B60"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1/30/2019 10:52 AM</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0AA1D7AC"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New document</w:t>
            </w:r>
          </w:p>
        </w:tc>
        <w:tc>
          <w:tcPr>
            <w:tcW w:w="0" w:type="auto"/>
            <w:tcBorders>
              <w:top w:val="single" w:sz="6" w:space="0" w:color="333333"/>
              <w:left w:val="single" w:sz="6" w:space="0" w:color="333333"/>
              <w:bottom w:val="single" w:sz="6" w:space="0" w:color="333333"/>
              <w:right w:val="single" w:sz="6" w:space="0" w:color="333333"/>
            </w:tcBorders>
            <w:tcMar>
              <w:top w:w="22" w:type="dxa"/>
              <w:left w:w="22" w:type="dxa"/>
              <w:bottom w:w="22" w:type="dxa"/>
              <w:right w:w="22" w:type="dxa"/>
            </w:tcMar>
            <w:hideMark/>
          </w:tcPr>
          <w:p w14:paraId="7DDB9422" w14:textId="77777777" w:rsidR="00FE7B5A" w:rsidRDefault="00FE7B5A" w:rsidP="001A6B87">
            <w:pPr>
              <w:rPr>
                <w:rFonts w:ascii="Arial" w:eastAsia="Arial" w:hAnsi="Arial" w:cs="Arial"/>
                <w:color w:val="000000"/>
                <w:lang w:val="en" w:eastAsia="en"/>
              </w:rPr>
            </w:pPr>
            <w:r>
              <w:rPr>
                <w:rStyle w:val="doc-containerlist-item-text"/>
                <w:color w:val="000000"/>
                <w:lang w:val="en" w:eastAsia="en"/>
              </w:rPr>
              <w:t>Jason Gammon</w:t>
            </w:r>
          </w:p>
        </w:tc>
      </w:tr>
    </w:tbl>
    <w:p w14:paraId="78B9934C" w14:textId="77777777" w:rsidR="00FE7B5A" w:rsidRDefault="00FE7B5A" w:rsidP="001A6B87">
      <w:pPr>
        <w:spacing w:after="0" w:line="240" w:lineRule="auto"/>
      </w:pPr>
    </w:p>
    <w:p w14:paraId="3DACA1C5" w14:textId="01E637A6" w:rsidR="00D42C7E" w:rsidRPr="004C72D8" w:rsidRDefault="004C72D8" w:rsidP="00402252">
      <w:pPr>
        <w:pStyle w:val="Heading2"/>
        <w:rPr>
          <w:rStyle w:val="Strong"/>
          <w:b w:val="0"/>
          <w:color w:val="auto"/>
        </w:rPr>
      </w:pPr>
      <w:r>
        <w:br w:type="page"/>
      </w:r>
      <w:bookmarkStart w:id="578" w:name="_Toc129012044"/>
      <w:r w:rsidR="00330250" w:rsidRPr="00402252">
        <w:rPr>
          <w:rStyle w:val="Strong"/>
          <w:b w:val="0"/>
          <w:color w:val="auto"/>
        </w:rPr>
        <w:lastRenderedPageBreak/>
        <w:t>D</w:t>
      </w:r>
      <w:r w:rsidR="00330250" w:rsidRPr="00402252">
        <w:rPr>
          <w:rStyle w:val="Strong"/>
          <w:b w:val="0"/>
          <w:color w:val="auto"/>
        </w:rPr>
        <w:tab/>
      </w:r>
      <w:r w:rsidR="00D42C7E" w:rsidRPr="00402252">
        <w:rPr>
          <w:rStyle w:val="Strong"/>
          <w:b w:val="0"/>
          <w:bCs w:val="0"/>
          <w:color w:val="auto"/>
        </w:rPr>
        <w:t>Attachment</w:t>
      </w:r>
      <w:r w:rsidR="00D42C7E" w:rsidRPr="00402252">
        <w:rPr>
          <w:rStyle w:val="Strong"/>
          <w:b w:val="0"/>
          <w:color w:val="auto"/>
        </w:rPr>
        <w:t xml:space="preserve"> D –</w:t>
      </w:r>
      <w:r w:rsidR="000D21DC" w:rsidRPr="00402252">
        <w:rPr>
          <w:rStyle w:val="Strong"/>
          <w:b w:val="0"/>
          <w:color w:val="auto"/>
        </w:rPr>
        <w:t xml:space="preserve"> </w:t>
      </w:r>
      <w:r w:rsidR="00646DF9" w:rsidRPr="00402252">
        <w:rPr>
          <w:rStyle w:val="Strong"/>
          <w:b w:val="0"/>
          <w:color w:val="auto"/>
        </w:rPr>
        <w:t>Hurricane and Flooding</w:t>
      </w:r>
      <w:r w:rsidR="000D21DC" w:rsidRPr="00402252">
        <w:rPr>
          <w:rStyle w:val="Strong"/>
          <w:b w:val="0"/>
          <w:color w:val="auto"/>
        </w:rPr>
        <w:t xml:space="preserve"> Procedure</w:t>
      </w:r>
      <w:bookmarkEnd w:id="578"/>
    </w:p>
    <w:p w14:paraId="3F9A7C87" w14:textId="77777777" w:rsidR="00BF7896" w:rsidRPr="00BF7896" w:rsidRDefault="00BF7896" w:rsidP="001828BE">
      <w:pPr>
        <w:pStyle w:val="AppendixTitle"/>
        <w:spacing w:after="240"/>
        <w:rPr>
          <w:sz w:val="24"/>
          <w:szCs w:val="24"/>
        </w:rPr>
      </w:pPr>
    </w:p>
    <w:p w14:paraId="29EB95AB" w14:textId="31630A9A" w:rsidR="001828BE" w:rsidRDefault="000D21DC" w:rsidP="001828BE">
      <w:pPr>
        <w:pStyle w:val="AppendixTitle"/>
        <w:spacing w:after="240"/>
        <w:rPr>
          <w:sz w:val="32"/>
        </w:rPr>
      </w:pPr>
      <w:r>
        <w:rPr>
          <w:sz w:val="32"/>
        </w:rPr>
        <w:t xml:space="preserve">VPS </w:t>
      </w:r>
      <w:r w:rsidR="001828BE">
        <w:rPr>
          <w:sz w:val="32"/>
        </w:rPr>
        <w:t>Hurricane and Flooding Procedure</w:t>
      </w:r>
    </w:p>
    <w:p w14:paraId="4DD97831" w14:textId="77777777" w:rsidR="001828BE" w:rsidRDefault="001828BE" w:rsidP="001828BE">
      <w:pPr>
        <w:pStyle w:val="Text1"/>
        <w:spacing w:before="120" w:after="120"/>
      </w:pPr>
      <w:r>
        <w:t>The preservation of lives and the safety of personnel shall take precedence over all other considerations when determining the actions to be taken in case of threatened storm or flood damage.</w:t>
      </w:r>
    </w:p>
    <w:p w14:paraId="2AE4DD0C" w14:textId="77777777" w:rsidR="001828BE" w:rsidRDefault="001828BE" w:rsidP="001828BE">
      <w:pPr>
        <w:pStyle w:val="Text1"/>
        <w:spacing w:before="120" w:after="120"/>
      </w:pPr>
      <w:r>
        <w:t>In all situations, the plant operations will be conducted according to instructions from the QSE and ERCOT.</w:t>
      </w:r>
    </w:p>
    <w:p w14:paraId="2900E8C2" w14:textId="77777777" w:rsidR="001828BE" w:rsidRDefault="001828BE" w:rsidP="001828BE">
      <w:pPr>
        <w:pStyle w:val="Text1"/>
        <w:spacing w:before="120" w:after="120"/>
      </w:pPr>
      <w:r>
        <w:t>If it is deemed necessary to shutdown plant operations and to evacuate the facility, every precaution possible must be taken to ensure that equipment is shutdown in the proper manner and secured in such a way that windstorm and flood wave action will have minimum impact.</w:t>
      </w:r>
    </w:p>
    <w:p w14:paraId="22EE1453" w14:textId="77777777" w:rsidR="001828BE" w:rsidRDefault="001828BE" w:rsidP="001828BE">
      <w:pPr>
        <w:pStyle w:val="Text1"/>
        <w:spacing w:before="120" w:after="120"/>
      </w:pPr>
      <w:r>
        <w:t>As a power generator, the facility plays a key role in restoration following a natural disaster.  Plant Management is responsible for restoring services as quickly as practical and as safely as possible following evacuation and shutdown.  Additionally, every effort must be made to maintain power generation in the event of a natural disaster taking into consideration the safety of all personnel.</w:t>
      </w:r>
    </w:p>
    <w:p w14:paraId="228E7052" w14:textId="77777777" w:rsidR="001828BE" w:rsidRDefault="001828BE" w:rsidP="001828BE">
      <w:pPr>
        <w:pStyle w:val="Text1"/>
        <w:spacing w:before="120" w:after="120"/>
      </w:pPr>
      <w:r>
        <w:t xml:space="preserve">The Plant Manager or designee will provide continuous update and involvement to the Owner’s Representative regarding activities related to the event. </w:t>
      </w:r>
    </w:p>
    <w:p w14:paraId="4D77CE28" w14:textId="6C99C466" w:rsidR="001828BE" w:rsidRPr="007259EC" w:rsidRDefault="001828BE" w:rsidP="00987462">
      <w:pPr>
        <w:rPr>
          <w:sz w:val="20"/>
          <w:szCs w:val="20"/>
        </w:rPr>
      </w:pPr>
      <w:bookmarkStart w:id="579" w:name="_Toc298418047"/>
      <w:bookmarkStart w:id="580" w:name="_Toc405296332"/>
      <w:bookmarkStart w:id="581" w:name="_Toc405296408"/>
      <w:r w:rsidRPr="007259EC">
        <w:rPr>
          <w:b/>
          <w:bCs/>
          <w:sz w:val="24"/>
          <w:szCs w:val="24"/>
          <w:u w:val="single"/>
        </w:rPr>
        <w:t>Definitions</w:t>
      </w:r>
      <w:bookmarkEnd w:id="579"/>
      <w:bookmarkEnd w:id="580"/>
      <w:bookmarkEnd w:id="581"/>
      <w:r w:rsidR="007259EC" w:rsidRPr="007259EC">
        <w:rPr>
          <w:sz w:val="20"/>
          <w:szCs w:val="20"/>
        </w:rPr>
        <w:t>:</w:t>
      </w:r>
    </w:p>
    <w:p w14:paraId="082CC29B" w14:textId="77777777" w:rsidR="001828BE" w:rsidRDefault="001828BE" w:rsidP="00987462">
      <w:r>
        <w:rPr>
          <w:b/>
          <w:u w:val="single"/>
        </w:rPr>
        <w:t>Hurricane</w:t>
      </w:r>
      <w:r>
        <w:t>.  A hurricane is an intense tropical weather system with a well-defined circulation (counterclockwise in the Northern Hemisphere) and maximum sustained winds of 74 mph (64 knots) or higher.</w:t>
      </w:r>
    </w:p>
    <w:p w14:paraId="38326144" w14:textId="77777777" w:rsidR="001828BE" w:rsidRDefault="001828BE" w:rsidP="00987462">
      <w:r>
        <w:rPr>
          <w:b/>
          <w:u w:val="single"/>
        </w:rPr>
        <w:t>Tropical Storm</w:t>
      </w:r>
      <w:r>
        <w:t>.  An organized system of strong thunderstorms with a defined circulation and maximum sustained winds of 39 to 73 mph (33 to 63 knots.)</w:t>
      </w:r>
    </w:p>
    <w:p w14:paraId="7FCA46F0" w14:textId="77777777" w:rsidR="001828BE" w:rsidRDefault="001828BE" w:rsidP="00987462">
      <w:r>
        <w:rPr>
          <w:b/>
          <w:u w:val="single"/>
        </w:rPr>
        <w:t>Tropical Depression</w:t>
      </w:r>
      <w:r>
        <w:t>.  An organized system of clouds and thunderstorms with a defined circulation and maximum sustained winds of 38 mph (33 knots) or higher.</w:t>
      </w:r>
    </w:p>
    <w:p w14:paraId="0E107235" w14:textId="6ADE6C8E" w:rsidR="001828BE" w:rsidRDefault="001828BE">
      <w:r>
        <w:rPr>
          <w:b/>
          <w:u w:val="single"/>
        </w:rPr>
        <w:t>Tropical Disturbance</w:t>
      </w:r>
      <w:r>
        <w:t>.  A moving area of thunderstorms in the tropics that maintains its identity for 24 hours or more.</w:t>
      </w:r>
    </w:p>
    <w:p w14:paraId="7A8B12CC" w14:textId="5B8A885B" w:rsidR="007B1AAB" w:rsidRDefault="007B1AAB" w:rsidP="007B1AAB">
      <w:r>
        <w:rPr>
          <w:b/>
          <w:u w:val="single"/>
        </w:rPr>
        <w:t>Tornado</w:t>
      </w:r>
      <w:r>
        <w:t>.  A</w:t>
      </w:r>
      <w:r w:rsidRPr="007B1AAB">
        <w:t xml:space="preserve"> mobile, destructive vortex of violently rotating winds having the appearance of a funnel-shaped cloud and advancing beneath a large storm system</w:t>
      </w:r>
      <w:r>
        <w:t>. (Rev1)</w:t>
      </w:r>
    </w:p>
    <w:p w14:paraId="27FA0909" w14:textId="77777777" w:rsidR="001828BE" w:rsidRDefault="001828BE" w:rsidP="00987462">
      <w:r>
        <w:rPr>
          <w:b/>
          <w:u w:val="single"/>
        </w:rPr>
        <w:t>Gale Warnings</w:t>
      </w:r>
      <w:r>
        <w:t>.  Gale warnings may be issued when winds of 39 to 54 mph (34 to 47 knots) are expected.</w:t>
      </w:r>
    </w:p>
    <w:p w14:paraId="3E39776F" w14:textId="77777777" w:rsidR="001828BE" w:rsidRDefault="001828BE" w:rsidP="00987462">
      <w:r>
        <w:rPr>
          <w:b/>
          <w:u w:val="single"/>
        </w:rPr>
        <w:t>Storm Warnings</w:t>
      </w:r>
      <w:r>
        <w:t>.  Storm warnings may be issued when winds of 55 to 73 mph (48</w:t>
      </w:r>
      <w:r>
        <w:noBreakHyphen/>
        <w:t>63 knots) are expected.</w:t>
      </w:r>
    </w:p>
    <w:p w14:paraId="3DA7BD02" w14:textId="77777777" w:rsidR="001828BE" w:rsidRDefault="001828BE" w:rsidP="00987462">
      <w:r>
        <w:rPr>
          <w:b/>
          <w:u w:val="single"/>
        </w:rPr>
        <w:t>Hurricane Watch</w:t>
      </w:r>
      <w:r>
        <w:t>.  A hurricane watch is issued for a coastal area when there is a threat of hurricane conditions within 24 to 36 hours.</w:t>
      </w:r>
    </w:p>
    <w:p w14:paraId="670ACDD7" w14:textId="77777777" w:rsidR="001828BE" w:rsidRDefault="001828BE" w:rsidP="00987462">
      <w:r>
        <w:rPr>
          <w:b/>
          <w:u w:val="single"/>
        </w:rPr>
        <w:lastRenderedPageBreak/>
        <w:t>Hurricane Warning</w:t>
      </w:r>
      <w:r>
        <w:t>.  A hurricane warning is issued when hurricane conditions are expected in a specified coastal area in 24 hours or less.  Hurricane conditions include winds of 74 mph (64 knots) and/or dangerously high tides and waves.  Actions for protection of life and property should begin immediately when the warning is issued.</w:t>
      </w:r>
    </w:p>
    <w:p w14:paraId="2487A253" w14:textId="77777777" w:rsidR="001828BE" w:rsidRDefault="001828BE" w:rsidP="00987462">
      <w:r>
        <w:rPr>
          <w:b/>
          <w:u w:val="single"/>
        </w:rPr>
        <w:t>Storm Levels</w:t>
      </w:r>
      <w:r>
        <w:t>.  For the purpose of this procedure, Storm levels will be categorized into 4 levels for ease in determining the correct actions to take.</w:t>
      </w:r>
    </w:p>
    <w:p w14:paraId="026B0F3E" w14:textId="77777777" w:rsidR="001828BE" w:rsidRDefault="001828BE" w:rsidP="00987462">
      <w:r>
        <w:rPr>
          <w:b/>
          <w:u w:val="single"/>
        </w:rPr>
        <w:t>Level 1</w:t>
      </w:r>
      <w:r>
        <w:t>: A hurricane or tropical storm is reported to be within the Gulf of Mexico and may be within 48 hours of reaching landfall within the vicinity of the plant.</w:t>
      </w:r>
    </w:p>
    <w:p w14:paraId="60345CC4" w14:textId="77777777" w:rsidR="001828BE" w:rsidRDefault="001828BE" w:rsidP="00987462">
      <w:r>
        <w:rPr>
          <w:b/>
          <w:u w:val="single"/>
        </w:rPr>
        <w:t>Level 2</w:t>
      </w:r>
      <w:r>
        <w:t>: A hurricane or tropical storm is reported to be within the Caribbean or specific region and may be within 24 hours of reaching landfall within the vicinity of the plant.</w:t>
      </w:r>
    </w:p>
    <w:p w14:paraId="53D7C197" w14:textId="77777777" w:rsidR="001828BE" w:rsidRDefault="001828BE" w:rsidP="00987462">
      <w:r>
        <w:rPr>
          <w:b/>
          <w:u w:val="single"/>
        </w:rPr>
        <w:t>Level 3</w:t>
      </w:r>
      <w:r>
        <w:t>: A hurricane or tropical storm is reported to be within the Caribbean or specific region and may be within 12 hours of reaching landfall within the vicinity of the plant.</w:t>
      </w:r>
    </w:p>
    <w:p w14:paraId="172AAE67" w14:textId="77777777" w:rsidR="001828BE" w:rsidRDefault="001828BE" w:rsidP="00987462">
      <w:r>
        <w:rPr>
          <w:b/>
          <w:u w:val="single"/>
        </w:rPr>
        <w:t>Level 4</w:t>
      </w:r>
      <w:r>
        <w:t>: A hurricane or tropical storm is reported to be within the Caribbean or specific region and may be within 8 hours of reaching landfall within the vicinity of the plant.</w:t>
      </w:r>
    </w:p>
    <w:p w14:paraId="5B715226" w14:textId="62106341" w:rsidR="001828BE" w:rsidRPr="007259EC" w:rsidRDefault="001828BE" w:rsidP="00987462">
      <w:pPr>
        <w:rPr>
          <w:b/>
          <w:bCs/>
          <w:sz w:val="24"/>
          <w:szCs w:val="24"/>
          <w:u w:val="single"/>
        </w:rPr>
      </w:pPr>
      <w:bookmarkStart w:id="582" w:name="_Toc298418048"/>
      <w:bookmarkStart w:id="583" w:name="_Toc405296333"/>
      <w:bookmarkStart w:id="584" w:name="_Toc405296409"/>
      <w:r w:rsidRPr="007259EC">
        <w:rPr>
          <w:b/>
          <w:bCs/>
          <w:sz w:val="24"/>
          <w:szCs w:val="24"/>
          <w:u w:val="single"/>
        </w:rPr>
        <w:t>Responsibility</w:t>
      </w:r>
      <w:bookmarkEnd w:id="582"/>
      <w:bookmarkEnd w:id="583"/>
      <w:bookmarkEnd w:id="584"/>
      <w:r w:rsidR="007259EC" w:rsidRPr="007259EC">
        <w:rPr>
          <w:b/>
          <w:bCs/>
          <w:sz w:val="24"/>
          <w:szCs w:val="24"/>
          <w:u w:val="single"/>
        </w:rPr>
        <w:t>:</w:t>
      </w:r>
    </w:p>
    <w:p w14:paraId="25696681" w14:textId="77777777" w:rsidR="001828BE" w:rsidRDefault="001828BE" w:rsidP="00987462">
      <w:r>
        <w:t>The Plant Manager or designee will establish and maintain a Hurricane Preparedness Plan.  This plan will ensure that the plant is ready to cope with a hurricane in case of a Level 1 Warning.  The plan shall include the nomination of a Hurricane Crew with an action Checklist, a Securing Crew with an action Checklist, and a Hurricane Supplies Checklist.  The Plant Manager or designee will also be responsible for the following actions:</w:t>
      </w:r>
    </w:p>
    <w:p w14:paraId="578E2F84" w14:textId="77777777" w:rsidR="001828BE" w:rsidRDefault="001828BE" w:rsidP="00987462">
      <w:r>
        <w:t>a.</w:t>
      </w:r>
      <w:r>
        <w:tab/>
        <w:t>Designate an estimated date/time for return to the plant.</w:t>
      </w:r>
    </w:p>
    <w:p w14:paraId="04C1ADD4" w14:textId="77777777" w:rsidR="001828BE" w:rsidRDefault="001828BE" w:rsidP="00987462">
      <w:r>
        <w:t>Coordinate with local authorities and emergency response personnel to advise them of plant storm preparations and the number of personnel remaining at the plant during the storm.  Establish both primary and alternate means of communication with local authorities and emergency response personnel.</w:t>
      </w:r>
    </w:p>
    <w:p w14:paraId="15364D73" w14:textId="77777777" w:rsidR="001828BE" w:rsidRDefault="001828BE" w:rsidP="00987462">
      <w:r>
        <w:t>As necessary and in compliance with state and local laws and regulations, make necessary arrangements for return of essential plant personnel immediately after storm subsidence.  This may require providing a list of essential personnel to local authorities so that they will be allowed back into the storm area after the storm is over.</w:t>
      </w:r>
    </w:p>
    <w:p w14:paraId="5F45E76D" w14:textId="0E502532" w:rsidR="001828BE" w:rsidRDefault="001828BE" w:rsidP="00987462">
      <w:r>
        <w:t>The O&amp;M Manager (or control room operator in the Operation’s Managers absence) will be responsible for the following:</w:t>
      </w:r>
    </w:p>
    <w:p w14:paraId="17CC38B6" w14:textId="77777777" w:rsidR="001828BE" w:rsidRDefault="001828BE" w:rsidP="00987462">
      <w:r>
        <w:t>The monitoring of weather conditions for potential problems.</w:t>
      </w:r>
    </w:p>
    <w:p w14:paraId="10A8581D" w14:textId="77777777" w:rsidR="001828BE" w:rsidRDefault="001828BE" w:rsidP="00987462">
      <w:r>
        <w:t>The monitoring of local radio channels and when possible CNN (Cable News Network via internet).  In the event that the foregoing is not available, the O&amp;M Manager shall establish contact with the National Weather Service and arrange for the receipt of periodic weather reports.</w:t>
      </w:r>
    </w:p>
    <w:p w14:paraId="25491AA4" w14:textId="77777777" w:rsidR="001828BE" w:rsidRDefault="001828BE" w:rsidP="00987462">
      <w:r>
        <w:lastRenderedPageBreak/>
        <w:t>Keep the Plant Manager advised of any potential threats to the plant. In any event, conditions that may result in a Level 1 storm condition or above must be reported.  If a storm reaches Level 2, the storm will be tracked on an hourly basis on a suitable map.</w:t>
      </w:r>
    </w:p>
    <w:p w14:paraId="008FD1B6" w14:textId="77777777" w:rsidR="001828BE" w:rsidRDefault="001828BE" w:rsidP="00987462">
      <w:r>
        <w:t>Prior to any storm, O &amp; M manager should contact contractors and suppliers in the area to make prior arrangements for any equipment or personnel that may be required to restore plant operation.  This may include arrangement for cranes, emergency generators, portable, lighting and other measures that may be necessary based on an evaluation of the anticipated storm’s intensity.  Arrangements may also need to be made for support personnel that may be necessary to support plant restoration including mechanical and electrical contractors as well as the plant water plant contractor.</w:t>
      </w:r>
    </w:p>
    <w:p w14:paraId="286CD536" w14:textId="77777777" w:rsidR="001828BE" w:rsidRDefault="001828BE" w:rsidP="00987462">
      <w:r>
        <w:t>Prior to any storm, O &amp; M manager should contact key plant suppliers to arrange for expedited post-storm delivery of necessary bottled gases, chemicals (such as aqueous ammonia) and other consumables necessary for plant operation.  Where possible, such supplies should be topped off prior to any storm.</w:t>
      </w:r>
    </w:p>
    <w:p w14:paraId="723C44E5" w14:textId="77777777" w:rsidR="001828BE" w:rsidRDefault="001828BE" w:rsidP="00987462">
      <w:r>
        <w:t>Review the possibility of unusual events and operational conditions that may occur during and after the storm with personnel remaining at the plant during the storm.  This may include sudden loss of large blocks of load, voltage surges and other events.  Stress the need to communicate with the QSE, transmission operators and other agencies prior to any restoration operations.</w:t>
      </w:r>
    </w:p>
    <w:p w14:paraId="0D2BE717" w14:textId="77777777" w:rsidR="001828BE" w:rsidRDefault="001828BE" w:rsidP="00987462">
      <w:r>
        <w:t>The Hurricane Crew will consist of the minimum number of people required to safely operate the plant in case of an emergency.  The crew shall consist of at least one senior manager.  The crew will be responsible for operating the plant during Level 2 through 4 and initial restoration conditions unless the Plant Manager determines that the plant is to be evacuated.  Guidance for the Hurricane Crew is provided on the Hurricane Crew Checklist.</w:t>
      </w:r>
    </w:p>
    <w:p w14:paraId="684D09C9" w14:textId="77777777" w:rsidR="001828BE" w:rsidRDefault="001828BE" w:rsidP="00987462">
      <w:r>
        <w:t>The Securing Crew will consist of the Hurricane Crew plus personnel required to secure the plant in the event of an impending hurricane.  The crew will be responsible for preparing the plant for a potential hurricane but will evacuate the plant in case of a Level 3 condition.  Guidance for the Securing Crew is provided on the Securing Crew Checklist.</w:t>
      </w:r>
    </w:p>
    <w:p w14:paraId="6E7D5934" w14:textId="77777777" w:rsidR="001828BE" w:rsidRDefault="001828BE" w:rsidP="00987462">
      <w:r>
        <w:t>Crews will be determined on a voluntary, first come, first serve basis.  Members will serve on the crew for the entire hurricane season May through November.  Those employees who volunteer will be exempt from being chosen the following year.  In the event not enough employees volunteer, employees will be chosen by lottery.  All plant personnel must be available to assist in manual labor to prepare the plant.  The required personal safety equipment will be worn by all employees, during the hurricane and flooding procedure.</w:t>
      </w:r>
    </w:p>
    <w:p w14:paraId="59D42363" w14:textId="183B40A4" w:rsidR="001828BE" w:rsidRPr="007259EC" w:rsidRDefault="001828BE" w:rsidP="00987462">
      <w:pPr>
        <w:rPr>
          <w:b/>
          <w:bCs/>
          <w:sz w:val="24"/>
          <w:szCs w:val="24"/>
          <w:u w:val="single"/>
        </w:rPr>
      </w:pPr>
      <w:bookmarkStart w:id="585" w:name="_Toc298418049"/>
      <w:bookmarkStart w:id="586" w:name="_Toc405296334"/>
      <w:bookmarkStart w:id="587" w:name="_Toc405296410"/>
      <w:r w:rsidRPr="007259EC">
        <w:rPr>
          <w:b/>
          <w:bCs/>
          <w:sz w:val="24"/>
          <w:szCs w:val="24"/>
          <w:u w:val="single"/>
        </w:rPr>
        <w:t>Level 1 (Hurricane Watch)</w:t>
      </w:r>
      <w:bookmarkEnd w:id="585"/>
      <w:bookmarkEnd w:id="586"/>
      <w:bookmarkEnd w:id="587"/>
    </w:p>
    <w:p w14:paraId="3A5E84C7" w14:textId="77777777" w:rsidR="001828BE" w:rsidRDefault="001828BE" w:rsidP="00987462">
      <w:r>
        <w:t>The Plant Manager will activate the Hurricane Crew and the Securing Crew.  These crews will then begin to make preparations to stay on site if the need arises.</w:t>
      </w:r>
    </w:p>
    <w:p w14:paraId="57188AC7" w14:textId="77777777" w:rsidR="001828BE" w:rsidRDefault="001828BE" w:rsidP="00987462">
      <w:r>
        <w:t>The Hurricane Crew is to initiate the actions defined in the Hurricane Procedure Checklist.</w:t>
      </w:r>
    </w:p>
    <w:p w14:paraId="6390CEE1" w14:textId="77777777" w:rsidR="001828BE" w:rsidRDefault="001828BE" w:rsidP="00987462">
      <w:r>
        <w:t>The O&amp;M Manager will monitor the local news for an announcement of a Hurricane Watch.</w:t>
      </w:r>
    </w:p>
    <w:p w14:paraId="455D7EBB" w14:textId="77777777" w:rsidR="001828BE" w:rsidRDefault="001828BE" w:rsidP="00987462">
      <w:r>
        <w:lastRenderedPageBreak/>
        <w:t>Once a Hurricane Watch is issued, notify the plant staff of Level 1 and call a meeting with all plant supervisors to review the hurricane procedures.</w:t>
      </w:r>
    </w:p>
    <w:p w14:paraId="2ED3A27A" w14:textId="77777777" w:rsidR="001828BE" w:rsidRDefault="001828BE" w:rsidP="00987462">
      <w:r>
        <w:t>Check fuel and lube oil inventory levels.  If necessary, top off diesel fuel tanks.</w:t>
      </w:r>
    </w:p>
    <w:p w14:paraId="080CF44C" w14:textId="77777777" w:rsidR="001828BE" w:rsidRDefault="001828BE" w:rsidP="00987462">
      <w:r>
        <w:t xml:space="preserve">Perform an inventory of the Hurricane Supplies Checklist, and replenish as needed. </w:t>
      </w:r>
    </w:p>
    <w:p w14:paraId="7404B025" w14:textId="218F3B73" w:rsidR="001828BE" w:rsidRPr="007259EC" w:rsidRDefault="001828BE" w:rsidP="00987462">
      <w:pPr>
        <w:rPr>
          <w:b/>
          <w:bCs/>
          <w:sz w:val="24"/>
          <w:szCs w:val="24"/>
          <w:u w:val="single"/>
        </w:rPr>
      </w:pPr>
      <w:bookmarkStart w:id="588" w:name="_Toc298418050"/>
      <w:bookmarkStart w:id="589" w:name="_Toc405296335"/>
      <w:bookmarkStart w:id="590" w:name="_Toc405296411"/>
      <w:r w:rsidRPr="007259EC">
        <w:rPr>
          <w:b/>
          <w:bCs/>
          <w:sz w:val="24"/>
          <w:szCs w:val="24"/>
          <w:u w:val="single"/>
        </w:rPr>
        <w:t>Level 2 (Hurricane Warning)</w:t>
      </w:r>
      <w:bookmarkEnd w:id="588"/>
      <w:bookmarkEnd w:id="589"/>
      <w:bookmarkEnd w:id="590"/>
    </w:p>
    <w:p w14:paraId="72E65F8B" w14:textId="77777777" w:rsidR="001828BE" w:rsidRDefault="001828BE" w:rsidP="00987462">
      <w:r>
        <w:t>Once a Hurricane Warning has been issued, notify the plant staff that a Level 2 condition exists and call a meeting with all plant supervisors to check the status of the hurricane procedure and checklists.</w:t>
      </w:r>
    </w:p>
    <w:p w14:paraId="0AEC4B1D" w14:textId="77777777" w:rsidR="001828BE" w:rsidRDefault="001828BE" w:rsidP="00987462">
      <w:r>
        <w:t>The Securing Crew is to initiate the actions defined in the Securing Crew Checklist.</w:t>
      </w:r>
    </w:p>
    <w:p w14:paraId="260A5581" w14:textId="77777777" w:rsidR="001828BE" w:rsidRDefault="001828BE" w:rsidP="00987462">
      <w:r>
        <w:t>The Plant Manager will verify that the Securing Crew Checklist actions are complete.</w:t>
      </w:r>
    </w:p>
    <w:p w14:paraId="757EF1A7" w14:textId="77777777" w:rsidR="001828BE" w:rsidRDefault="001828BE" w:rsidP="00987462">
      <w:r>
        <w:t>The plant will stop all maintenance projects not essential to placing the plant in a safe condition.</w:t>
      </w:r>
    </w:p>
    <w:p w14:paraId="220991ED" w14:textId="77777777" w:rsidR="001828BE" w:rsidRDefault="001828BE" w:rsidP="00987462">
      <w:r>
        <w:t>The Hurricane Crew members must relieve each other as necessary so that they have enough time to sleep and prepare their home for the impending hurricane.</w:t>
      </w:r>
    </w:p>
    <w:p w14:paraId="642FE71E" w14:textId="02FB74CB" w:rsidR="001828BE" w:rsidRPr="007259EC" w:rsidRDefault="001828BE" w:rsidP="00987462">
      <w:pPr>
        <w:rPr>
          <w:b/>
          <w:bCs/>
          <w:sz w:val="24"/>
          <w:szCs w:val="24"/>
          <w:u w:val="single"/>
        </w:rPr>
      </w:pPr>
      <w:bookmarkStart w:id="591" w:name="_Toc298418051"/>
      <w:bookmarkStart w:id="592" w:name="_Toc405296336"/>
      <w:bookmarkStart w:id="593" w:name="_Toc405296412"/>
      <w:r w:rsidRPr="007259EC">
        <w:rPr>
          <w:b/>
          <w:bCs/>
          <w:sz w:val="24"/>
          <w:szCs w:val="24"/>
          <w:u w:val="single"/>
        </w:rPr>
        <w:t>Level 3</w:t>
      </w:r>
      <w:bookmarkEnd w:id="591"/>
      <w:bookmarkEnd w:id="592"/>
      <w:bookmarkEnd w:id="593"/>
    </w:p>
    <w:p w14:paraId="1CC268AE" w14:textId="77777777" w:rsidR="001828BE" w:rsidRDefault="001828BE" w:rsidP="001A6B87">
      <w:pPr>
        <w:spacing w:after="0" w:line="240" w:lineRule="auto"/>
      </w:pPr>
      <w:r>
        <w:t>The Plant Manager will determine manning requirements and at an appropriate time evacuate all non</w:t>
      </w:r>
      <w:r>
        <w:noBreakHyphen/>
        <w:t>essential personnel from the plant.  The decision to evacuate is to be made far enough in advance of the storm so as to allow evacuating personnel adequate time to reach safety prior to the storm’s approach.  The Hurricane Crew will stay on site to maintain the site safety.</w:t>
      </w:r>
    </w:p>
    <w:p w14:paraId="69369B92" w14:textId="77777777" w:rsidR="001828BE" w:rsidRDefault="001828BE" w:rsidP="00987462">
      <w:r>
        <w:t>The Plant Manager will verify that all precautions have been taken to maintain the safety of the plant and all remaining on site personnel.</w:t>
      </w:r>
    </w:p>
    <w:p w14:paraId="6EFB315D" w14:textId="77777777" w:rsidR="001828BE" w:rsidRDefault="001828BE" w:rsidP="00987462">
      <w:r>
        <w:t>Notify the Owner’s Representatives, the Corporate Compliance Contact, and the Corporate O&amp;M contact in accordance with section 11 Emergency Contacts.</w:t>
      </w:r>
    </w:p>
    <w:p w14:paraId="35A1AA42" w14:textId="77777777" w:rsidR="001828BE" w:rsidRDefault="001828BE" w:rsidP="00987462">
      <w:r>
        <w:t>Notify the QSE of the plant status and determine actions necessary to maintain communications and coordinate activities.  Alternate means of communication should be identified in case primary means are not available.</w:t>
      </w:r>
    </w:p>
    <w:p w14:paraId="160D67FE" w14:textId="12115560" w:rsidR="001828BE" w:rsidRPr="007259EC" w:rsidRDefault="001828BE" w:rsidP="00987462">
      <w:pPr>
        <w:rPr>
          <w:b/>
          <w:bCs/>
          <w:u w:val="single"/>
        </w:rPr>
      </w:pPr>
      <w:bookmarkStart w:id="594" w:name="_Toc298418052"/>
      <w:bookmarkStart w:id="595" w:name="_Toc405296337"/>
      <w:bookmarkStart w:id="596" w:name="_Toc405296413"/>
      <w:r w:rsidRPr="007259EC">
        <w:rPr>
          <w:b/>
          <w:bCs/>
          <w:sz w:val="24"/>
          <w:szCs w:val="24"/>
          <w:u w:val="single"/>
        </w:rPr>
        <w:t>Level 4</w:t>
      </w:r>
      <w:bookmarkEnd w:id="594"/>
      <w:bookmarkEnd w:id="595"/>
      <w:bookmarkEnd w:id="596"/>
    </w:p>
    <w:p w14:paraId="1B5B2FBA" w14:textId="3E050045" w:rsidR="001828BE" w:rsidRDefault="001828BE" w:rsidP="00987462">
      <w:r>
        <w:t>The Plant Manager will track the storm and, based on the reported intensity and course, will determine whether or not to continue plant operations.</w:t>
      </w:r>
    </w:p>
    <w:p w14:paraId="1442ABBE" w14:textId="77777777" w:rsidR="001828BE" w:rsidRDefault="001828BE" w:rsidP="00987462">
      <w:r>
        <w:t>If a complete evacuation of the plant is deemed necessary, the Plant Manager shall:</w:t>
      </w:r>
    </w:p>
    <w:p w14:paraId="5CC36233" w14:textId="77777777" w:rsidR="001828BE" w:rsidRDefault="001828BE" w:rsidP="00987462">
      <w:r>
        <w:t>Notify the QSE, the Owner’s Representatives, the Corporate Compliance Contact, and the Corporate O&amp;M Contact of the impending plant shutdown in accordance with section 11 Emergency Contacts.</w:t>
      </w:r>
    </w:p>
    <w:p w14:paraId="4E9B37FC" w14:textId="77777777" w:rsidR="001828BE" w:rsidRDefault="001828BE" w:rsidP="00987462">
      <w:r>
        <w:t>Shutdown and evacuate the plant.  Shutdown of the plant will be performed so as to maximize the prompt plant recovery once storm conditions have cleared.</w:t>
      </w:r>
    </w:p>
    <w:p w14:paraId="33BFA93F" w14:textId="77777777" w:rsidR="001828BE" w:rsidRDefault="001828BE" w:rsidP="00987462">
      <w:r>
        <w:t>During the storm, all personnel must stay inside, away from doors and windows, close all interior doors, and lie on the floor under a table or other sturdy object during intense periods.</w:t>
      </w:r>
    </w:p>
    <w:p w14:paraId="5ACCA289" w14:textId="77777777" w:rsidR="001828BE" w:rsidRDefault="001828BE" w:rsidP="00987462">
      <w:r>
        <w:lastRenderedPageBreak/>
        <w:t>Do not be misled by the “eye” or the lull that occurs as the storm center moves overhead.  The other side of the hurricane “eye” has winds that will rapidly increase and will come from the opposite direction.</w:t>
      </w:r>
    </w:p>
    <w:p w14:paraId="77845B00" w14:textId="77777777" w:rsidR="001828BE" w:rsidRDefault="001828BE" w:rsidP="00987462">
      <w:r>
        <w:t>Notify Owner Representative and QSE and obtain permission before restarting the plant.  Care is to be exercised in reconnecting to the grid because system faults may cause operational problems.</w:t>
      </w:r>
    </w:p>
    <w:p w14:paraId="2BA40B28" w14:textId="7DB5FE93" w:rsidR="001828BE" w:rsidRPr="007259EC" w:rsidRDefault="001828BE" w:rsidP="00987462">
      <w:pPr>
        <w:rPr>
          <w:b/>
          <w:bCs/>
          <w:sz w:val="24"/>
          <w:szCs w:val="24"/>
          <w:u w:val="single"/>
        </w:rPr>
      </w:pPr>
      <w:bookmarkStart w:id="597" w:name="_Toc298418053"/>
      <w:bookmarkStart w:id="598" w:name="_Toc405296338"/>
      <w:bookmarkStart w:id="599" w:name="_Toc405296414"/>
      <w:r w:rsidRPr="007259EC">
        <w:rPr>
          <w:b/>
          <w:bCs/>
          <w:sz w:val="24"/>
          <w:szCs w:val="24"/>
          <w:u w:val="single"/>
        </w:rPr>
        <w:t>Flooding Precautions</w:t>
      </w:r>
      <w:bookmarkEnd w:id="597"/>
      <w:bookmarkEnd w:id="598"/>
      <w:bookmarkEnd w:id="599"/>
    </w:p>
    <w:p w14:paraId="4F4CD69F" w14:textId="77777777" w:rsidR="001828BE" w:rsidRDefault="001828BE" w:rsidP="00987462">
      <w:r>
        <w:t>Severe flooding may result from heavy rainfall or from storm driven water. Flooding poses the following potential hazards:</w:t>
      </w:r>
    </w:p>
    <w:p w14:paraId="51D26A7A" w14:textId="77777777" w:rsidR="001828BE" w:rsidRDefault="001828BE" w:rsidP="00987462">
      <w:r>
        <w:rPr>
          <w:b/>
          <w:u w:val="single"/>
        </w:rPr>
        <w:t>Drowning</w:t>
      </w:r>
      <w:r>
        <w:t>.  In severe cases, personnel may be washed away in strong currents and may drown or be severely injured.</w:t>
      </w:r>
    </w:p>
    <w:p w14:paraId="104BA68F" w14:textId="77777777" w:rsidR="001828BE" w:rsidRDefault="001828BE" w:rsidP="00987462">
      <w:r>
        <w:rPr>
          <w:b/>
          <w:u w:val="single"/>
        </w:rPr>
        <w:t>Pollution</w:t>
      </w:r>
      <w:r>
        <w:t>.  Rising water may cause drains and sumps to overflow causing pollution to the environment.</w:t>
      </w:r>
    </w:p>
    <w:p w14:paraId="4141866E" w14:textId="77777777" w:rsidR="001828BE" w:rsidRDefault="001828BE" w:rsidP="00987462">
      <w:r>
        <w:rPr>
          <w:b/>
          <w:u w:val="single"/>
        </w:rPr>
        <w:t>Equipment Damage</w:t>
      </w:r>
      <w:r>
        <w:t>.  Machinery and other equipment may be damaged due to rising or flowing water.</w:t>
      </w:r>
    </w:p>
    <w:p w14:paraId="09CEF292" w14:textId="77777777" w:rsidR="001828BE" w:rsidRDefault="001828BE" w:rsidP="00987462">
      <w:r>
        <w:rPr>
          <w:b/>
          <w:u w:val="single"/>
        </w:rPr>
        <w:t>Electrocution Hazard</w:t>
      </w:r>
      <w:r>
        <w:t>.  Rising water may cause electrical short circuits and may become an electric shock hazard.</w:t>
      </w:r>
    </w:p>
    <w:p w14:paraId="633C7EE3" w14:textId="77777777" w:rsidR="001828BE" w:rsidRDefault="001828BE" w:rsidP="00987462">
      <w:r>
        <w:rPr>
          <w:b/>
          <w:u w:val="single"/>
        </w:rPr>
        <w:t>Subsidence</w:t>
      </w:r>
      <w:r>
        <w:t>.  Saturated ground may subside.  Underground tanks, especially if empty, may be forced to rise.  Piping may become distorted or rupture.</w:t>
      </w:r>
    </w:p>
    <w:p w14:paraId="22DCBEFB" w14:textId="77777777" w:rsidR="001828BE" w:rsidRDefault="001828BE" w:rsidP="00987462">
      <w:r>
        <w:rPr>
          <w:b/>
          <w:u w:val="single"/>
        </w:rPr>
        <w:t>Landslides</w:t>
      </w:r>
      <w:r>
        <w:t>.  Saturated ground may shift or result in land or mud slides.  Earthen berms may be threatened with collapse.</w:t>
      </w:r>
    </w:p>
    <w:p w14:paraId="099767F9" w14:textId="77777777" w:rsidR="001828BE" w:rsidRDefault="001828BE" w:rsidP="00987462">
      <w:r>
        <w:t>Snakes and other potentially dangerous animals may seek dry ground.</w:t>
      </w:r>
    </w:p>
    <w:p w14:paraId="107C6532" w14:textId="36BCAD34" w:rsidR="001828BE" w:rsidRDefault="001828BE" w:rsidP="00987462">
      <w:bookmarkStart w:id="600" w:name="_Toc298418054"/>
      <w:bookmarkStart w:id="601" w:name="_Toc405296339"/>
      <w:bookmarkStart w:id="602" w:name="_Toc405296415"/>
      <w:r>
        <w:t>Flooding Actions</w:t>
      </w:r>
      <w:bookmarkEnd w:id="600"/>
      <w:bookmarkEnd w:id="601"/>
      <w:bookmarkEnd w:id="602"/>
    </w:p>
    <w:p w14:paraId="0F42E950" w14:textId="77777777" w:rsidR="001828BE" w:rsidRDefault="001828BE" w:rsidP="00987462">
      <w:r>
        <w:t>In the event of rising water or continued heavy rains, the Plant Manager should ensure that:</w:t>
      </w:r>
    </w:p>
    <w:p w14:paraId="14FD53BE" w14:textId="77777777" w:rsidR="001828BE" w:rsidRDefault="001828BE" w:rsidP="00987462">
      <w:r>
        <w:t>Elevate critical spares and equipment sufficiently to ensure that they will not be flooded.</w:t>
      </w:r>
    </w:p>
    <w:p w14:paraId="558263E8" w14:textId="77777777" w:rsidR="001828BE" w:rsidRDefault="001828BE" w:rsidP="00987462">
      <w:r>
        <w:t>Secure all necessary buildings so as to prevent floodwater from entering the structure.</w:t>
      </w:r>
    </w:p>
    <w:p w14:paraId="063FAADA" w14:textId="77777777" w:rsidR="001828BE" w:rsidRDefault="001828BE" w:rsidP="00987462">
      <w:r>
        <w:t>Vehicles should be moved to higher ground if possible or evacuated.</w:t>
      </w:r>
    </w:p>
    <w:p w14:paraId="538A326E" w14:textId="77777777" w:rsidR="001828BE" w:rsidRPr="007259EC" w:rsidRDefault="001828BE" w:rsidP="00987462">
      <w:pPr>
        <w:rPr>
          <w:b/>
          <w:bCs/>
          <w:sz w:val="24"/>
          <w:szCs w:val="24"/>
          <w:u w:val="single"/>
        </w:rPr>
      </w:pPr>
      <w:r w:rsidRPr="007259EC">
        <w:rPr>
          <w:b/>
          <w:bCs/>
          <w:sz w:val="24"/>
          <w:szCs w:val="24"/>
          <w:u w:val="single"/>
        </w:rPr>
        <w:t>AFTER THE STORM</w:t>
      </w:r>
    </w:p>
    <w:p w14:paraId="77BD7981" w14:textId="77777777" w:rsidR="001828BE" w:rsidRPr="007259EC" w:rsidRDefault="001828BE" w:rsidP="00987462">
      <w:pPr>
        <w:rPr>
          <w:rFonts w:ascii="Calibri" w:hAnsi="Calibri" w:cs="Calibri"/>
        </w:rPr>
      </w:pPr>
      <w:r w:rsidRPr="007259EC">
        <w:rPr>
          <w:rFonts w:ascii="Calibri" w:hAnsi="Calibri" w:cs="Calibri"/>
        </w:rPr>
        <w:t>Following the passing of the storm, every effort to return the plant to normal operations is to be made.</w:t>
      </w:r>
    </w:p>
    <w:p w14:paraId="3AEB3802" w14:textId="77777777" w:rsidR="001828BE" w:rsidRPr="007259EC" w:rsidRDefault="001828BE" w:rsidP="00987462">
      <w:pPr>
        <w:rPr>
          <w:rFonts w:ascii="Calibri" w:hAnsi="Calibri" w:cs="Calibri"/>
        </w:rPr>
      </w:pPr>
      <w:r w:rsidRPr="007259EC">
        <w:rPr>
          <w:rFonts w:ascii="Calibri" w:hAnsi="Calibri" w:cs="Calibri"/>
        </w:rPr>
        <w:t>A complete inspection of the facility is to be made with any noted damages reported and photographed for insurance purposes and for repairs.  A complete report of the storm and damage must be written and maintained on file.</w:t>
      </w:r>
    </w:p>
    <w:p w14:paraId="6CD07F2A" w14:textId="77777777" w:rsidR="001828BE" w:rsidRPr="007259EC" w:rsidRDefault="001828BE" w:rsidP="00987462">
      <w:pPr>
        <w:rPr>
          <w:rFonts w:ascii="Calibri" w:hAnsi="Calibri" w:cs="Calibri"/>
        </w:rPr>
      </w:pPr>
      <w:r w:rsidRPr="007259EC">
        <w:rPr>
          <w:rFonts w:ascii="Calibri" w:hAnsi="Calibri" w:cs="Calibri"/>
        </w:rPr>
        <w:t>All plant personnel are to contact the site management team using previously established primary or alternate methods such that manpower availability can be determined.</w:t>
      </w:r>
    </w:p>
    <w:p w14:paraId="15AB5151" w14:textId="77777777" w:rsidR="001828BE" w:rsidRPr="007259EC" w:rsidRDefault="001828BE" w:rsidP="00987462">
      <w:pPr>
        <w:rPr>
          <w:rFonts w:ascii="Calibri" w:eastAsia="Times New Roman" w:hAnsi="Calibri" w:cs="Calibri"/>
          <w:szCs w:val="20"/>
        </w:rPr>
      </w:pPr>
      <w:r w:rsidRPr="007259EC">
        <w:rPr>
          <w:rFonts w:ascii="Calibri" w:eastAsia="Times New Roman" w:hAnsi="Calibri" w:cs="Calibri"/>
          <w:szCs w:val="20"/>
        </w:rPr>
        <w:t xml:space="preserve">All plant personnel will cautiously approach the plant and communicate with onsite staff to check for downed high voltage lines and other personnel/plant hazards before entering the plant. </w:t>
      </w:r>
    </w:p>
    <w:p w14:paraId="110C3DCD" w14:textId="77777777" w:rsidR="001828BE" w:rsidRPr="007259EC" w:rsidRDefault="001828BE" w:rsidP="00987462">
      <w:pPr>
        <w:rPr>
          <w:rFonts w:ascii="Calibri" w:eastAsia="Times New Roman" w:hAnsi="Calibri" w:cs="Calibri"/>
          <w:szCs w:val="20"/>
        </w:rPr>
      </w:pPr>
      <w:r w:rsidRPr="007259EC">
        <w:rPr>
          <w:rFonts w:ascii="Calibri" w:eastAsia="Times New Roman" w:hAnsi="Calibri" w:cs="Calibri"/>
          <w:szCs w:val="20"/>
        </w:rPr>
        <w:lastRenderedPageBreak/>
        <w:t>Provide first aid and transport any injured personnel to the nearest clinic/hospital.</w:t>
      </w:r>
    </w:p>
    <w:p w14:paraId="58AC54E6" w14:textId="77777777" w:rsidR="001828BE" w:rsidRPr="007259EC" w:rsidRDefault="001828BE" w:rsidP="00987462">
      <w:pPr>
        <w:rPr>
          <w:rFonts w:ascii="Calibri" w:eastAsia="Times New Roman" w:hAnsi="Calibri" w:cs="Calibri"/>
          <w:szCs w:val="20"/>
        </w:rPr>
      </w:pPr>
      <w:r w:rsidRPr="007259EC">
        <w:rPr>
          <w:rFonts w:ascii="Calibri" w:eastAsia="Times New Roman" w:hAnsi="Calibri" w:cs="Calibri"/>
          <w:szCs w:val="20"/>
        </w:rPr>
        <w:t>Proceed cautiously and identify any safety hazards or plant problems.  Barricade off unsafe areas.</w:t>
      </w:r>
    </w:p>
    <w:p w14:paraId="08E33B80" w14:textId="77777777" w:rsidR="001828BE" w:rsidRPr="007259EC" w:rsidRDefault="001828BE" w:rsidP="00987462">
      <w:pPr>
        <w:rPr>
          <w:rFonts w:ascii="Calibri" w:eastAsia="Times New Roman" w:hAnsi="Calibri" w:cs="Calibri"/>
          <w:szCs w:val="20"/>
        </w:rPr>
      </w:pPr>
      <w:r w:rsidRPr="007259EC">
        <w:rPr>
          <w:rFonts w:ascii="Calibri" w:eastAsia="Times New Roman" w:hAnsi="Calibri" w:cs="Calibri"/>
          <w:szCs w:val="20"/>
        </w:rPr>
        <w:t>Establish a new plant watch rotation and relieve the hurricane watch team as soon as practical to allow the hurricane watch team the opportunity to check on their homes and family.</w:t>
      </w:r>
    </w:p>
    <w:p w14:paraId="106E644F" w14:textId="77777777" w:rsidR="001828BE" w:rsidRPr="007259EC" w:rsidRDefault="001828BE" w:rsidP="00987462">
      <w:pPr>
        <w:rPr>
          <w:rFonts w:ascii="Calibri" w:eastAsia="Times New Roman" w:hAnsi="Calibri" w:cs="Calibri"/>
          <w:szCs w:val="20"/>
        </w:rPr>
      </w:pPr>
      <w:r w:rsidRPr="007259EC">
        <w:rPr>
          <w:rFonts w:ascii="Calibri" w:hAnsi="Calibri" w:cs="Calibri"/>
        </w:rPr>
        <w:t>Identify damaged/missing equipment and make reports to the Plant Manager.  Designate reporting codes for ability to return to service:  A) not able to repair or is missing, B) Major repair (&gt;8 hours), C) Minor repair (&lt;6 hours) and D) appears to be in working order or no damage noted.  Maintain a status board of areas checked and equipment damaged.</w:t>
      </w:r>
    </w:p>
    <w:p w14:paraId="760AF720" w14:textId="77777777" w:rsidR="001828BE" w:rsidRPr="007259EC" w:rsidRDefault="001828BE" w:rsidP="00987462">
      <w:pPr>
        <w:rPr>
          <w:rFonts w:ascii="Calibri" w:eastAsia="Times New Roman" w:hAnsi="Calibri" w:cs="Calibri"/>
          <w:szCs w:val="20"/>
        </w:rPr>
      </w:pPr>
      <w:r w:rsidRPr="007259EC">
        <w:rPr>
          <w:rFonts w:ascii="Calibri" w:eastAsia="Times New Roman" w:hAnsi="Calibri" w:cs="Calibri"/>
          <w:szCs w:val="20"/>
        </w:rPr>
        <w:t>If plant is still operating, use the control room alarm system to identify areas to investigate.</w:t>
      </w:r>
    </w:p>
    <w:p w14:paraId="1DB76AF5" w14:textId="77777777" w:rsidR="001828BE" w:rsidRPr="007259EC" w:rsidRDefault="001828BE" w:rsidP="00987462">
      <w:pPr>
        <w:rPr>
          <w:rFonts w:ascii="Calibri" w:eastAsia="Times New Roman" w:hAnsi="Calibri" w:cs="Calibri"/>
          <w:szCs w:val="20"/>
        </w:rPr>
      </w:pPr>
      <w:r w:rsidRPr="007259EC">
        <w:rPr>
          <w:rFonts w:ascii="Calibri" w:eastAsia="Times New Roman" w:hAnsi="Calibri" w:cs="Calibri"/>
          <w:szCs w:val="20"/>
        </w:rPr>
        <w:t>Restore the plant to service, noting that problems may arise as equipment is restored and started.</w:t>
      </w:r>
    </w:p>
    <w:p w14:paraId="2754EDDF" w14:textId="77777777" w:rsidR="001828BE" w:rsidRPr="007259EC" w:rsidRDefault="001828BE" w:rsidP="00987462">
      <w:pPr>
        <w:rPr>
          <w:rFonts w:ascii="Calibri" w:eastAsia="Times New Roman" w:hAnsi="Calibri" w:cs="Calibri"/>
          <w:szCs w:val="20"/>
        </w:rPr>
      </w:pPr>
      <w:r w:rsidRPr="007259EC">
        <w:rPr>
          <w:rFonts w:ascii="Calibri" w:eastAsia="Times New Roman" w:hAnsi="Calibri" w:cs="Calibri"/>
          <w:szCs w:val="20"/>
        </w:rPr>
        <w:t>Check equipment that was shut down and isolated, empty containment areas.</w:t>
      </w:r>
    </w:p>
    <w:p w14:paraId="407C08B6" w14:textId="77777777" w:rsidR="001828BE" w:rsidRPr="007259EC" w:rsidRDefault="001828BE" w:rsidP="00987462">
      <w:pPr>
        <w:rPr>
          <w:rFonts w:ascii="Calibri" w:eastAsia="Times New Roman" w:hAnsi="Calibri" w:cs="Calibri"/>
          <w:szCs w:val="20"/>
        </w:rPr>
      </w:pPr>
      <w:r w:rsidRPr="007259EC">
        <w:rPr>
          <w:rFonts w:ascii="Calibri" w:eastAsia="Times New Roman" w:hAnsi="Calibri" w:cs="Calibri"/>
          <w:szCs w:val="20"/>
        </w:rPr>
        <w:t>Take actions to contain any hazardous spills that may have occurred.</w:t>
      </w:r>
    </w:p>
    <w:p w14:paraId="1AAE8AC9" w14:textId="77777777" w:rsidR="001828BE" w:rsidRPr="007259EC" w:rsidRDefault="001828BE" w:rsidP="00987462">
      <w:pPr>
        <w:rPr>
          <w:rFonts w:ascii="Calibri" w:eastAsia="Times New Roman" w:hAnsi="Calibri" w:cs="Calibri"/>
          <w:szCs w:val="20"/>
        </w:rPr>
      </w:pPr>
      <w:r w:rsidRPr="007259EC">
        <w:rPr>
          <w:rFonts w:ascii="Calibri" w:eastAsia="Times New Roman" w:hAnsi="Calibri" w:cs="Calibri"/>
          <w:szCs w:val="20"/>
        </w:rPr>
        <w:t>Clear debris from site.</w:t>
      </w:r>
    </w:p>
    <w:p w14:paraId="350F08E0" w14:textId="77777777" w:rsidR="001828BE" w:rsidRDefault="001828BE" w:rsidP="00987462"/>
    <w:p w14:paraId="1CD45AA2" w14:textId="608D261D" w:rsidR="001828BE" w:rsidRPr="00402252" w:rsidRDefault="001828BE" w:rsidP="00402252">
      <w:pPr>
        <w:pStyle w:val="Heading4"/>
        <w:rPr>
          <w:i w:val="0"/>
          <w:iCs w:val="0"/>
        </w:rPr>
      </w:pPr>
      <w:r>
        <w:br w:type="page"/>
      </w:r>
      <w:bookmarkStart w:id="603" w:name="_Toc129012045"/>
      <w:r w:rsidR="00330250" w:rsidRPr="00402252">
        <w:rPr>
          <w:i w:val="0"/>
          <w:iCs w:val="0"/>
          <w:color w:val="auto"/>
        </w:rPr>
        <w:lastRenderedPageBreak/>
        <w:t>D-1</w:t>
      </w:r>
      <w:r w:rsidR="007259EC" w:rsidRPr="00402252">
        <w:rPr>
          <w:i w:val="0"/>
          <w:iCs w:val="0"/>
          <w:color w:val="auto"/>
        </w:rPr>
        <w:tab/>
      </w:r>
      <w:r w:rsidRPr="00402252">
        <w:rPr>
          <w:i w:val="0"/>
          <w:iCs w:val="0"/>
          <w:color w:val="auto"/>
        </w:rPr>
        <w:t>H</w:t>
      </w:r>
      <w:r w:rsidR="000D21DC" w:rsidRPr="00402252">
        <w:rPr>
          <w:i w:val="0"/>
          <w:iCs w:val="0"/>
          <w:color w:val="auto"/>
        </w:rPr>
        <w:t>urricane Procedure Checklist</w:t>
      </w:r>
      <w:bookmarkEnd w:id="603"/>
      <w:r w:rsidR="000D21DC" w:rsidRPr="00402252">
        <w:rPr>
          <w:i w:val="0"/>
          <w:iCs w:val="0"/>
          <w:color w:val="auto"/>
        </w:rPr>
        <w:t xml:space="preserve"> </w:t>
      </w:r>
    </w:p>
    <w:p w14:paraId="1B2D5005" w14:textId="346393C7" w:rsidR="000D21DC" w:rsidRDefault="000D21DC" w:rsidP="000D21DC"/>
    <w:p w14:paraId="6B290977" w14:textId="11760659" w:rsidR="000D21DC" w:rsidRPr="000D21DC" w:rsidRDefault="000D21DC" w:rsidP="000D21DC">
      <w:pPr>
        <w:jc w:val="center"/>
      </w:pPr>
      <w:r>
        <w:t>HURRICANE PROCEDURE CHECKLIST</w:t>
      </w:r>
    </w:p>
    <w:p w14:paraId="19A5C9DA" w14:textId="77777777" w:rsidR="001828BE" w:rsidRDefault="001828BE" w:rsidP="001828BE">
      <w:pPr>
        <w:pStyle w:val="P2hangs1"/>
        <w:spacing w:line="240" w:lineRule="auto"/>
        <w:ind w:left="0" w:firstLine="0"/>
      </w:pPr>
    </w:p>
    <w:p w14:paraId="083D713D" w14:textId="77777777" w:rsidR="001828BE" w:rsidRDefault="001828BE" w:rsidP="001828BE">
      <w:pPr>
        <w:pStyle w:val="P2hangs1"/>
        <w:spacing w:line="240" w:lineRule="auto"/>
        <w:ind w:left="0" w:firstLine="0"/>
      </w:pPr>
      <w:r>
        <w:t>Completed By:</w:t>
      </w:r>
      <w:r>
        <w:rPr>
          <w:u w:val="single"/>
        </w:rPr>
        <w:tab/>
      </w:r>
      <w:r>
        <w:rPr>
          <w:u w:val="single"/>
        </w:rPr>
        <w:tab/>
      </w:r>
      <w:r>
        <w:rPr>
          <w:u w:val="single"/>
        </w:rPr>
        <w:tab/>
      </w:r>
      <w:r>
        <w:rPr>
          <w:u w:val="single"/>
        </w:rPr>
        <w:tab/>
      </w:r>
      <w:r>
        <w:rPr>
          <w:u w:val="single"/>
        </w:rPr>
        <w:tab/>
      </w:r>
      <w:r>
        <w:tab/>
      </w:r>
      <w:r>
        <w:tab/>
      </w:r>
      <w:r>
        <w:tab/>
        <w:t>Date:</w:t>
      </w:r>
      <w:r>
        <w:rPr>
          <w:u w:val="single"/>
        </w:rPr>
        <w:tab/>
      </w:r>
      <w:r>
        <w:rPr>
          <w:u w:val="single"/>
        </w:rPr>
        <w:tab/>
      </w:r>
      <w:r>
        <w:rPr>
          <w:u w:val="single"/>
        </w:rPr>
        <w:tab/>
      </w:r>
    </w:p>
    <w:p w14:paraId="382DD7C0" w14:textId="77777777" w:rsidR="001828BE" w:rsidRDefault="001828BE" w:rsidP="001828BE">
      <w:pPr>
        <w:pStyle w:val="P2hangs1"/>
        <w:spacing w:line="240" w:lineRule="auto"/>
        <w:ind w:left="0" w:firstLine="0"/>
      </w:pPr>
    </w:p>
    <w:p w14:paraId="51BAA921" w14:textId="77777777" w:rsidR="001828BE" w:rsidRDefault="001828BE" w:rsidP="001828BE">
      <w:pPr>
        <w:pStyle w:val="P2hangs1"/>
        <w:tabs>
          <w:tab w:val="clear" w:pos="720"/>
          <w:tab w:val="left" w:pos="2880"/>
          <w:tab w:val="left" w:pos="3420"/>
          <w:tab w:val="left" w:pos="3960"/>
          <w:tab w:val="left" w:pos="4500"/>
        </w:tabs>
        <w:spacing w:line="240" w:lineRule="auto"/>
        <w:ind w:left="0" w:firstLine="0"/>
        <w:rPr>
          <w:u w:val="single"/>
        </w:rPr>
      </w:pPr>
      <w:r>
        <w:t>HURRICANE LEVEL:</w:t>
      </w:r>
      <w:r>
        <w:tab/>
        <w:t>1</w:t>
      </w:r>
      <w:r>
        <w:tab/>
        <w:t>2</w:t>
      </w:r>
      <w:r>
        <w:tab/>
        <w:t>3</w:t>
      </w:r>
      <w:r>
        <w:tab/>
        <w:t>4</w:t>
      </w:r>
      <w:r>
        <w:tab/>
        <w:t>NAME:</w:t>
      </w:r>
      <w:r>
        <w:rPr>
          <w:u w:val="single"/>
        </w:rPr>
        <w:tab/>
      </w:r>
      <w:r>
        <w:rPr>
          <w:u w:val="single"/>
        </w:rPr>
        <w:tab/>
      </w:r>
      <w:r>
        <w:rPr>
          <w:u w:val="single"/>
        </w:rPr>
        <w:tab/>
      </w:r>
      <w:r>
        <w:rPr>
          <w:u w:val="single"/>
        </w:rPr>
        <w:tab/>
      </w:r>
      <w:r>
        <w:rPr>
          <w:u w:val="single"/>
        </w:rPr>
        <w:tab/>
      </w:r>
    </w:p>
    <w:p w14:paraId="00F742AA" w14:textId="77777777" w:rsidR="001828BE" w:rsidRDefault="001828BE" w:rsidP="001828BE">
      <w:pPr>
        <w:pStyle w:val="P2hangs1"/>
        <w:spacing w:line="240" w:lineRule="auto"/>
        <w:ind w:left="0" w:firstLine="0"/>
      </w:pPr>
    </w:p>
    <w:p w14:paraId="28C527E9" w14:textId="77777777" w:rsidR="001828BE" w:rsidRDefault="001828BE" w:rsidP="001828BE">
      <w:pPr>
        <w:pStyle w:val="P2hangs1"/>
        <w:spacing w:line="240" w:lineRule="auto"/>
        <w:ind w:left="0" w:firstLine="0"/>
      </w:pPr>
      <w:r>
        <w:t>Procedures:</w:t>
      </w:r>
      <w:r>
        <w:tab/>
      </w:r>
      <w:r>
        <w:tab/>
      </w:r>
      <w:r>
        <w:tab/>
      </w:r>
      <w:r>
        <w:tab/>
      </w:r>
      <w:r>
        <w:tab/>
        <w:t>Completed By</w:t>
      </w:r>
      <w:r>
        <w:tab/>
      </w:r>
      <w:r>
        <w:tab/>
      </w:r>
      <w:r>
        <w:tab/>
        <w:t>Date/Time</w:t>
      </w:r>
      <w:r>
        <w:tab/>
      </w:r>
    </w:p>
    <w:p w14:paraId="2E98D94F" w14:textId="77777777" w:rsidR="001828BE" w:rsidRDefault="001828BE" w:rsidP="001828BE">
      <w:pPr>
        <w:pStyle w:val="P2hangs1"/>
        <w:spacing w:line="240" w:lineRule="auto"/>
        <w:ind w:left="0" w:firstLine="0"/>
      </w:pPr>
    </w:p>
    <w:p w14:paraId="38D56B80" w14:textId="77777777" w:rsidR="001828BE" w:rsidRDefault="001828BE" w:rsidP="001828BE">
      <w:pPr>
        <w:pStyle w:val="P2hangs1"/>
        <w:spacing w:line="240" w:lineRule="auto"/>
        <w:ind w:left="0" w:firstLine="0"/>
      </w:pPr>
      <w:r>
        <w:t>1.  Track Map Started</w:t>
      </w:r>
      <w:r>
        <w:tab/>
      </w:r>
      <w:r>
        <w:tab/>
      </w:r>
      <w:r>
        <w:tab/>
      </w:r>
      <w:r>
        <w:tab/>
      </w:r>
      <w:r>
        <w:rPr>
          <w:u w:val="single"/>
        </w:rPr>
        <w:tab/>
      </w:r>
      <w:r>
        <w:rPr>
          <w:u w:val="single"/>
        </w:rPr>
        <w:tab/>
      </w:r>
      <w:r>
        <w:rPr>
          <w:u w:val="single"/>
        </w:rPr>
        <w:tab/>
      </w:r>
      <w:r>
        <w:tab/>
      </w:r>
      <w:r>
        <w:rPr>
          <w:u w:val="single"/>
        </w:rPr>
        <w:tab/>
      </w:r>
      <w:r>
        <w:rPr>
          <w:u w:val="single"/>
        </w:rPr>
        <w:tab/>
      </w:r>
      <w:r>
        <w:rPr>
          <w:u w:val="single"/>
        </w:rPr>
        <w:tab/>
      </w:r>
    </w:p>
    <w:p w14:paraId="6E89EDBE" w14:textId="77777777" w:rsidR="001828BE" w:rsidRDefault="001828BE" w:rsidP="001828BE">
      <w:pPr>
        <w:pStyle w:val="P2hangs1"/>
        <w:spacing w:line="300" w:lineRule="exact"/>
        <w:ind w:left="0" w:firstLine="0"/>
      </w:pPr>
      <w:r>
        <w:t>2.  Check Operational Inventory</w:t>
      </w:r>
      <w:r>
        <w:tab/>
      </w:r>
      <w:r>
        <w:tab/>
      </w:r>
      <w:r>
        <w:rPr>
          <w:u w:val="single"/>
        </w:rPr>
        <w:tab/>
      </w:r>
      <w:r>
        <w:rPr>
          <w:u w:val="single"/>
        </w:rPr>
        <w:tab/>
      </w:r>
      <w:r>
        <w:rPr>
          <w:u w:val="single"/>
        </w:rPr>
        <w:tab/>
      </w:r>
      <w:r>
        <w:tab/>
      </w:r>
      <w:r>
        <w:rPr>
          <w:u w:val="single"/>
        </w:rPr>
        <w:tab/>
      </w:r>
      <w:r>
        <w:rPr>
          <w:u w:val="single"/>
        </w:rPr>
        <w:tab/>
      </w:r>
      <w:r>
        <w:rPr>
          <w:u w:val="single"/>
        </w:rPr>
        <w:tab/>
      </w:r>
    </w:p>
    <w:p w14:paraId="3C728B42" w14:textId="77777777" w:rsidR="001828BE" w:rsidRDefault="001828BE" w:rsidP="001828BE">
      <w:pPr>
        <w:pStyle w:val="P2hangs1"/>
        <w:spacing w:line="300" w:lineRule="exact"/>
        <w:ind w:left="0" w:firstLine="0"/>
      </w:pPr>
      <w:r>
        <w:t>3.  Hurricane Crew</w:t>
      </w:r>
      <w:r>
        <w:tab/>
      </w:r>
      <w:r>
        <w:tab/>
      </w:r>
      <w:r>
        <w:tab/>
      </w:r>
      <w:r>
        <w:tab/>
      </w:r>
      <w:r>
        <w:rPr>
          <w:u w:val="single"/>
        </w:rPr>
        <w:tab/>
      </w:r>
      <w:r>
        <w:rPr>
          <w:u w:val="single"/>
        </w:rPr>
        <w:tab/>
      </w:r>
      <w:r>
        <w:rPr>
          <w:u w:val="single"/>
        </w:rPr>
        <w:tab/>
      </w:r>
      <w:r>
        <w:tab/>
      </w:r>
      <w:r>
        <w:rPr>
          <w:u w:val="single"/>
        </w:rPr>
        <w:tab/>
      </w:r>
      <w:r>
        <w:rPr>
          <w:u w:val="single"/>
        </w:rPr>
        <w:tab/>
      </w:r>
      <w:r>
        <w:rPr>
          <w:u w:val="single"/>
        </w:rPr>
        <w:tab/>
      </w:r>
    </w:p>
    <w:p w14:paraId="115538EC" w14:textId="77777777" w:rsidR="001828BE" w:rsidRDefault="001828BE" w:rsidP="001828BE">
      <w:pPr>
        <w:pStyle w:val="P2hangs1"/>
        <w:spacing w:line="240" w:lineRule="auto"/>
        <w:ind w:left="0" w:firstLine="0"/>
      </w:pPr>
    </w:p>
    <w:p w14:paraId="0D757653" w14:textId="77777777" w:rsidR="001828BE" w:rsidRDefault="001828BE" w:rsidP="001828BE">
      <w:pPr>
        <w:pStyle w:val="P2hangs1"/>
        <w:spacing w:line="240" w:lineRule="auto"/>
        <w:ind w:left="0" w:firstLine="0"/>
      </w:pPr>
      <w:r>
        <w:tab/>
        <w:t>Name</w:t>
      </w:r>
      <w:r>
        <w:tab/>
      </w:r>
      <w:r>
        <w:tab/>
      </w:r>
      <w:r>
        <w:tab/>
        <w:t>Position</w:t>
      </w:r>
      <w:r>
        <w:tab/>
      </w:r>
      <w:r>
        <w:tab/>
        <w:t>Name</w:t>
      </w:r>
      <w:r>
        <w:tab/>
      </w:r>
      <w:r>
        <w:tab/>
      </w:r>
      <w:r>
        <w:tab/>
        <w:t>Position</w:t>
      </w:r>
      <w:r>
        <w:tab/>
      </w:r>
      <w:r>
        <w:tab/>
      </w:r>
    </w:p>
    <w:p w14:paraId="6E4917A8"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051D6924"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54574D23"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3437275C"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42EDC0A0"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3603898D" w14:textId="77777777" w:rsidR="001828BE" w:rsidRDefault="001828BE" w:rsidP="001828BE">
      <w:pPr>
        <w:pStyle w:val="P2hangs1"/>
        <w:spacing w:line="240" w:lineRule="auto"/>
        <w:ind w:left="0" w:firstLine="0"/>
      </w:pPr>
    </w:p>
    <w:p w14:paraId="40C0AE61" w14:textId="77777777" w:rsidR="001828BE" w:rsidRDefault="001828BE" w:rsidP="001828BE">
      <w:pPr>
        <w:pStyle w:val="P2hangs1"/>
        <w:spacing w:line="240" w:lineRule="auto"/>
        <w:ind w:left="0" w:firstLine="0"/>
      </w:pPr>
      <w:r>
        <w:t>4.  Securing Crew</w:t>
      </w:r>
      <w:r>
        <w:tab/>
      </w:r>
      <w:r>
        <w:tab/>
      </w:r>
      <w:r>
        <w:tab/>
      </w:r>
      <w:r>
        <w:rPr>
          <w:u w:val="single"/>
        </w:rPr>
        <w:tab/>
      </w:r>
      <w:r>
        <w:rPr>
          <w:u w:val="single"/>
        </w:rPr>
        <w:tab/>
      </w:r>
      <w:r>
        <w:rPr>
          <w:u w:val="single"/>
        </w:rPr>
        <w:tab/>
      </w:r>
      <w:r>
        <w:tab/>
      </w:r>
      <w:r>
        <w:rPr>
          <w:u w:val="single"/>
        </w:rPr>
        <w:tab/>
      </w:r>
      <w:r>
        <w:rPr>
          <w:u w:val="single"/>
        </w:rPr>
        <w:tab/>
      </w:r>
      <w:r>
        <w:rPr>
          <w:u w:val="single"/>
        </w:rPr>
        <w:tab/>
      </w:r>
    </w:p>
    <w:p w14:paraId="3AEE9602" w14:textId="77777777" w:rsidR="001828BE" w:rsidRDefault="001828BE" w:rsidP="001828BE">
      <w:pPr>
        <w:pStyle w:val="P2hangs1"/>
        <w:spacing w:line="240" w:lineRule="auto"/>
        <w:ind w:left="0" w:firstLine="0"/>
      </w:pPr>
    </w:p>
    <w:p w14:paraId="6DFD8B3D" w14:textId="77777777" w:rsidR="001828BE" w:rsidRDefault="001828BE" w:rsidP="001828BE">
      <w:pPr>
        <w:pStyle w:val="P2hangs1"/>
        <w:spacing w:line="240" w:lineRule="auto"/>
        <w:ind w:left="0" w:firstLine="0"/>
      </w:pPr>
      <w:r>
        <w:tab/>
        <w:t>Name</w:t>
      </w:r>
      <w:r>
        <w:tab/>
      </w:r>
      <w:r>
        <w:tab/>
      </w:r>
      <w:r>
        <w:tab/>
        <w:t>Position</w:t>
      </w:r>
      <w:r>
        <w:tab/>
      </w:r>
      <w:r>
        <w:tab/>
        <w:t>Name</w:t>
      </w:r>
      <w:r>
        <w:tab/>
      </w:r>
      <w:r>
        <w:tab/>
      </w:r>
      <w:r>
        <w:tab/>
        <w:t>Position</w:t>
      </w:r>
      <w:r>
        <w:tab/>
      </w:r>
      <w:r>
        <w:tab/>
      </w:r>
    </w:p>
    <w:p w14:paraId="32D38C10"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78B100AD"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3973D5E6"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2BE1A582"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0A97349C"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65CA09FB" w14:textId="77777777" w:rsidR="001828BE" w:rsidRDefault="001828BE" w:rsidP="001828BE">
      <w:pPr>
        <w:pStyle w:val="P2hangs1"/>
        <w:tabs>
          <w:tab w:val="left" w:pos="2700"/>
          <w:tab w:val="left" w:pos="2880"/>
          <w:tab w:val="left" w:pos="4860"/>
          <w:tab w:val="left" w:pos="5040"/>
          <w:tab w:val="left" w:pos="7020"/>
          <w:tab w:val="left" w:pos="7200"/>
          <w:tab w:val="left" w:pos="8640"/>
        </w:tabs>
        <w:spacing w:line="300" w:lineRule="exact"/>
        <w:ind w:left="0" w:firstLine="0"/>
      </w:pPr>
      <w:r>
        <w:tab/>
      </w:r>
      <w:r>
        <w:rPr>
          <w:u w:val="single"/>
        </w:rPr>
        <w:tab/>
      </w:r>
      <w:r>
        <w:tab/>
      </w:r>
      <w:r>
        <w:rPr>
          <w:u w:val="single"/>
        </w:rPr>
        <w:tab/>
      </w:r>
      <w:r>
        <w:tab/>
      </w:r>
      <w:r>
        <w:rPr>
          <w:u w:val="single"/>
        </w:rPr>
        <w:tab/>
      </w:r>
      <w:r>
        <w:tab/>
      </w:r>
      <w:r>
        <w:rPr>
          <w:u w:val="single"/>
        </w:rPr>
        <w:tab/>
      </w:r>
      <w:r>
        <w:rPr>
          <w:u w:val="single"/>
        </w:rPr>
        <w:tab/>
      </w:r>
    </w:p>
    <w:p w14:paraId="12EDBCB3" w14:textId="77777777" w:rsidR="001828BE" w:rsidRDefault="001828BE" w:rsidP="001828BE">
      <w:pPr>
        <w:pStyle w:val="P2hangs1"/>
        <w:spacing w:line="240" w:lineRule="auto"/>
        <w:ind w:left="0" w:firstLine="0"/>
      </w:pPr>
    </w:p>
    <w:p w14:paraId="456CE2B0" w14:textId="77777777" w:rsidR="001828BE" w:rsidRDefault="001828BE" w:rsidP="001828BE">
      <w:pPr>
        <w:pStyle w:val="P2hangs1"/>
        <w:spacing w:line="240" w:lineRule="auto"/>
        <w:ind w:left="0" w:firstLine="0"/>
      </w:pPr>
      <w:r>
        <w:t>5.  Notify Utility of Evacuation</w:t>
      </w:r>
      <w:r>
        <w:tab/>
      </w:r>
      <w:r>
        <w:tab/>
      </w:r>
      <w:r>
        <w:rPr>
          <w:u w:val="single"/>
        </w:rPr>
        <w:tab/>
      </w:r>
      <w:r>
        <w:rPr>
          <w:u w:val="single"/>
        </w:rPr>
        <w:tab/>
      </w:r>
      <w:r>
        <w:rPr>
          <w:u w:val="single"/>
        </w:rPr>
        <w:tab/>
      </w:r>
      <w:r>
        <w:tab/>
      </w:r>
      <w:r>
        <w:rPr>
          <w:u w:val="single"/>
        </w:rPr>
        <w:tab/>
      </w:r>
      <w:r>
        <w:rPr>
          <w:u w:val="single"/>
        </w:rPr>
        <w:tab/>
      </w:r>
      <w:r>
        <w:rPr>
          <w:u w:val="single"/>
        </w:rPr>
        <w:tab/>
      </w:r>
    </w:p>
    <w:p w14:paraId="7D415499" w14:textId="77777777" w:rsidR="001828BE" w:rsidRDefault="001828BE" w:rsidP="001828BE">
      <w:pPr>
        <w:pStyle w:val="P2hangs1"/>
        <w:spacing w:line="300" w:lineRule="exact"/>
        <w:ind w:left="0" w:firstLine="0"/>
      </w:pPr>
      <w:r>
        <w:t>6.  Notify Owner’s Rep.  &amp; Corp. Contacts</w:t>
      </w:r>
      <w:r>
        <w:tab/>
      </w:r>
      <w:r>
        <w:rPr>
          <w:u w:val="single"/>
        </w:rPr>
        <w:tab/>
      </w:r>
      <w:r>
        <w:rPr>
          <w:u w:val="single"/>
        </w:rPr>
        <w:tab/>
      </w:r>
      <w:r>
        <w:rPr>
          <w:u w:val="single"/>
        </w:rPr>
        <w:tab/>
      </w:r>
      <w:r>
        <w:tab/>
      </w:r>
      <w:r>
        <w:rPr>
          <w:u w:val="single"/>
        </w:rPr>
        <w:tab/>
      </w:r>
      <w:r>
        <w:rPr>
          <w:u w:val="single"/>
        </w:rPr>
        <w:tab/>
      </w:r>
      <w:r>
        <w:rPr>
          <w:u w:val="single"/>
        </w:rPr>
        <w:tab/>
      </w:r>
    </w:p>
    <w:p w14:paraId="4E57698B" w14:textId="77777777" w:rsidR="001828BE" w:rsidRDefault="001828BE" w:rsidP="001828BE">
      <w:pPr>
        <w:pStyle w:val="P2hangs1"/>
        <w:spacing w:line="240" w:lineRule="auto"/>
        <w:ind w:left="0" w:firstLine="0"/>
      </w:pPr>
    </w:p>
    <w:p w14:paraId="0A78CBFF" w14:textId="77777777" w:rsidR="001828BE" w:rsidRDefault="001828BE" w:rsidP="001828BE">
      <w:pPr>
        <w:pStyle w:val="P2hangs1"/>
        <w:spacing w:line="240" w:lineRule="auto"/>
        <w:ind w:left="0" w:firstLine="0"/>
      </w:pPr>
      <w:r>
        <w:t>Comments:</w:t>
      </w:r>
    </w:p>
    <w:p w14:paraId="5736A896" w14:textId="77777777" w:rsidR="001828BE" w:rsidRDefault="001828BE" w:rsidP="001828BE">
      <w:pPr>
        <w:pStyle w:val="P2hangs1"/>
        <w:spacing w:line="300" w:lineRule="exact"/>
        <w:ind w:left="0" w:firstLine="0"/>
        <w:rPr>
          <w:u w:val="single"/>
        </w:rPr>
      </w:pP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66EE701C" w14:textId="77777777" w:rsidR="001828BE" w:rsidRDefault="001828BE" w:rsidP="001828BE">
      <w:pPr>
        <w:pStyle w:val="P2hangs1"/>
        <w:spacing w:line="300" w:lineRule="exact"/>
        <w:ind w:left="0" w:firstLine="0"/>
        <w:rPr>
          <w:u w:val="single"/>
        </w:rPr>
      </w:pP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644FD868" w14:textId="77777777" w:rsidR="001828BE" w:rsidRDefault="001828BE" w:rsidP="001828BE">
      <w:pPr>
        <w:pStyle w:val="P2hangs1"/>
        <w:spacing w:line="300" w:lineRule="exact"/>
        <w:ind w:left="0" w:firstLine="0"/>
        <w:rPr>
          <w:u w:val="single"/>
        </w:rPr>
      </w:pP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662DFFBF" w14:textId="77777777" w:rsidR="001828BE" w:rsidRDefault="001828BE" w:rsidP="001828BE">
      <w:pPr>
        <w:pStyle w:val="P2hangs1"/>
        <w:spacing w:line="300" w:lineRule="exact"/>
        <w:ind w:left="0" w:firstLine="0"/>
        <w:rPr>
          <w:u w:val="single"/>
        </w:rPr>
      </w:pP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0DB926CB" w14:textId="77777777" w:rsidR="001828BE" w:rsidRDefault="001828BE" w:rsidP="001828BE">
      <w:pPr>
        <w:pStyle w:val="P2hangs1"/>
        <w:spacing w:line="300" w:lineRule="exact"/>
        <w:ind w:left="0" w:firstLine="0"/>
        <w:rPr>
          <w:u w:val="single"/>
        </w:rPr>
      </w:pP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1ECF49A9" w14:textId="77777777" w:rsidR="007259EC" w:rsidRDefault="007259EC" w:rsidP="001828BE">
      <w:pPr>
        <w:pStyle w:val="P2hangs1"/>
        <w:spacing w:line="240" w:lineRule="auto"/>
        <w:ind w:left="0" w:firstLine="0"/>
        <w:jc w:val="center"/>
        <w:rPr>
          <w:u w:val="single"/>
        </w:rPr>
      </w:pPr>
    </w:p>
    <w:p w14:paraId="4E6511BA" w14:textId="77777777" w:rsidR="007259EC" w:rsidRDefault="007259EC">
      <w:pPr>
        <w:rPr>
          <w:rFonts w:ascii="Times New Roman" w:eastAsia="Times New Roman" w:hAnsi="Times New Roman" w:cs="Times New Roman"/>
          <w:sz w:val="24"/>
          <w:szCs w:val="20"/>
          <w:u w:val="single"/>
          <w:lang w:eastAsia="es-ES"/>
        </w:rPr>
      </w:pPr>
      <w:r>
        <w:rPr>
          <w:u w:val="single"/>
        </w:rPr>
        <w:br w:type="page"/>
      </w:r>
    </w:p>
    <w:p w14:paraId="1311FC83" w14:textId="451B3043" w:rsidR="001828BE" w:rsidRPr="00402252" w:rsidRDefault="00330250" w:rsidP="00402252">
      <w:pPr>
        <w:pStyle w:val="Heading4"/>
        <w:rPr>
          <w:i w:val="0"/>
          <w:iCs w:val="0"/>
          <w:color w:val="auto"/>
        </w:rPr>
      </w:pPr>
      <w:bookmarkStart w:id="604" w:name="_Toc129012046"/>
      <w:r w:rsidRPr="00402252">
        <w:rPr>
          <w:i w:val="0"/>
          <w:iCs w:val="0"/>
          <w:color w:val="auto"/>
        </w:rPr>
        <w:lastRenderedPageBreak/>
        <w:t>D-2</w:t>
      </w:r>
      <w:r w:rsidR="007259EC" w:rsidRPr="00402252">
        <w:rPr>
          <w:i w:val="0"/>
          <w:iCs w:val="0"/>
          <w:color w:val="auto"/>
        </w:rPr>
        <w:tab/>
      </w:r>
      <w:r w:rsidR="001828BE" w:rsidRPr="00402252">
        <w:rPr>
          <w:i w:val="0"/>
          <w:iCs w:val="0"/>
          <w:color w:val="auto"/>
        </w:rPr>
        <w:t>S</w:t>
      </w:r>
      <w:r w:rsidR="000D21DC" w:rsidRPr="00402252">
        <w:rPr>
          <w:i w:val="0"/>
          <w:iCs w:val="0"/>
          <w:color w:val="auto"/>
        </w:rPr>
        <w:t>ecuring Crew Checklist</w:t>
      </w:r>
      <w:bookmarkEnd w:id="604"/>
      <w:r w:rsidR="000D21DC" w:rsidRPr="00402252">
        <w:rPr>
          <w:i w:val="0"/>
          <w:iCs w:val="0"/>
          <w:color w:val="auto"/>
        </w:rPr>
        <w:t xml:space="preserve"> </w:t>
      </w:r>
    </w:p>
    <w:p w14:paraId="114C7F87" w14:textId="7C4A87D1" w:rsidR="000D21DC" w:rsidRPr="000D21DC" w:rsidRDefault="000D21DC" w:rsidP="000D21DC">
      <w:pPr>
        <w:jc w:val="center"/>
      </w:pPr>
      <w:r>
        <w:t>SECURING CREW CHECKLIST</w:t>
      </w:r>
    </w:p>
    <w:p w14:paraId="3410DAFF" w14:textId="77777777" w:rsidR="001828BE" w:rsidRDefault="001828BE" w:rsidP="001828BE">
      <w:pPr>
        <w:pStyle w:val="P2hangs1"/>
        <w:spacing w:line="240" w:lineRule="auto"/>
        <w:ind w:left="0" w:firstLine="0"/>
      </w:pPr>
    </w:p>
    <w:p w14:paraId="05AE4554" w14:textId="77777777" w:rsidR="001828BE" w:rsidRDefault="001828BE" w:rsidP="001828BE">
      <w:pPr>
        <w:pStyle w:val="P2hangs1"/>
        <w:spacing w:line="240" w:lineRule="auto"/>
        <w:ind w:left="0" w:firstLine="0"/>
      </w:pPr>
      <w:r>
        <w:t>Completed By:</w:t>
      </w:r>
      <w:r>
        <w:rPr>
          <w:u w:val="single"/>
        </w:rPr>
        <w:tab/>
      </w:r>
      <w:r>
        <w:rPr>
          <w:u w:val="single"/>
        </w:rPr>
        <w:tab/>
      </w:r>
      <w:r>
        <w:rPr>
          <w:u w:val="single"/>
        </w:rPr>
        <w:tab/>
      </w:r>
      <w:r>
        <w:rPr>
          <w:u w:val="single"/>
        </w:rPr>
        <w:tab/>
      </w:r>
      <w:r>
        <w:rPr>
          <w:u w:val="single"/>
        </w:rPr>
        <w:tab/>
      </w:r>
      <w:r>
        <w:tab/>
      </w:r>
      <w:r>
        <w:tab/>
      </w:r>
      <w:r>
        <w:tab/>
        <w:t>Date:</w:t>
      </w:r>
      <w:r>
        <w:rPr>
          <w:u w:val="single"/>
        </w:rPr>
        <w:tab/>
      </w:r>
      <w:r>
        <w:rPr>
          <w:u w:val="single"/>
        </w:rPr>
        <w:tab/>
      </w:r>
      <w:r>
        <w:rPr>
          <w:u w:val="single"/>
        </w:rPr>
        <w:tab/>
      </w:r>
    </w:p>
    <w:p w14:paraId="09A64F15" w14:textId="77777777" w:rsidR="001828BE" w:rsidRDefault="001828BE" w:rsidP="001828BE">
      <w:pPr>
        <w:pStyle w:val="P2hangs1"/>
        <w:spacing w:line="240" w:lineRule="auto"/>
        <w:ind w:left="0" w:firstLine="0"/>
      </w:pPr>
    </w:p>
    <w:p w14:paraId="4C348882" w14:textId="77777777" w:rsidR="001828BE" w:rsidRDefault="001828BE" w:rsidP="001828BE">
      <w:pPr>
        <w:pStyle w:val="P2hangs1"/>
        <w:tabs>
          <w:tab w:val="clear" w:pos="720"/>
          <w:tab w:val="left" w:pos="2880"/>
          <w:tab w:val="left" w:pos="3420"/>
          <w:tab w:val="left" w:pos="3960"/>
          <w:tab w:val="left" w:pos="4500"/>
        </w:tabs>
        <w:spacing w:line="240" w:lineRule="auto"/>
        <w:ind w:left="0" w:firstLine="0"/>
        <w:rPr>
          <w:u w:val="single"/>
        </w:rPr>
      </w:pPr>
      <w:r>
        <w:t>HURRICANE LEVEL:</w:t>
      </w:r>
      <w:r>
        <w:tab/>
        <w:t>1</w:t>
      </w:r>
      <w:r>
        <w:tab/>
        <w:t>2</w:t>
      </w:r>
      <w:r>
        <w:tab/>
        <w:t>3</w:t>
      </w:r>
      <w:r>
        <w:tab/>
        <w:t>4</w:t>
      </w:r>
      <w:r>
        <w:tab/>
        <w:t>NAME:</w:t>
      </w:r>
      <w:r>
        <w:rPr>
          <w:u w:val="single"/>
        </w:rPr>
        <w:tab/>
      </w:r>
      <w:r>
        <w:rPr>
          <w:u w:val="single"/>
        </w:rPr>
        <w:tab/>
      </w:r>
      <w:r>
        <w:rPr>
          <w:u w:val="single"/>
        </w:rPr>
        <w:tab/>
      </w:r>
      <w:r>
        <w:rPr>
          <w:u w:val="single"/>
        </w:rPr>
        <w:tab/>
      </w:r>
      <w:r>
        <w:rPr>
          <w:u w:val="single"/>
        </w:rPr>
        <w:tab/>
      </w:r>
    </w:p>
    <w:p w14:paraId="1665BFB1" w14:textId="77777777" w:rsidR="001828BE" w:rsidRDefault="001828BE" w:rsidP="001828BE">
      <w:pPr>
        <w:pStyle w:val="P2hangs1"/>
        <w:spacing w:line="240" w:lineRule="auto"/>
        <w:ind w:left="0" w:firstLine="0"/>
      </w:pPr>
    </w:p>
    <w:p w14:paraId="5877A252" w14:textId="77777777" w:rsidR="001828BE" w:rsidRDefault="001828BE" w:rsidP="001828BE">
      <w:pPr>
        <w:pStyle w:val="P2hangs1"/>
        <w:spacing w:line="300" w:lineRule="exact"/>
        <w:ind w:left="0" w:firstLine="0"/>
        <w:rPr>
          <w:u w:val="single"/>
        </w:rPr>
      </w:pPr>
      <w:r>
        <w:rPr>
          <w:u w:val="single"/>
        </w:rPr>
        <w:t>ITEM</w:t>
      </w:r>
      <w:r>
        <w:tab/>
      </w:r>
      <w:r>
        <w:tab/>
      </w:r>
      <w:r>
        <w:tab/>
      </w:r>
      <w:r>
        <w:tab/>
      </w:r>
      <w:r>
        <w:tab/>
      </w:r>
      <w:r>
        <w:tab/>
      </w:r>
      <w:r>
        <w:tab/>
      </w:r>
      <w:r>
        <w:tab/>
      </w:r>
      <w:r>
        <w:tab/>
      </w:r>
      <w:r>
        <w:rPr>
          <w:u w:val="single"/>
        </w:rPr>
        <w:t>Check Date</w:t>
      </w:r>
      <w:r>
        <w:tab/>
      </w:r>
      <w:r>
        <w:tab/>
      </w:r>
      <w:r>
        <w:rPr>
          <w:u w:val="single"/>
        </w:rPr>
        <w:t>Comp.</w:t>
      </w:r>
    </w:p>
    <w:p w14:paraId="009B0666" w14:textId="77777777" w:rsidR="001828BE" w:rsidRDefault="001828BE" w:rsidP="001828BE">
      <w:pPr>
        <w:pStyle w:val="P2hangs1"/>
        <w:spacing w:line="300" w:lineRule="exact"/>
        <w:ind w:left="0" w:firstLine="0"/>
      </w:pPr>
    </w:p>
    <w:p w14:paraId="56512C07" w14:textId="77777777" w:rsidR="001828BE" w:rsidRDefault="001828BE" w:rsidP="001828BE">
      <w:pPr>
        <w:pStyle w:val="P2hangs1"/>
        <w:tabs>
          <w:tab w:val="left" w:pos="540"/>
        </w:tabs>
        <w:spacing w:line="300" w:lineRule="exact"/>
        <w:ind w:left="0" w:firstLine="0"/>
        <w:rPr>
          <w:u w:val="single"/>
        </w:rPr>
      </w:pPr>
      <w:r>
        <w:t>1.</w:t>
      </w:r>
      <w:r>
        <w:tab/>
        <w:t>Check hurricane supplies.</w:t>
      </w:r>
      <w:r>
        <w:tab/>
      </w:r>
      <w:r>
        <w:tab/>
      </w:r>
      <w:r>
        <w:tab/>
      </w:r>
      <w:r>
        <w:tab/>
      </w:r>
      <w:r>
        <w:tab/>
      </w:r>
      <w:r>
        <w:rPr>
          <w:u w:val="single"/>
        </w:rPr>
        <w:tab/>
      </w:r>
      <w:r>
        <w:rPr>
          <w:u w:val="single"/>
        </w:rPr>
        <w:tab/>
      </w:r>
      <w:r>
        <w:tab/>
      </w:r>
      <w:r>
        <w:rPr>
          <w:u w:val="single"/>
        </w:rPr>
        <w:tab/>
      </w:r>
    </w:p>
    <w:p w14:paraId="0312F27F" w14:textId="77777777" w:rsidR="001828BE" w:rsidRDefault="001828BE" w:rsidP="001828BE">
      <w:pPr>
        <w:pStyle w:val="P2hangs1"/>
        <w:tabs>
          <w:tab w:val="left" w:pos="540"/>
        </w:tabs>
        <w:spacing w:line="300" w:lineRule="exact"/>
        <w:ind w:left="0" w:firstLine="0"/>
      </w:pPr>
      <w:r>
        <w:t>2.</w:t>
      </w:r>
      <w:r>
        <w:tab/>
        <w:t>Secure all air and water hoses throughout plant.</w:t>
      </w:r>
      <w:r>
        <w:tab/>
      </w:r>
      <w:r>
        <w:tab/>
      </w:r>
      <w:r>
        <w:rPr>
          <w:u w:val="single"/>
        </w:rPr>
        <w:tab/>
      </w:r>
      <w:r>
        <w:rPr>
          <w:u w:val="single"/>
        </w:rPr>
        <w:tab/>
      </w:r>
      <w:r>
        <w:tab/>
      </w:r>
      <w:r>
        <w:rPr>
          <w:u w:val="single"/>
        </w:rPr>
        <w:tab/>
      </w:r>
    </w:p>
    <w:p w14:paraId="08EDAAF0" w14:textId="77777777" w:rsidR="001828BE" w:rsidRDefault="001828BE" w:rsidP="001828BE">
      <w:pPr>
        <w:pStyle w:val="P2hangs1"/>
        <w:tabs>
          <w:tab w:val="left" w:pos="540"/>
        </w:tabs>
        <w:spacing w:line="300" w:lineRule="exact"/>
        <w:ind w:left="0" w:firstLine="0"/>
      </w:pPr>
      <w:r>
        <w:t>3.</w:t>
      </w:r>
      <w:r>
        <w:tab/>
        <w:t>All fire extinguishers removed and stored inside if they</w:t>
      </w:r>
    </w:p>
    <w:p w14:paraId="20C36088" w14:textId="77777777" w:rsidR="001828BE" w:rsidRDefault="001828BE" w:rsidP="001828BE">
      <w:pPr>
        <w:pStyle w:val="P2hangs1"/>
        <w:tabs>
          <w:tab w:val="left" w:pos="540"/>
        </w:tabs>
        <w:spacing w:line="300" w:lineRule="exact"/>
        <w:ind w:left="0" w:firstLine="0"/>
      </w:pPr>
      <w:r>
        <w:tab/>
        <w:t>cannot be secured.</w:t>
      </w:r>
      <w:r>
        <w:tab/>
      </w:r>
      <w:r>
        <w:tab/>
      </w:r>
      <w:r>
        <w:tab/>
      </w:r>
      <w:r>
        <w:tab/>
      </w:r>
      <w:r>
        <w:tab/>
      </w:r>
      <w:r>
        <w:tab/>
      </w:r>
      <w:r>
        <w:rPr>
          <w:u w:val="single"/>
        </w:rPr>
        <w:tab/>
      </w:r>
      <w:r>
        <w:rPr>
          <w:u w:val="single"/>
        </w:rPr>
        <w:tab/>
      </w:r>
      <w:r>
        <w:tab/>
      </w:r>
      <w:r>
        <w:rPr>
          <w:u w:val="single"/>
        </w:rPr>
        <w:tab/>
      </w:r>
    </w:p>
    <w:p w14:paraId="025AF361" w14:textId="77777777" w:rsidR="001828BE" w:rsidRDefault="001828BE" w:rsidP="001828BE">
      <w:pPr>
        <w:pStyle w:val="P2hangs1"/>
        <w:tabs>
          <w:tab w:val="left" w:pos="540"/>
        </w:tabs>
        <w:spacing w:line="300" w:lineRule="exact"/>
        <w:ind w:left="0" w:firstLine="0"/>
        <w:rPr>
          <w:u w:val="single"/>
        </w:rPr>
      </w:pPr>
      <w:r>
        <w:t>4.</w:t>
      </w:r>
      <w:r>
        <w:tab/>
        <w:t>All oil cans and buckets removed and stored.</w:t>
      </w:r>
      <w:r>
        <w:tab/>
      </w:r>
      <w:r>
        <w:tab/>
      </w:r>
      <w:r>
        <w:tab/>
      </w:r>
      <w:r>
        <w:rPr>
          <w:u w:val="single"/>
        </w:rPr>
        <w:tab/>
      </w:r>
      <w:r>
        <w:rPr>
          <w:u w:val="single"/>
        </w:rPr>
        <w:tab/>
      </w:r>
      <w:r>
        <w:tab/>
      </w:r>
      <w:r>
        <w:rPr>
          <w:u w:val="single"/>
        </w:rPr>
        <w:tab/>
      </w:r>
    </w:p>
    <w:p w14:paraId="76377A62" w14:textId="77777777" w:rsidR="001828BE" w:rsidRDefault="001828BE" w:rsidP="001828BE">
      <w:pPr>
        <w:pStyle w:val="P2hangs1"/>
        <w:tabs>
          <w:tab w:val="left" w:pos="540"/>
        </w:tabs>
        <w:spacing w:line="300" w:lineRule="exact"/>
        <w:ind w:left="0" w:firstLine="0"/>
        <w:rPr>
          <w:u w:val="single"/>
        </w:rPr>
      </w:pPr>
      <w:r>
        <w:t>5.</w:t>
      </w:r>
      <w:r>
        <w:tab/>
        <w:t>Secure all trash barrels and lids.</w:t>
      </w:r>
      <w:r>
        <w:tab/>
      </w:r>
      <w:r>
        <w:tab/>
      </w:r>
      <w:r>
        <w:tab/>
      </w:r>
      <w:r>
        <w:tab/>
      </w:r>
      <w:r>
        <w:rPr>
          <w:u w:val="single"/>
        </w:rPr>
        <w:tab/>
      </w:r>
      <w:r>
        <w:rPr>
          <w:u w:val="single"/>
        </w:rPr>
        <w:tab/>
      </w:r>
      <w:r>
        <w:tab/>
      </w:r>
      <w:r>
        <w:rPr>
          <w:u w:val="single"/>
        </w:rPr>
        <w:tab/>
      </w:r>
    </w:p>
    <w:p w14:paraId="495EF541" w14:textId="77777777" w:rsidR="001828BE" w:rsidRDefault="001828BE" w:rsidP="001828BE">
      <w:pPr>
        <w:pStyle w:val="P2hangs1"/>
        <w:tabs>
          <w:tab w:val="left" w:pos="540"/>
        </w:tabs>
        <w:spacing w:line="300" w:lineRule="exact"/>
        <w:ind w:left="0" w:firstLine="0"/>
        <w:rPr>
          <w:u w:val="single"/>
        </w:rPr>
      </w:pPr>
      <w:r>
        <w:t>6.</w:t>
      </w:r>
      <w:r>
        <w:tab/>
        <w:t>Secure ladders.</w:t>
      </w:r>
      <w:r>
        <w:tab/>
      </w:r>
      <w:r>
        <w:tab/>
      </w:r>
      <w:r>
        <w:tab/>
      </w:r>
      <w:r>
        <w:tab/>
      </w:r>
      <w:r>
        <w:tab/>
      </w:r>
      <w:r>
        <w:tab/>
      </w:r>
      <w:r>
        <w:tab/>
      </w:r>
      <w:r>
        <w:rPr>
          <w:u w:val="single"/>
        </w:rPr>
        <w:tab/>
      </w:r>
      <w:r>
        <w:rPr>
          <w:u w:val="single"/>
        </w:rPr>
        <w:tab/>
      </w:r>
      <w:r>
        <w:tab/>
      </w:r>
      <w:r>
        <w:rPr>
          <w:u w:val="single"/>
        </w:rPr>
        <w:tab/>
      </w:r>
    </w:p>
    <w:p w14:paraId="5AF3AA49" w14:textId="77777777" w:rsidR="001828BE" w:rsidRDefault="001828BE" w:rsidP="001828BE">
      <w:pPr>
        <w:pStyle w:val="P2hangs1"/>
        <w:tabs>
          <w:tab w:val="left" w:pos="540"/>
        </w:tabs>
        <w:spacing w:line="300" w:lineRule="exact"/>
        <w:ind w:left="0" w:firstLine="0"/>
        <w:jc w:val="left"/>
      </w:pPr>
      <w:r>
        <w:t>7.</w:t>
      </w:r>
      <w:r>
        <w:tab/>
        <w:t>Inspect the plant and tie down or bring inside anything not</w:t>
      </w:r>
    </w:p>
    <w:p w14:paraId="50D88D08" w14:textId="77777777" w:rsidR="001828BE" w:rsidRDefault="001828BE" w:rsidP="001828BE">
      <w:pPr>
        <w:pStyle w:val="P2hangs1"/>
        <w:tabs>
          <w:tab w:val="left" w:pos="540"/>
        </w:tabs>
        <w:spacing w:line="300" w:lineRule="exact"/>
        <w:ind w:left="0" w:firstLine="0"/>
        <w:jc w:val="left"/>
      </w:pPr>
      <w:r>
        <w:tab/>
        <w:t>securely fastened to the ground</w:t>
      </w:r>
      <w:r>
        <w:rPr>
          <w:u w:val="dotted"/>
        </w:rPr>
        <w:tab/>
      </w:r>
      <w:r>
        <w:tab/>
      </w:r>
      <w:r>
        <w:tab/>
      </w:r>
      <w:r>
        <w:tab/>
      </w:r>
      <w:r>
        <w:tab/>
      </w:r>
      <w:r>
        <w:rPr>
          <w:u w:val="single"/>
        </w:rPr>
        <w:tab/>
      </w:r>
      <w:r>
        <w:rPr>
          <w:u w:val="single"/>
        </w:rPr>
        <w:tab/>
      </w:r>
      <w:r>
        <w:tab/>
      </w:r>
      <w:r>
        <w:rPr>
          <w:u w:val="single"/>
        </w:rPr>
        <w:tab/>
      </w:r>
    </w:p>
    <w:p w14:paraId="1EA755EF" w14:textId="77777777" w:rsidR="001828BE" w:rsidRDefault="001828BE" w:rsidP="001828BE">
      <w:pPr>
        <w:pStyle w:val="P2hangs1"/>
        <w:tabs>
          <w:tab w:val="left" w:pos="540"/>
        </w:tabs>
        <w:spacing w:line="300" w:lineRule="exact"/>
        <w:ind w:left="0" w:firstLine="0"/>
        <w:rPr>
          <w:u w:val="single"/>
        </w:rPr>
      </w:pPr>
      <w:r>
        <w:t>8</w:t>
      </w:r>
      <w:r>
        <w:tab/>
        <w:t>Tape, board, or shutter all window and door openings.</w:t>
      </w:r>
      <w:r>
        <w:tab/>
      </w:r>
      <w:r>
        <w:tab/>
      </w:r>
      <w:r>
        <w:rPr>
          <w:u w:val="single"/>
        </w:rPr>
        <w:tab/>
      </w:r>
      <w:r>
        <w:rPr>
          <w:u w:val="single"/>
        </w:rPr>
        <w:tab/>
      </w:r>
      <w:r>
        <w:tab/>
      </w:r>
      <w:r>
        <w:rPr>
          <w:u w:val="single"/>
        </w:rPr>
        <w:tab/>
      </w:r>
    </w:p>
    <w:p w14:paraId="14986621" w14:textId="77777777" w:rsidR="001828BE" w:rsidRDefault="001828BE" w:rsidP="001828BE">
      <w:pPr>
        <w:pStyle w:val="P2hangs1"/>
        <w:tabs>
          <w:tab w:val="left" w:pos="540"/>
        </w:tabs>
        <w:spacing w:line="300" w:lineRule="exact"/>
        <w:ind w:left="0" w:firstLine="0"/>
        <w:rPr>
          <w:u w:val="single"/>
        </w:rPr>
      </w:pPr>
      <w:r>
        <w:t>9.</w:t>
      </w:r>
      <w:r>
        <w:tab/>
        <w:t>Secure all manholes and open covers.</w:t>
      </w:r>
      <w:r>
        <w:tab/>
      </w:r>
      <w:r>
        <w:tab/>
      </w:r>
      <w:r>
        <w:tab/>
      </w:r>
      <w:r>
        <w:tab/>
      </w:r>
      <w:r>
        <w:rPr>
          <w:u w:val="single"/>
        </w:rPr>
        <w:tab/>
      </w:r>
      <w:r>
        <w:rPr>
          <w:u w:val="single"/>
        </w:rPr>
        <w:tab/>
      </w:r>
      <w:r>
        <w:tab/>
      </w:r>
      <w:r>
        <w:rPr>
          <w:u w:val="single"/>
        </w:rPr>
        <w:tab/>
      </w:r>
    </w:p>
    <w:p w14:paraId="3592AB39" w14:textId="77777777" w:rsidR="001828BE" w:rsidRDefault="001828BE" w:rsidP="001828BE">
      <w:pPr>
        <w:pStyle w:val="P2hangs1"/>
        <w:tabs>
          <w:tab w:val="left" w:pos="540"/>
        </w:tabs>
        <w:spacing w:line="300" w:lineRule="exact"/>
        <w:ind w:left="0" w:firstLine="0"/>
        <w:rPr>
          <w:u w:val="single"/>
        </w:rPr>
      </w:pPr>
      <w:r>
        <w:t>10.</w:t>
      </w:r>
      <w:r>
        <w:tab/>
        <w:t>Clear all storm drains.</w:t>
      </w:r>
      <w:r>
        <w:tab/>
      </w:r>
      <w:r>
        <w:tab/>
      </w:r>
      <w:r>
        <w:tab/>
      </w:r>
      <w:r>
        <w:tab/>
      </w:r>
      <w:r>
        <w:tab/>
      </w:r>
      <w:r>
        <w:tab/>
      </w:r>
      <w:r>
        <w:rPr>
          <w:u w:val="single"/>
        </w:rPr>
        <w:tab/>
      </w:r>
      <w:r>
        <w:rPr>
          <w:u w:val="single"/>
        </w:rPr>
        <w:tab/>
      </w:r>
      <w:r>
        <w:tab/>
      </w:r>
      <w:r>
        <w:rPr>
          <w:u w:val="single"/>
        </w:rPr>
        <w:tab/>
      </w:r>
    </w:p>
    <w:p w14:paraId="56BF7C21" w14:textId="77777777" w:rsidR="001828BE" w:rsidRDefault="001828BE" w:rsidP="001828BE">
      <w:pPr>
        <w:pStyle w:val="P2hangs1"/>
        <w:tabs>
          <w:tab w:val="left" w:pos="540"/>
        </w:tabs>
        <w:spacing w:line="300" w:lineRule="exact"/>
        <w:ind w:left="0" w:firstLine="0"/>
        <w:rPr>
          <w:u w:val="single"/>
        </w:rPr>
      </w:pPr>
      <w:r>
        <w:t>11.</w:t>
      </w:r>
      <w:r>
        <w:tab/>
        <w:t>Stage oil dry bags in areas prone to flooding.</w:t>
      </w:r>
      <w:r>
        <w:tab/>
      </w:r>
      <w:r>
        <w:tab/>
      </w:r>
      <w:r>
        <w:tab/>
      </w:r>
      <w:r>
        <w:rPr>
          <w:u w:val="single"/>
        </w:rPr>
        <w:tab/>
      </w:r>
      <w:r>
        <w:rPr>
          <w:u w:val="single"/>
        </w:rPr>
        <w:tab/>
      </w:r>
      <w:r>
        <w:tab/>
      </w:r>
      <w:r>
        <w:rPr>
          <w:u w:val="single"/>
        </w:rPr>
        <w:tab/>
      </w:r>
    </w:p>
    <w:p w14:paraId="0B09D057" w14:textId="77777777" w:rsidR="001828BE" w:rsidRDefault="001828BE" w:rsidP="001828BE">
      <w:pPr>
        <w:pStyle w:val="P2hangs1"/>
        <w:tabs>
          <w:tab w:val="left" w:pos="540"/>
        </w:tabs>
        <w:spacing w:line="300" w:lineRule="exact"/>
        <w:ind w:left="0" w:firstLine="0"/>
      </w:pPr>
      <w:r>
        <w:t>13.</w:t>
      </w:r>
      <w:r>
        <w:tab/>
        <w:t xml:space="preserve">Verify all necessary control system and business system </w:t>
      </w:r>
    </w:p>
    <w:p w14:paraId="128A3EA0" w14:textId="77777777" w:rsidR="001828BE" w:rsidRDefault="001828BE" w:rsidP="001828BE">
      <w:pPr>
        <w:pStyle w:val="P2hangs1"/>
        <w:tabs>
          <w:tab w:val="left" w:pos="540"/>
        </w:tabs>
        <w:spacing w:line="300" w:lineRule="exact"/>
        <w:ind w:left="0" w:firstLine="0"/>
      </w:pPr>
      <w:r>
        <w:t xml:space="preserve">         backups have been completed and have been</w:t>
      </w:r>
    </w:p>
    <w:p w14:paraId="5C912942" w14:textId="77777777" w:rsidR="001828BE" w:rsidRDefault="001828BE" w:rsidP="001828BE">
      <w:pPr>
        <w:pStyle w:val="P2hangs1"/>
        <w:tabs>
          <w:tab w:val="left" w:pos="540"/>
        </w:tabs>
        <w:spacing w:line="300" w:lineRule="exact"/>
        <w:ind w:left="0" w:firstLine="0"/>
        <w:rPr>
          <w:u w:val="single"/>
        </w:rPr>
      </w:pPr>
      <w:r>
        <w:t xml:space="preserve">         stored in a safe location.                                                  </w:t>
      </w:r>
      <w:r>
        <w:tab/>
      </w:r>
      <w:r>
        <w:rPr>
          <w:u w:val="single"/>
        </w:rPr>
        <w:tab/>
      </w:r>
      <w:r>
        <w:rPr>
          <w:u w:val="single"/>
        </w:rPr>
        <w:tab/>
      </w:r>
      <w:r>
        <w:tab/>
      </w:r>
      <w:r>
        <w:rPr>
          <w:u w:val="single"/>
        </w:rPr>
        <w:tab/>
      </w:r>
    </w:p>
    <w:p w14:paraId="47E8BE77" w14:textId="77777777" w:rsidR="001828BE" w:rsidRDefault="001828BE" w:rsidP="001828BE">
      <w:pPr>
        <w:pStyle w:val="P2hangs1"/>
        <w:tabs>
          <w:tab w:val="left" w:pos="540"/>
        </w:tabs>
        <w:spacing w:line="300" w:lineRule="exact"/>
        <w:ind w:left="0" w:firstLine="0"/>
      </w:pPr>
      <w:r>
        <w:t>14.</w:t>
      </w:r>
      <w:r>
        <w:tab/>
        <w:t xml:space="preserve">Safeguard essential electronic equipment </w:t>
      </w:r>
    </w:p>
    <w:p w14:paraId="46DFADE0" w14:textId="77777777" w:rsidR="001828BE" w:rsidRDefault="001828BE" w:rsidP="001828BE">
      <w:pPr>
        <w:pStyle w:val="P2hangs1"/>
        <w:tabs>
          <w:tab w:val="left" w:pos="540"/>
        </w:tabs>
        <w:spacing w:line="300" w:lineRule="exact"/>
        <w:ind w:left="0" w:firstLine="0"/>
        <w:rPr>
          <w:u w:val="single"/>
        </w:rPr>
      </w:pPr>
      <w:r>
        <w:t xml:space="preserve">         (Computers, lab equipment, etc.) as necessary </w:t>
      </w:r>
      <w:r>
        <w:tab/>
      </w:r>
      <w:r>
        <w:tab/>
      </w:r>
      <w:r>
        <w:tab/>
      </w:r>
      <w:r>
        <w:rPr>
          <w:u w:val="single"/>
        </w:rPr>
        <w:tab/>
      </w:r>
      <w:r>
        <w:rPr>
          <w:u w:val="single"/>
        </w:rPr>
        <w:tab/>
      </w:r>
      <w:r>
        <w:tab/>
      </w:r>
      <w:r>
        <w:rPr>
          <w:u w:val="single"/>
        </w:rPr>
        <w:tab/>
      </w:r>
    </w:p>
    <w:p w14:paraId="0E1E51A1" w14:textId="77777777" w:rsidR="001828BE" w:rsidRDefault="001828BE" w:rsidP="001828BE">
      <w:pPr>
        <w:pStyle w:val="P2hangs1"/>
        <w:tabs>
          <w:tab w:val="left" w:pos="540"/>
        </w:tabs>
        <w:spacing w:line="300" w:lineRule="exact"/>
        <w:ind w:left="0" w:firstLine="0"/>
        <w:rPr>
          <w:u w:val="single"/>
        </w:rPr>
      </w:pPr>
      <w:r>
        <w:t>15.</w:t>
      </w:r>
      <w:r>
        <w:tab/>
        <w:t>Secure a laydown area.</w:t>
      </w:r>
      <w:r>
        <w:tab/>
      </w:r>
      <w:r>
        <w:tab/>
      </w:r>
      <w:r>
        <w:tab/>
      </w:r>
      <w:r>
        <w:tab/>
      </w:r>
      <w:r>
        <w:tab/>
      </w:r>
      <w:r>
        <w:tab/>
      </w:r>
      <w:r>
        <w:rPr>
          <w:u w:val="single"/>
        </w:rPr>
        <w:tab/>
      </w:r>
      <w:r>
        <w:rPr>
          <w:u w:val="single"/>
        </w:rPr>
        <w:tab/>
      </w:r>
      <w:r>
        <w:tab/>
      </w:r>
      <w:r>
        <w:rPr>
          <w:u w:val="single"/>
        </w:rPr>
        <w:tab/>
      </w:r>
    </w:p>
    <w:p w14:paraId="3C2E4C81" w14:textId="77777777" w:rsidR="001828BE" w:rsidRDefault="001828BE" w:rsidP="001828BE">
      <w:pPr>
        <w:pStyle w:val="P2hangs1"/>
        <w:tabs>
          <w:tab w:val="left" w:pos="540"/>
        </w:tabs>
        <w:spacing w:line="300" w:lineRule="exact"/>
        <w:ind w:left="0" w:firstLine="0"/>
      </w:pPr>
      <w:bookmarkStart w:id="605" w:name="_Hlk72484235"/>
      <w:r>
        <w:t>16.</w:t>
      </w:r>
      <w:r>
        <w:tab/>
        <w:t xml:space="preserve">Verify all diesel fuel tanks, company vehicles, UTV/ATV </w:t>
      </w:r>
    </w:p>
    <w:p w14:paraId="5739C17C" w14:textId="77777777" w:rsidR="001828BE" w:rsidRDefault="001828BE" w:rsidP="001828BE">
      <w:pPr>
        <w:pStyle w:val="P2hangs1"/>
        <w:tabs>
          <w:tab w:val="left" w:pos="540"/>
        </w:tabs>
        <w:spacing w:line="300" w:lineRule="exact"/>
        <w:ind w:left="0" w:firstLine="0"/>
      </w:pPr>
      <w:r>
        <w:t xml:space="preserve">         and gas tanks are topped off.                  </w:t>
      </w:r>
      <w:r>
        <w:tab/>
      </w:r>
      <w:r>
        <w:tab/>
      </w:r>
      <w:r>
        <w:tab/>
        <w:t>____________</w:t>
      </w:r>
      <w:r>
        <w:tab/>
        <w:t>______</w:t>
      </w:r>
    </w:p>
    <w:p w14:paraId="5DC09CF8" w14:textId="77777777" w:rsidR="001828BE" w:rsidRDefault="001828BE" w:rsidP="001828BE">
      <w:pPr>
        <w:pStyle w:val="P2hangs1"/>
        <w:tabs>
          <w:tab w:val="left" w:pos="540"/>
        </w:tabs>
        <w:spacing w:line="300" w:lineRule="exact"/>
        <w:ind w:left="0" w:firstLine="0"/>
      </w:pPr>
      <w:r>
        <w:t>17.</w:t>
      </w:r>
      <w:r>
        <w:tab/>
        <w:t xml:space="preserve">Stage diesel pump in location(s) prone to flooding       </w:t>
      </w:r>
      <w:r>
        <w:tab/>
        <w:t>____________</w:t>
      </w:r>
      <w:r>
        <w:tab/>
        <w:t>______</w:t>
      </w:r>
    </w:p>
    <w:p w14:paraId="4152B7A7" w14:textId="77777777" w:rsidR="001828BE" w:rsidRDefault="001828BE" w:rsidP="001828BE">
      <w:pPr>
        <w:pStyle w:val="P2hangs1"/>
        <w:tabs>
          <w:tab w:val="left" w:pos="540"/>
        </w:tabs>
        <w:spacing w:line="300" w:lineRule="exact"/>
        <w:ind w:left="0" w:firstLine="0"/>
      </w:pPr>
      <w:r>
        <w:t>18.</w:t>
      </w:r>
      <w:r>
        <w:tab/>
        <w:t xml:space="preserve">Secure all onsite vehicles where possible.       </w:t>
      </w:r>
      <w:r>
        <w:tab/>
      </w:r>
      <w:r>
        <w:tab/>
      </w:r>
      <w:r>
        <w:tab/>
        <w:t>____________</w:t>
      </w:r>
      <w:r>
        <w:tab/>
        <w:t>______</w:t>
      </w:r>
    </w:p>
    <w:p w14:paraId="1D5C482E" w14:textId="77777777" w:rsidR="001828BE" w:rsidRDefault="001828BE" w:rsidP="001828BE">
      <w:pPr>
        <w:pStyle w:val="P2hangs1"/>
        <w:tabs>
          <w:tab w:val="left" w:pos="540"/>
        </w:tabs>
        <w:spacing w:line="300" w:lineRule="exact"/>
        <w:ind w:left="0" w:firstLine="0"/>
      </w:pPr>
    </w:p>
    <w:p w14:paraId="7849BD43" w14:textId="77777777" w:rsidR="001828BE" w:rsidRDefault="001828BE" w:rsidP="001828BE">
      <w:pPr>
        <w:pStyle w:val="P2hangs1"/>
        <w:tabs>
          <w:tab w:val="left" w:pos="540"/>
        </w:tabs>
        <w:spacing w:line="300" w:lineRule="exact"/>
        <w:ind w:left="0" w:firstLine="0"/>
      </w:pPr>
    </w:p>
    <w:p w14:paraId="3FEEA827" w14:textId="77777777" w:rsidR="001828BE" w:rsidRDefault="001828BE" w:rsidP="001828BE">
      <w:pPr>
        <w:pStyle w:val="P2hangs1"/>
        <w:tabs>
          <w:tab w:val="left" w:pos="540"/>
        </w:tabs>
        <w:spacing w:line="300" w:lineRule="exact"/>
        <w:ind w:left="0" w:firstLine="0"/>
      </w:pPr>
    </w:p>
    <w:bookmarkEnd w:id="605"/>
    <w:p w14:paraId="41B5C0E7" w14:textId="2F434843" w:rsidR="001828BE" w:rsidRPr="00402252" w:rsidRDefault="001828BE" w:rsidP="00402252">
      <w:pPr>
        <w:pStyle w:val="Heading4"/>
        <w:rPr>
          <w:i w:val="0"/>
          <w:iCs w:val="0"/>
        </w:rPr>
      </w:pPr>
      <w:r>
        <w:br w:type="page"/>
      </w:r>
      <w:bookmarkStart w:id="606" w:name="_Hlk85037282"/>
      <w:bookmarkStart w:id="607" w:name="_Toc129012047"/>
      <w:r w:rsidR="00330250" w:rsidRPr="00402252">
        <w:rPr>
          <w:i w:val="0"/>
          <w:iCs w:val="0"/>
          <w:color w:val="auto"/>
        </w:rPr>
        <w:lastRenderedPageBreak/>
        <w:t>D-3</w:t>
      </w:r>
      <w:r w:rsidR="007259EC" w:rsidRPr="00402252">
        <w:rPr>
          <w:i w:val="0"/>
          <w:iCs w:val="0"/>
          <w:color w:val="auto"/>
        </w:rPr>
        <w:tab/>
      </w:r>
      <w:r w:rsidRPr="00402252">
        <w:rPr>
          <w:i w:val="0"/>
          <w:iCs w:val="0"/>
          <w:color w:val="auto"/>
        </w:rPr>
        <w:t>H</w:t>
      </w:r>
      <w:r w:rsidR="000D21DC" w:rsidRPr="00402252">
        <w:rPr>
          <w:i w:val="0"/>
          <w:iCs w:val="0"/>
          <w:color w:val="auto"/>
        </w:rPr>
        <w:t>urricane Supplies Checklist</w:t>
      </w:r>
      <w:bookmarkEnd w:id="607"/>
      <w:r w:rsidR="000D21DC" w:rsidRPr="00402252">
        <w:rPr>
          <w:i w:val="0"/>
          <w:iCs w:val="0"/>
          <w:color w:val="auto"/>
        </w:rPr>
        <w:t xml:space="preserve"> </w:t>
      </w:r>
    </w:p>
    <w:p w14:paraId="7764ECF4" w14:textId="0324C199" w:rsidR="000D21DC" w:rsidRPr="000D21DC" w:rsidRDefault="000D21DC" w:rsidP="000D21DC">
      <w:pPr>
        <w:jc w:val="center"/>
      </w:pPr>
      <w:r>
        <w:t>HURRICANE SUPPLIES CHECKLIST</w:t>
      </w:r>
    </w:p>
    <w:p w14:paraId="74B6247F" w14:textId="77777777" w:rsidR="001828BE" w:rsidRDefault="001828BE" w:rsidP="001828BE">
      <w:pPr>
        <w:pStyle w:val="P2hangs1"/>
        <w:spacing w:line="240" w:lineRule="auto"/>
        <w:ind w:left="0" w:firstLine="0"/>
      </w:pPr>
    </w:p>
    <w:p w14:paraId="0AA32064" w14:textId="77777777" w:rsidR="001828BE" w:rsidRDefault="001828BE" w:rsidP="001828BE">
      <w:pPr>
        <w:pStyle w:val="P2hangs1"/>
        <w:spacing w:line="240" w:lineRule="auto"/>
        <w:ind w:left="0" w:firstLine="0"/>
      </w:pPr>
      <w:r>
        <w:t>Completed By:</w:t>
      </w:r>
      <w:r>
        <w:rPr>
          <w:u w:val="single"/>
        </w:rPr>
        <w:tab/>
      </w:r>
      <w:r>
        <w:rPr>
          <w:u w:val="single"/>
        </w:rPr>
        <w:tab/>
      </w:r>
      <w:r>
        <w:rPr>
          <w:u w:val="single"/>
        </w:rPr>
        <w:tab/>
      </w:r>
      <w:r>
        <w:rPr>
          <w:u w:val="single"/>
        </w:rPr>
        <w:tab/>
      </w:r>
      <w:r>
        <w:rPr>
          <w:u w:val="single"/>
        </w:rPr>
        <w:tab/>
      </w:r>
      <w:r>
        <w:tab/>
      </w:r>
      <w:r>
        <w:tab/>
      </w:r>
      <w:r>
        <w:tab/>
        <w:t>Date:</w:t>
      </w:r>
      <w:r>
        <w:rPr>
          <w:u w:val="single"/>
        </w:rPr>
        <w:tab/>
      </w:r>
      <w:r>
        <w:rPr>
          <w:u w:val="single"/>
        </w:rPr>
        <w:tab/>
      </w:r>
      <w:r>
        <w:rPr>
          <w:u w:val="single"/>
        </w:rPr>
        <w:tab/>
      </w:r>
    </w:p>
    <w:p w14:paraId="2F1E405F" w14:textId="77777777" w:rsidR="001828BE" w:rsidRDefault="001828BE" w:rsidP="001828BE">
      <w:pPr>
        <w:pStyle w:val="P2hangs1"/>
        <w:spacing w:line="240" w:lineRule="auto"/>
        <w:ind w:left="0" w:firstLine="0"/>
      </w:pPr>
    </w:p>
    <w:p w14:paraId="36983E26" w14:textId="77777777" w:rsidR="001828BE" w:rsidRDefault="001828BE" w:rsidP="001828BE">
      <w:pPr>
        <w:pStyle w:val="P2hangs1"/>
        <w:tabs>
          <w:tab w:val="clear" w:pos="720"/>
          <w:tab w:val="left" w:pos="2880"/>
          <w:tab w:val="left" w:pos="3420"/>
          <w:tab w:val="left" w:pos="3960"/>
          <w:tab w:val="left" w:pos="4500"/>
        </w:tabs>
        <w:spacing w:line="240" w:lineRule="auto"/>
        <w:ind w:left="0" w:firstLine="0"/>
        <w:rPr>
          <w:u w:val="single"/>
        </w:rPr>
      </w:pPr>
      <w:r>
        <w:t>HURRICANE LEVEL:</w:t>
      </w:r>
      <w:r>
        <w:tab/>
        <w:t>1</w:t>
      </w:r>
      <w:r>
        <w:tab/>
        <w:t>2</w:t>
      </w:r>
      <w:r>
        <w:tab/>
        <w:t>3</w:t>
      </w:r>
      <w:r>
        <w:tab/>
        <w:t>4</w:t>
      </w:r>
      <w:r>
        <w:tab/>
        <w:t>NAME:</w:t>
      </w:r>
      <w:r>
        <w:rPr>
          <w:u w:val="single"/>
        </w:rPr>
        <w:tab/>
      </w:r>
      <w:r>
        <w:rPr>
          <w:u w:val="single"/>
        </w:rPr>
        <w:tab/>
      </w:r>
      <w:r>
        <w:rPr>
          <w:u w:val="single"/>
        </w:rPr>
        <w:tab/>
      </w:r>
      <w:r>
        <w:rPr>
          <w:u w:val="single"/>
        </w:rPr>
        <w:tab/>
      </w:r>
      <w:r>
        <w:rPr>
          <w:u w:val="single"/>
        </w:rPr>
        <w:tab/>
      </w:r>
    </w:p>
    <w:p w14:paraId="09951625" w14:textId="77777777" w:rsidR="001828BE" w:rsidRDefault="001828BE" w:rsidP="001828BE">
      <w:pPr>
        <w:pStyle w:val="P2hangs1"/>
        <w:spacing w:line="240" w:lineRule="auto"/>
        <w:ind w:left="0" w:firstLine="0"/>
      </w:pPr>
    </w:p>
    <w:p w14:paraId="377F30DB" w14:textId="77777777" w:rsidR="001828BE" w:rsidRDefault="001828BE" w:rsidP="001828BE">
      <w:pPr>
        <w:pStyle w:val="P2hangs1"/>
        <w:spacing w:line="300" w:lineRule="exact"/>
        <w:ind w:left="0" w:firstLine="0"/>
        <w:rPr>
          <w:u w:val="single"/>
        </w:rPr>
      </w:pPr>
      <w:r>
        <w:rPr>
          <w:u w:val="single"/>
        </w:rPr>
        <w:t>ITEM</w:t>
      </w:r>
      <w:r>
        <w:rPr>
          <w:u w:val="single"/>
        </w:rPr>
        <w:tab/>
      </w:r>
      <w:r>
        <w:rPr>
          <w:u w:val="single"/>
        </w:rPr>
        <w:tab/>
      </w:r>
      <w:r>
        <w:rPr>
          <w:u w:val="single"/>
        </w:rPr>
        <w:tab/>
      </w:r>
      <w:r>
        <w:rPr>
          <w:u w:val="single"/>
        </w:rPr>
        <w:tab/>
      </w:r>
      <w:r>
        <w:rPr>
          <w:u w:val="single"/>
        </w:rPr>
        <w:tab/>
      </w:r>
      <w:r>
        <w:rPr>
          <w:u w:val="single"/>
        </w:rPr>
        <w:tab/>
      </w:r>
      <w:r>
        <w:rPr>
          <w:u w:val="single"/>
        </w:rPr>
        <w:tab/>
      </w:r>
      <w:r>
        <w:tab/>
      </w:r>
      <w:r>
        <w:tab/>
      </w:r>
      <w:r>
        <w:rPr>
          <w:u w:val="single"/>
        </w:rPr>
        <w:t>Check Date</w:t>
      </w:r>
      <w:r>
        <w:rPr>
          <w:u w:val="single"/>
        </w:rPr>
        <w:tab/>
      </w:r>
      <w:r>
        <w:tab/>
      </w:r>
      <w:r>
        <w:rPr>
          <w:u w:val="single"/>
        </w:rPr>
        <w:t>Comp.</w:t>
      </w:r>
    </w:p>
    <w:p w14:paraId="258209DE" w14:textId="77777777" w:rsidR="001828BE" w:rsidRDefault="001828BE" w:rsidP="001828BE">
      <w:pPr>
        <w:pStyle w:val="P2hangs1"/>
        <w:spacing w:line="300" w:lineRule="exact"/>
        <w:ind w:left="0" w:firstLine="0"/>
      </w:pPr>
    </w:p>
    <w:p w14:paraId="08C147FE" w14:textId="77777777" w:rsidR="001828BE" w:rsidRDefault="001828BE" w:rsidP="001828BE">
      <w:pPr>
        <w:pStyle w:val="P2hangs1"/>
        <w:tabs>
          <w:tab w:val="left" w:pos="540"/>
        </w:tabs>
        <w:spacing w:line="300" w:lineRule="exact"/>
        <w:ind w:left="0" w:firstLine="0"/>
      </w:pPr>
      <w:r>
        <w:t>1.</w:t>
      </w:r>
      <w:r>
        <w:tab/>
        <w:t xml:space="preserve">Provide food for the Hurricane Crew and Securing Crew </w:t>
      </w:r>
    </w:p>
    <w:p w14:paraId="79F3938B" w14:textId="77777777" w:rsidR="001828BE" w:rsidRDefault="001828BE" w:rsidP="001828BE">
      <w:pPr>
        <w:pStyle w:val="P2hangs1"/>
        <w:tabs>
          <w:tab w:val="left" w:pos="540"/>
        </w:tabs>
        <w:spacing w:line="300" w:lineRule="exact"/>
        <w:ind w:left="0" w:firstLine="0"/>
      </w:pPr>
      <w:r>
        <w:tab/>
        <w:t xml:space="preserve">(enough for 8 + people for 4 days).                                           </w:t>
      </w:r>
      <w:r>
        <w:rPr>
          <w:u w:val="single"/>
        </w:rPr>
        <w:tab/>
      </w:r>
      <w:r>
        <w:rPr>
          <w:u w:val="single"/>
        </w:rPr>
        <w:tab/>
      </w:r>
      <w:r>
        <w:tab/>
      </w:r>
      <w:r>
        <w:rPr>
          <w:u w:val="single"/>
        </w:rPr>
        <w:tab/>
      </w:r>
    </w:p>
    <w:p w14:paraId="10702526" w14:textId="77777777" w:rsidR="001828BE" w:rsidRDefault="001828BE" w:rsidP="001828BE">
      <w:pPr>
        <w:pStyle w:val="P2hangs1"/>
        <w:tabs>
          <w:tab w:val="left" w:pos="540"/>
        </w:tabs>
        <w:spacing w:line="300" w:lineRule="exact"/>
        <w:ind w:left="0" w:firstLine="0"/>
      </w:pPr>
      <w:r>
        <w:t>2.</w:t>
      </w:r>
      <w:r>
        <w:tab/>
        <w:t xml:space="preserve">Provide for an adequate source of drinking water ~ 80 gallons </w:t>
      </w:r>
    </w:p>
    <w:p w14:paraId="394DDAC7" w14:textId="77777777" w:rsidR="001828BE" w:rsidRDefault="001828BE" w:rsidP="001828BE">
      <w:pPr>
        <w:pStyle w:val="P2hangs1"/>
        <w:tabs>
          <w:tab w:val="left" w:pos="540"/>
        </w:tabs>
        <w:spacing w:line="300" w:lineRule="exact"/>
        <w:ind w:left="0" w:firstLine="0"/>
      </w:pPr>
      <w:r>
        <w:tab/>
        <w:t xml:space="preserve">(enough for 8 + people for 4 days).                                           </w:t>
      </w:r>
      <w:r>
        <w:rPr>
          <w:u w:val="single"/>
        </w:rPr>
        <w:tab/>
      </w:r>
      <w:r>
        <w:rPr>
          <w:u w:val="single"/>
        </w:rPr>
        <w:tab/>
      </w:r>
      <w:r>
        <w:tab/>
      </w:r>
      <w:r>
        <w:rPr>
          <w:u w:val="single"/>
        </w:rPr>
        <w:tab/>
      </w:r>
    </w:p>
    <w:p w14:paraId="7ACED211" w14:textId="77777777" w:rsidR="001828BE" w:rsidRDefault="001828BE" w:rsidP="001828BE">
      <w:pPr>
        <w:pStyle w:val="P2hangs1"/>
        <w:tabs>
          <w:tab w:val="left" w:pos="540"/>
        </w:tabs>
        <w:spacing w:line="300" w:lineRule="exact"/>
        <w:ind w:left="0" w:firstLine="0"/>
      </w:pPr>
      <w:r>
        <w:t>3.</w:t>
      </w:r>
      <w:r>
        <w:tab/>
        <w:t xml:space="preserve">Provide a port-a-can, for the General Services Building.          </w:t>
      </w:r>
      <w:r>
        <w:rPr>
          <w:u w:val="single"/>
        </w:rPr>
        <w:tab/>
      </w:r>
      <w:r>
        <w:rPr>
          <w:u w:val="single"/>
        </w:rPr>
        <w:tab/>
      </w:r>
      <w:r>
        <w:tab/>
      </w:r>
      <w:r>
        <w:rPr>
          <w:u w:val="single"/>
        </w:rPr>
        <w:tab/>
      </w:r>
    </w:p>
    <w:p w14:paraId="6B5DC4D8" w14:textId="77777777" w:rsidR="001828BE" w:rsidRDefault="001828BE" w:rsidP="001828BE">
      <w:pPr>
        <w:pStyle w:val="P2hangs1"/>
        <w:tabs>
          <w:tab w:val="left" w:pos="540"/>
        </w:tabs>
        <w:spacing w:line="300" w:lineRule="exact"/>
        <w:ind w:left="0" w:firstLine="0"/>
      </w:pPr>
      <w:r>
        <w:t>4.</w:t>
      </w:r>
      <w:r>
        <w:tab/>
        <w:t>Provide cots and blankets to accommodate the</w:t>
      </w:r>
    </w:p>
    <w:p w14:paraId="07557740" w14:textId="77777777" w:rsidR="001828BE" w:rsidRDefault="001828BE" w:rsidP="001828BE">
      <w:pPr>
        <w:pStyle w:val="P2hangs1"/>
        <w:tabs>
          <w:tab w:val="left" w:pos="540"/>
        </w:tabs>
        <w:spacing w:line="300" w:lineRule="exact"/>
        <w:ind w:left="0" w:firstLine="0"/>
        <w:rPr>
          <w:u w:val="single"/>
        </w:rPr>
      </w:pPr>
      <w:r>
        <w:tab/>
        <w:t xml:space="preserve">Hurricane and Securing Crews                                                  </w:t>
      </w:r>
      <w:r>
        <w:rPr>
          <w:u w:val="single"/>
        </w:rPr>
        <w:tab/>
      </w:r>
      <w:r>
        <w:rPr>
          <w:u w:val="single"/>
        </w:rPr>
        <w:tab/>
      </w:r>
      <w:r>
        <w:tab/>
      </w:r>
      <w:r>
        <w:rPr>
          <w:u w:val="single"/>
        </w:rPr>
        <w:tab/>
      </w:r>
    </w:p>
    <w:p w14:paraId="74CC9190" w14:textId="77777777" w:rsidR="001828BE" w:rsidRDefault="001828BE" w:rsidP="001828BE">
      <w:pPr>
        <w:pStyle w:val="P2hangs1"/>
        <w:tabs>
          <w:tab w:val="left" w:pos="540"/>
        </w:tabs>
        <w:spacing w:line="300" w:lineRule="exact"/>
        <w:ind w:left="0" w:firstLine="0"/>
      </w:pPr>
      <w:r>
        <w:t>5.</w:t>
      </w:r>
      <w:r>
        <w:tab/>
        <w:t>Provide flashlights for all members of the</w:t>
      </w:r>
    </w:p>
    <w:p w14:paraId="66F92DCE" w14:textId="77777777" w:rsidR="001828BE" w:rsidRDefault="001828BE" w:rsidP="001828BE">
      <w:pPr>
        <w:pStyle w:val="P2hangs1"/>
        <w:tabs>
          <w:tab w:val="left" w:pos="540"/>
        </w:tabs>
        <w:spacing w:line="300" w:lineRule="exact"/>
        <w:ind w:left="0" w:firstLine="0"/>
        <w:rPr>
          <w:u w:val="single"/>
        </w:rPr>
      </w:pPr>
      <w:r>
        <w:tab/>
        <w:t xml:space="preserve">Hurricane and Securing Crews                                                  </w:t>
      </w:r>
      <w:r>
        <w:rPr>
          <w:u w:val="single"/>
        </w:rPr>
        <w:tab/>
      </w:r>
      <w:r>
        <w:rPr>
          <w:u w:val="single"/>
        </w:rPr>
        <w:tab/>
      </w:r>
      <w:r>
        <w:tab/>
      </w:r>
      <w:r>
        <w:rPr>
          <w:u w:val="single"/>
        </w:rPr>
        <w:tab/>
      </w:r>
    </w:p>
    <w:p w14:paraId="005F38A4" w14:textId="77777777" w:rsidR="001828BE" w:rsidRDefault="001828BE" w:rsidP="001828BE">
      <w:pPr>
        <w:pStyle w:val="P2hangs1"/>
        <w:tabs>
          <w:tab w:val="left" w:pos="540"/>
        </w:tabs>
        <w:spacing w:line="300" w:lineRule="exact"/>
        <w:ind w:left="0" w:firstLine="0"/>
      </w:pPr>
      <w:r>
        <w:t>6.</w:t>
      </w:r>
      <w:r>
        <w:tab/>
        <w:t xml:space="preserve">Provide food preparation equipment, including                         </w:t>
      </w:r>
      <w:r>
        <w:rPr>
          <w:u w:val="single"/>
        </w:rPr>
        <w:tab/>
      </w:r>
      <w:r>
        <w:rPr>
          <w:u w:val="single"/>
        </w:rPr>
        <w:tab/>
      </w:r>
      <w:r>
        <w:tab/>
      </w:r>
      <w:r>
        <w:rPr>
          <w:u w:val="single"/>
        </w:rPr>
        <w:tab/>
      </w:r>
    </w:p>
    <w:p w14:paraId="600CA845" w14:textId="77777777" w:rsidR="001828BE" w:rsidRDefault="001828BE" w:rsidP="001828BE">
      <w:pPr>
        <w:pStyle w:val="P2hangs1"/>
        <w:spacing w:line="300" w:lineRule="exact"/>
        <w:ind w:left="0" w:firstLine="0"/>
      </w:pPr>
      <w:r>
        <w:tab/>
        <w:t>Plastic knives, forks, spoons</w:t>
      </w:r>
    </w:p>
    <w:p w14:paraId="60A03DDA" w14:textId="77777777" w:rsidR="001828BE" w:rsidRDefault="001828BE" w:rsidP="001828BE">
      <w:pPr>
        <w:pStyle w:val="P2hangs1"/>
        <w:spacing w:line="300" w:lineRule="exact"/>
        <w:ind w:left="0" w:firstLine="0"/>
      </w:pPr>
      <w:r>
        <w:tab/>
        <w:t>Can opener</w:t>
      </w:r>
    </w:p>
    <w:p w14:paraId="7E71B3CD" w14:textId="77777777" w:rsidR="001828BE" w:rsidRDefault="001828BE" w:rsidP="001828BE">
      <w:pPr>
        <w:pStyle w:val="P2hangs1"/>
        <w:spacing w:line="300" w:lineRule="exact"/>
        <w:ind w:left="0" w:firstLine="0"/>
      </w:pPr>
      <w:r>
        <w:tab/>
        <w:t>Butcher knives</w:t>
      </w:r>
    </w:p>
    <w:p w14:paraId="6B0BB6FB" w14:textId="77777777" w:rsidR="001828BE" w:rsidRDefault="001828BE" w:rsidP="001828BE">
      <w:pPr>
        <w:pStyle w:val="P2hangs1"/>
        <w:spacing w:line="300" w:lineRule="exact"/>
        <w:ind w:left="0" w:firstLine="0"/>
      </w:pPr>
      <w:r>
        <w:tab/>
        <w:t>Camping stove/Alternative cooking stove (fuel for 12</w:t>
      </w:r>
      <w:r>
        <w:noBreakHyphen/>
        <w:t>15 meals)</w:t>
      </w:r>
    </w:p>
    <w:p w14:paraId="3B77B099" w14:textId="77777777" w:rsidR="001828BE" w:rsidRDefault="001828BE" w:rsidP="001828BE">
      <w:pPr>
        <w:pStyle w:val="P2hangs1"/>
        <w:spacing w:line="300" w:lineRule="exact"/>
        <w:ind w:left="0" w:firstLine="0"/>
      </w:pPr>
      <w:r>
        <w:tab/>
        <w:t>Matches/Lighter</w:t>
      </w:r>
    </w:p>
    <w:p w14:paraId="79BEA955" w14:textId="77777777" w:rsidR="001828BE" w:rsidRDefault="001828BE" w:rsidP="001828BE">
      <w:pPr>
        <w:pStyle w:val="P2hangs1"/>
        <w:spacing w:line="300" w:lineRule="exact"/>
        <w:ind w:left="0" w:firstLine="0"/>
      </w:pPr>
      <w:r>
        <w:tab/>
        <w:t>Paper plates, coffee cups, and bowls</w:t>
      </w:r>
      <w:r>
        <w:tab/>
      </w:r>
    </w:p>
    <w:p w14:paraId="22731439" w14:textId="77777777" w:rsidR="001828BE" w:rsidRDefault="001828BE" w:rsidP="001828BE">
      <w:pPr>
        <w:pStyle w:val="P2hangs1"/>
        <w:tabs>
          <w:tab w:val="left" w:pos="540"/>
        </w:tabs>
        <w:spacing w:line="300" w:lineRule="exact"/>
        <w:ind w:left="0" w:firstLine="0"/>
      </w:pPr>
      <w:r>
        <w:t>7.</w:t>
      </w:r>
      <w:r>
        <w:tab/>
        <w:t xml:space="preserve">Provide 2 flat blade shovels                                                       </w:t>
      </w:r>
      <w:r>
        <w:rPr>
          <w:u w:val="single"/>
        </w:rPr>
        <w:tab/>
      </w:r>
      <w:r>
        <w:rPr>
          <w:u w:val="single"/>
        </w:rPr>
        <w:tab/>
      </w:r>
      <w:r>
        <w:tab/>
      </w:r>
      <w:r>
        <w:rPr>
          <w:u w:val="single"/>
        </w:rPr>
        <w:tab/>
      </w:r>
    </w:p>
    <w:p w14:paraId="33DB8961" w14:textId="77777777" w:rsidR="001828BE" w:rsidRDefault="001828BE" w:rsidP="001828BE">
      <w:pPr>
        <w:pStyle w:val="P2hangs1"/>
        <w:tabs>
          <w:tab w:val="left" w:pos="540"/>
        </w:tabs>
        <w:spacing w:line="300" w:lineRule="exact"/>
        <w:ind w:left="0" w:firstLine="0"/>
        <w:rPr>
          <w:u w:val="single"/>
        </w:rPr>
      </w:pPr>
      <w:r>
        <w:t>8.</w:t>
      </w:r>
      <w:r>
        <w:tab/>
        <w:t xml:space="preserve">Provide 10 rolls of duct tape.                                                     </w:t>
      </w:r>
      <w:r>
        <w:rPr>
          <w:u w:val="single"/>
        </w:rPr>
        <w:tab/>
      </w:r>
      <w:r>
        <w:rPr>
          <w:u w:val="single"/>
        </w:rPr>
        <w:tab/>
      </w:r>
      <w:r>
        <w:tab/>
      </w:r>
      <w:r>
        <w:rPr>
          <w:u w:val="single"/>
        </w:rPr>
        <w:tab/>
      </w:r>
    </w:p>
    <w:p w14:paraId="08320A56" w14:textId="77777777" w:rsidR="001828BE" w:rsidRDefault="001828BE" w:rsidP="001828BE">
      <w:pPr>
        <w:pStyle w:val="P2hangs1"/>
        <w:tabs>
          <w:tab w:val="left" w:pos="540"/>
        </w:tabs>
        <w:spacing w:line="300" w:lineRule="exact"/>
        <w:ind w:left="0" w:firstLine="0"/>
      </w:pPr>
      <w:r>
        <w:t>9.</w:t>
      </w:r>
      <w:r>
        <w:tab/>
        <w:t>Provide adequate boards, wood, and other construction</w:t>
      </w:r>
    </w:p>
    <w:p w14:paraId="02C32C49" w14:textId="77777777" w:rsidR="001828BE" w:rsidRDefault="001828BE" w:rsidP="001828BE">
      <w:pPr>
        <w:pStyle w:val="P2hangs1"/>
        <w:tabs>
          <w:tab w:val="left" w:pos="540"/>
        </w:tabs>
        <w:spacing w:line="300" w:lineRule="exact"/>
        <w:ind w:left="0" w:firstLine="0"/>
        <w:rPr>
          <w:u w:val="single"/>
        </w:rPr>
      </w:pPr>
      <w:r>
        <w:tab/>
        <w:t xml:space="preserve">materials to secure and board up the plant openings.                </w:t>
      </w:r>
      <w:r>
        <w:rPr>
          <w:u w:val="single"/>
        </w:rPr>
        <w:tab/>
      </w:r>
      <w:r>
        <w:rPr>
          <w:u w:val="single"/>
        </w:rPr>
        <w:tab/>
      </w:r>
      <w:r>
        <w:tab/>
      </w:r>
      <w:r>
        <w:rPr>
          <w:u w:val="single"/>
        </w:rPr>
        <w:tab/>
      </w:r>
    </w:p>
    <w:p w14:paraId="148691FD" w14:textId="77777777" w:rsidR="001828BE" w:rsidRDefault="001828BE" w:rsidP="001828BE">
      <w:pPr>
        <w:pStyle w:val="P2hangs1"/>
        <w:tabs>
          <w:tab w:val="left" w:pos="540"/>
        </w:tabs>
        <w:spacing w:line="300" w:lineRule="exact"/>
        <w:ind w:left="0" w:firstLine="0"/>
      </w:pPr>
      <w:r>
        <w:t>10.</w:t>
      </w:r>
      <w:r>
        <w:tab/>
        <w:t>Provide a well-stocked first aid kit and ensure that members</w:t>
      </w:r>
    </w:p>
    <w:p w14:paraId="099B4380" w14:textId="77777777" w:rsidR="001828BE" w:rsidRDefault="001828BE" w:rsidP="001828BE">
      <w:pPr>
        <w:pStyle w:val="P2hangs1"/>
        <w:tabs>
          <w:tab w:val="left" w:pos="540"/>
        </w:tabs>
        <w:spacing w:line="300" w:lineRule="exact"/>
        <w:ind w:left="0" w:firstLine="0"/>
        <w:rPr>
          <w:u w:val="single"/>
        </w:rPr>
      </w:pPr>
      <w:r>
        <w:tab/>
        <w:t xml:space="preserve">of the Hurricane and Securing Crews are trained in first aid     </w:t>
      </w:r>
      <w:r>
        <w:rPr>
          <w:u w:val="single"/>
        </w:rPr>
        <w:tab/>
      </w:r>
      <w:r>
        <w:rPr>
          <w:u w:val="single"/>
        </w:rPr>
        <w:tab/>
      </w:r>
      <w:r>
        <w:tab/>
      </w:r>
      <w:r>
        <w:rPr>
          <w:u w:val="single"/>
        </w:rPr>
        <w:tab/>
      </w:r>
    </w:p>
    <w:p w14:paraId="24792C8A" w14:textId="77777777" w:rsidR="001828BE" w:rsidRDefault="001828BE" w:rsidP="001828BE">
      <w:pPr>
        <w:pStyle w:val="P2hangs1"/>
        <w:tabs>
          <w:tab w:val="left" w:pos="540"/>
        </w:tabs>
        <w:spacing w:line="300" w:lineRule="exact"/>
        <w:ind w:left="0" w:firstLine="0"/>
      </w:pPr>
      <w:r>
        <w:t>11.</w:t>
      </w:r>
      <w:r>
        <w:tab/>
        <w:t xml:space="preserve">Provide batteries (to supply flashlights, radios, weather </w:t>
      </w:r>
    </w:p>
    <w:p w14:paraId="57AE75F6" w14:textId="77777777" w:rsidR="001828BE" w:rsidRDefault="001828BE" w:rsidP="001828BE">
      <w:pPr>
        <w:pStyle w:val="P2hangs1"/>
        <w:tabs>
          <w:tab w:val="left" w:pos="540"/>
        </w:tabs>
        <w:spacing w:line="300" w:lineRule="exact"/>
        <w:ind w:left="0" w:firstLine="0"/>
        <w:rPr>
          <w:u w:val="single"/>
        </w:rPr>
      </w:pPr>
      <w:r>
        <w:t xml:space="preserve">         radios and other equipment.                                                       </w:t>
      </w:r>
      <w:r>
        <w:rPr>
          <w:u w:val="single"/>
        </w:rPr>
        <w:tab/>
      </w:r>
      <w:r>
        <w:rPr>
          <w:u w:val="single"/>
        </w:rPr>
        <w:tab/>
      </w:r>
      <w:r>
        <w:tab/>
      </w:r>
      <w:r>
        <w:rPr>
          <w:u w:val="single"/>
        </w:rPr>
        <w:tab/>
      </w:r>
    </w:p>
    <w:p w14:paraId="5AF03150" w14:textId="77777777" w:rsidR="001828BE" w:rsidRDefault="001828BE" w:rsidP="001828BE">
      <w:pPr>
        <w:pStyle w:val="P2hangs1"/>
        <w:tabs>
          <w:tab w:val="left" w:pos="540"/>
        </w:tabs>
        <w:spacing w:line="300" w:lineRule="exact"/>
        <w:ind w:left="0" w:firstLine="0"/>
      </w:pPr>
      <w:r>
        <w:t>12.</w:t>
      </w:r>
      <w:r>
        <w:tab/>
        <w:t xml:space="preserve">Provide manlift for securing crew (before and after storm </w:t>
      </w:r>
    </w:p>
    <w:p w14:paraId="4BA0A6D3" w14:textId="77777777" w:rsidR="001828BE" w:rsidRDefault="001828BE" w:rsidP="001828BE">
      <w:pPr>
        <w:pStyle w:val="P2hangs1"/>
        <w:tabs>
          <w:tab w:val="left" w:pos="540"/>
        </w:tabs>
        <w:spacing w:line="300" w:lineRule="exact"/>
        <w:ind w:left="0" w:firstLine="0"/>
        <w:rPr>
          <w:u w:val="single"/>
        </w:rPr>
      </w:pPr>
      <w:r>
        <w:t xml:space="preserve">         Efforts).                                                                                      </w:t>
      </w:r>
      <w:r>
        <w:rPr>
          <w:u w:val="single"/>
        </w:rPr>
        <w:tab/>
      </w:r>
      <w:r>
        <w:rPr>
          <w:u w:val="single"/>
        </w:rPr>
        <w:tab/>
      </w:r>
      <w:r>
        <w:tab/>
      </w:r>
      <w:r>
        <w:rPr>
          <w:u w:val="single"/>
        </w:rPr>
        <w:tab/>
      </w:r>
    </w:p>
    <w:p w14:paraId="6D2CC18B" w14:textId="77777777" w:rsidR="001828BE" w:rsidRDefault="001828BE" w:rsidP="001828BE">
      <w:pPr>
        <w:pStyle w:val="P2hangs1"/>
        <w:tabs>
          <w:tab w:val="left" w:pos="540"/>
        </w:tabs>
        <w:spacing w:line="300" w:lineRule="exact"/>
        <w:ind w:left="0" w:firstLine="0"/>
        <w:rPr>
          <w:u w:val="single"/>
        </w:rPr>
      </w:pPr>
      <w:r>
        <w:t>13.</w:t>
      </w:r>
      <w:r>
        <w:tab/>
        <w:t xml:space="preserve">Provide diesel pump for area(s) prone to flooding.                   </w:t>
      </w:r>
      <w:r>
        <w:rPr>
          <w:u w:val="single"/>
        </w:rPr>
        <w:tab/>
      </w:r>
      <w:r>
        <w:rPr>
          <w:u w:val="single"/>
        </w:rPr>
        <w:tab/>
      </w:r>
      <w:r>
        <w:tab/>
      </w:r>
      <w:r>
        <w:rPr>
          <w:u w:val="single"/>
        </w:rPr>
        <w:tab/>
      </w:r>
    </w:p>
    <w:p w14:paraId="6909E9FB" w14:textId="77777777" w:rsidR="001828BE" w:rsidRDefault="001828BE" w:rsidP="001828BE">
      <w:pPr>
        <w:pStyle w:val="P2hangs1"/>
        <w:tabs>
          <w:tab w:val="left" w:pos="540"/>
        </w:tabs>
        <w:spacing w:line="300" w:lineRule="exact"/>
        <w:ind w:left="0" w:firstLine="0"/>
        <w:rPr>
          <w:u w:val="single"/>
        </w:rPr>
      </w:pPr>
      <w:r>
        <w:t>14.</w:t>
      </w:r>
      <w:r>
        <w:tab/>
        <w:t xml:space="preserve">Provide oil dry bags (10 or more)                                              </w:t>
      </w:r>
      <w:r>
        <w:rPr>
          <w:u w:val="single"/>
        </w:rPr>
        <w:tab/>
      </w:r>
      <w:r>
        <w:rPr>
          <w:u w:val="single"/>
        </w:rPr>
        <w:tab/>
      </w:r>
      <w:r>
        <w:tab/>
      </w:r>
      <w:r>
        <w:rPr>
          <w:u w:val="single"/>
        </w:rPr>
        <w:tab/>
      </w:r>
    </w:p>
    <w:p w14:paraId="3C621F05" w14:textId="77777777" w:rsidR="001828BE" w:rsidRDefault="001828BE" w:rsidP="001828BE">
      <w:pPr>
        <w:pStyle w:val="P2hangs1"/>
        <w:tabs>
          <w:tab w:val="left" w:pos="540"/>
        </w:tabs>
        <w:spacing w:line="300" w:lineRule="exact"/>
        <w:ind w:left="0" w:firstLine="0"/>
        <w:rPr>
          <w:u w:val="single"/>
        </w:rPr>
      </w:pPr>
      <w:r>
        <w:t>15.</w:t>
      </w:r>
      <w:r>
        <w:tab/>
        <w:t xml:space="preserve">Provide heavy duty tarps and trash bags.                                   </w:t>
      </w:r>
      <w:r>
        <w:rPr>
          <w:u w:val="single"/>
        </w:rPr>
        <w:tab/>
      </w:r>
      <w:r>
        <w:rPr>
          <w:u w:val="single"/>
        </w:rPr>
        <w:tab/>
      </w:r>
      <w:r>
        <w:tab/>
      </w:r>
      <w:r>
        <w:rPr>
          <w:u w:val="single"/>
        </w:rPr>
        <w:tab/>
      </w:r>
    </w:p>
    <w:p w14:paraId="1B4CDEAE" w14:textId="77777777" w:rsidR="001828BE" w:rsidRDefault="001828BE" w:rsidP="001828BE">
      <w:pPr>
        <w:pStyle w:val="P2hangs1"/>
        <w:tabs>
          <w:tab w:val="left" w:pos="540"/>
        </w:tabs>
        <w:spacing w:line="300" w:lineRule="exact"/>
        <w:ind w:left="0" w:firstLine="0"/>
        <w:rPr>
          <w:u w:val="single"/>
        </w:rPr>
      </w:pPr>
      <w:r>
        <w:t>16.</w:t>
      </w:r>
      <w:r>
        <w:tab/>
        <w:t xml:space="preserve">Provide disposable towels (enough for 8+ people for 4 days)   </w:t>
      </w:r>
      <w:r>
        <w:rPr>
          <w:u w:val="single"/>
        </w:rPr>
        <w:tab/>
      </w:r>
      <w:r>
        <w:rPr>
          <w:u w:val="single"/>
        </w:rPr>
        <w:tab/>
      </w:r>
      <w:r>
        <w:tab/>
      </w:r>
      <w:r>
        <w:rPr>
          <w:u w:val="single"/>
        </w:rPr>
        <w:tab/>
      </w:r>
    </w:p>
    <w:p w14:paraId="6F078735" w14:textId="77777777" w:rsidR="001828BE" w:rsidRDefault="001828BE" w:rsidP="001828BE">
      <w:pPr>
        <w:pStyle w:val="P2hangs1"/>
        <w:tabs>
          <w:tab w:val="left" w:pos="540"/>
        </w:tabs>
        <w:spacing w:line="300" w:lineRule="exact"/>
        <w:ind w:left="0" w:firstLine="0"/>
        <w:rPr>
          <w:u w:val="single"/>
        </w:rPr>
      </w:pPr>
      <w:r>
        <w:t>17.</w:t>
      </w:r>
      <w:r>
        <w:tab/>
        <w:t xml:space="preserve">Provide rope, tie wire and ratchet straps for securing                </w:t>
      </w:r>
      <w:r>
        <w:rPr>
          <w:u w:val="single"/>
        </w:rPr>
        <w:tab/>
      </w:r>
      <w:r>
        <w:rPr>
          <w:u w:val="single"/>
        </w:rPr>
        <w:tab/>
      </w:r>
      <w:r>
        <w:tab/>
      </w:r>
      <w:r>
        <w:rPr>
          <w:u w:val="single"/>
        </w:rPr>
        <w:tab/>
      </w:r>
    </w:p>
    <w:p w14:paraId="0EDAFFD5" w14:textId="77777777" w:rsidR="001828BE" w:rsidRDefault="001828BE" w:rsidP="001828BE">
      <w:pPr>
        <w:pStyle w:val="P2hangs1"/>
        <w:tabs>
          <w:tab w:val="left" w:pos="540"/>
        </w:tabs>
        <w:spacing w:line="300" w:lineRule="exact"/>
        <w:ind w:left="0" w:firstLine="0"/>
      </w:pPr>
      <w:r>
        <w:t>18.</w:t>
      </w:r>
      <w:r>
        <w:tab/>
        <w:t xml:space="preserve">Provide mosquito fogger and fogging solution </w:t>
      </w:r>
    </w:p>
    <w:p w14:paraId="0295405C" w14:textId="77777777" w:rsidR="001828BE" w:rsidRDefault="001828BE" w:rsidP="001828BE">
      <w:pPr>
        <w:pStyle w:val="P2hangs1"/>
        <w:tabs>
          <w:tab w:val="left" w:pos="540"/>
        </w:tabs>
        <w:spacing w:line="300" w:lineRule="exact"/>
        <w:ind w:left="0" w:firstLine="0"/>
        <w:rPr>
          <w:u w:val="single"/>
        </w:rPr>
      </w:pPr>
      <w:r>
        <w:t xml:space="preserve">         (enough solution for 1 week)                                                     </w:t>
      </w:r>
      <w:r>
        <w:rPr>
          <w:u w:val="single"/>
        </w:rPr>
        <w:tab/>
      </w:r>
      <w:r>
        <w:rPr>
          <w:u w:val="single"/>
        </w:rPr>
        <w:tab/>
      </w:r>
      <w:r>
        <w:tab/>
      </w:r>
      <w:r>
        <w:rPr>
          <w:u w:val="single"/>
        </w:rPr>
        <w:tab/>
      </w:r>
    </w:p>
    <w:bookmarkEnd w:id="606"/>
    <w:p w14:paraId="32D2C2D1" w14:textId="77777777" w:rsidR="001828BE" w:rsidRDefault="001828BE" w:rsidP="001828BE">
      <w:pPr>
        <w:pStyle w:val="P2hangs1"/>
        <w:tabs>
          <w:tab w:val="left" w:pos="540"/>
        </w:tabs>
        <w:spacing w:line="300" w:lineRule="exact"/>
        <w:ind w:left="0" w:firstLine="0"/>
        <w:rPr>
          <w:u w:val="single"/>
        </w:rPr>
      </w:pPr>
    </w:p>
    <w:p w14:paraId="25E6892E" w14:textId="77777777" w:rsidR="001828BE" w:rsidRDefault="001828BE" w:rsidP="00D42C7E">
      <w:pPr>
        <w:jc w:val="center"/>
        <w:rPr>
          <w:rStyle w:val="Strong"/>
        </w:rPr>
      </w:pPr>
    </w:p>
    <w:p w14:paraId="6C19B6E6" w14:textId="46E6008B" w:rsidR="00F64FDD" w:rsidRDefault="00402252" w:rsidP="000D21DC">
      <w:pPr>
        <w:pStyle w:val="Heading2"/>
        <w:rPr>
          <w:rStyle w:val="Strong"/>
        </w:rPr>
      </w:pPr>
      <w:bookmarkStart w:id="608" w:name="_Toc129012048"/>
      <w:r>
        <w:rPr>
          <w:rStyle w:val="Strong"/>
          <w:b w:val="0"/>
          <w:color w:val="auto"/>
        </w:rPr>
        <w:t>E</w:t>
      </w:r>
      <w:r w:rsidR="004C72D8" w:rsidRPr="004C72D8">
        <w:rPr>
          <w:rStyle w:val="Strong"/>
          <w:b w:val="0"/>
          <w:color w:val="auto"/>
        </w:rPr>
        <w:tab/>
      </w:r>
      <w:r w:rsidR="00646DF9" w:rsidRPr="004C72D8">
        <w:rPr>
          <w:rStyle w:val="Strong"/>
          <w:b w:val="0"/>
          <w:color w:val="auto"/>
        </w:rPr>
        <w:t>Attachment E –</w:t>
      </w:r>
      <w:r w:rsidR="000D21DC">
        <w:rPr>
          <w:rStyle w:val="Strong"/>
          <w:b w:val="0"/>
          <w:color w:val="auto"/>
        </w:rPr>
        <w:t xml:space="preserve"> </w:t>
      </w:r>
      <w:r w:rsidR="00646DF9" w:rsidRPr="004C72D8">
        <w:rPr>
          <w:rStyle w:val="Strong"/>
          <w:b w:val="0"/>
          <w:color w:val="auto"/>
        </w:rPr>
        <w:t>Extreme Cold Weather Procedure</w:t>
      </w:r>
      <w:bookmarkEnd w:id="608"/>
      <w:r w:rsidR="000D21DC">
        <w:rPr>
          <w:rStyle w:val="Strong"/>
          <w:b w:val="0"/>
          <w:color w:val="auto"/>
        </w:rPr>
        <w:t xml:space="preserve"> </w:t>
      </w:r>
    </w:p>
    <w:p w14:paraId="33F0A13A" w14:textId="77777777" w:rsidR="00F64FDD" w:rsidRDefault="00F64FDD" w:rsidP="00F64FDD"/>
    <w:p w14:paraId="31660B35" w14:textId="76FA33E1" w:rsidR="00F64FDD" w:rsidRPr="000D21DC" w:rsidRDefault="000D21DC" w:rsidP="00F64FDD">
      <w:pPr>
        <w:pStyle w:val="AppendixTitle"/>
        <w:spacing w:after="240"/>
        <w:ind w:left="720"/>
        <w:rPr>
          <w:rFonts w:ascii="Arial" w:hAnsi="Arial" w:cs="Arial"/>
          <w:sz w:val="44"/>
          <w:szCs w:val="44"/>
        </w:rPr>
      </w:pPr>
      <w:r w:rsidRPr="000D21DC">
        <w:rPr>
          <w:rFonts w:ascii="Arial" w:hAnsi="Arial" w:cs="Arial"/>
          <w:sz w:val="44"/>
          <w:szCs w:val="44"/>
        </w:rPr>
        <w:t xml:space="preserve">VPS </w:t>
      </w:r>
      <w:r w:rsidR="00F64FDD" w:rsidRPr="000D21DC">
        <w:rPr>
          <w:rFonts w:ascii="Arial" w:hAnsi="Arial" w:cs="Arial"/>
          <w:sz w:val="44"/>
          <w:szCs w:val="44"/>
        </w:rPr>
        <w:t>Extreme Cold Weather Procedure</w:t>
      </w:r>
    </w:p>
    <w:p w14:paraId="32C8C1A1" w14:textId="77777777" w:rsidR="00F64FDD" w:rsidRDefault="00F64FDD" w:rsidP="00F64FDD"/>
    <w:p w14:paraId="5AB8FB01" w14:textId="77777777" w:rsidR="00F64FDD" w:rsidRDefault="00F64FDD" w:rsidP="00F64FDD">
      <w:pPr>
        <w:pStyle w:val="Text1"/>
        <w:spacing w:before="120" w:after="120"/>
        <w:rPr>
          <w:rFonts w:cs="Arial"/>
        </w:rPr>
      </w:pPr>
      <w:r>
        <w:rPr>
          <w:rFonts w:cs="Arial"/>
        </w:rPr>
        <w:t xml:space="preserve">The preservation of lives and the safety of personnel shall take precedence over all other considerations when determining the actions to be taken in case of threatened or actual cold weather event. </w:t>
      </w:r>
    </w:p>
    <w:p w14:paraId="05823414" w14:textId="77777777" w:rsidR="00F64FDD" w:rsidRDefault="00F64FDD" w:rsidP="00F64FDD">
      <w:pPr>
        <w:pStyle w:val="Text1"/>
        <w:spacing w:before="120" w:after="120"/>
        <w:rPr>
          <w:szCs w:val="20"/>
        </w:rPr>
      </w:pPr>
      <w:r>
        <w:t>In all situations, plant operations will be conducted according to instructions from the QSE and ERCOT.</w:t>
      </w:r>
    </w:p>
    <w:p w14:paraId="6F148727" w14:textId="77777777" w:rsidR="00F64FDD" w:rsidRDefault="00F64FDD" w:rsidP="00F64FDD">
      <w:pPr>
        <w:pStyle w:val="Text1"/>
        <w:spacing w:before="120" w:after="120"/>
        <w:rPr>
          <w:rFonts w:cs="Arial"/>
        </w:rPr>
      </w:pPr>
      <w:r>
        <w:rPr>
          <w:rFonts w:cs="Arial"/>
        </w:rPr>
        <w:t>Routine cold weather preparation is to take place prior to the onset of the winter season.  Preparation is to include an evaluation of overall plant preparedness and any equipment condition or issues that might affect plant operation in cold weather.</w:t>
      </w:r>
    </w:p>
    <w:p w14:paraId="0191E399" w14:textId="77777777" w:rsidR="00F64FDD" w:rsidRDefault="00F64FDD" w:rsidP="00F64FDD">
      <w:pPr>
        <w:pStyle w:val="Default"/>
        <w:spacing w:before="120" w:after="120"/>
        <w:ind w:left="1080" w:hanging="360"/>
        <w:rPr>
          <w:rFonts w:ascii="Arial" w:hAnsi="Arial" w:cs="Arial"/>
          <w:b/>
          <w:sz w:val="22"/>
          <w:szCs w:val="22"/>
        </w:rPr>
      </w:pPr>
    </w:p>
    <w:p w14:paraId="54D524F2" w14:textId="77777777" w:rsidR="00F64FDD" w:rsidRDefault="00F64FDD" w:rsidP="00F64FDD">
      <w:pPr>
        <w:pStyle w:val="Default"/>
        <w:numPr>
          <w:ilvl w:val="0"/>
          <w:numId w:val="80"/>
        </w:numPr>
        <w:spacing w:before="120" w:after="120"/>
        <w:rPr>
          <w:rFonts w:ascii="Arial" w:hAnsi="Arial" w:cs="Arial"/>
          <w:b/>
          <w:sz w:val="22"/>
          <w:szCs w:val="22"/>
        </w:rPr>
      </w:pPr>
      <w:r>
        <w:rPr>
          <w:rFonts w:ascii="Arial" w:hAnsi="Arial" w:cs="Arial"/>
          <w:b/>
          <w:sz w:val="22"/>
          <w:szCs w:val="22"/>
        </w:rPr>
        <w:t>Annually, prior to October 31 and monthly after, until March 31 the following actions are to be taken:</w:t>
      </w:r>
    </w:p>
    <w:p w14:paraId="0FF732E2" w14:textId="77777777" w:rsidR="00F64FDD" w:rsidRDefault="00F64FDD" w:rsidP="00F64FDD">
      <w:pPr>
        <w:pStyle w:val="Standard"/>
        <w:spacing w:before="120" w:after="120"/>
        <w:ind w:left="1080"/>
        <w:rPr>
          <w:rFonts w:ascii="Arial" w:hAnsi="Arial" w:cs="Arial"/>
          <w:sz w:val="22"/>
          <w:szCs w:val="22"/>
        </w:rPr>
      </w:pPr>
    </w:p>
    <w:p w14:paraId="1967B450" w14:textId="77777777" w:rsidR="00F64FDD" w:rsidRDefault="00F64FDD" w:rsidP="00F64FDD">
      <w:pPr>
        <w:pStyle w:val="ListParagraph"/>
        <w:numPr>
          <w:ilvl w:val="0"/>
          <w:numId w:val="82"/>
        </w:numPr>
        <w:suppressAutoHyphens/>
        <w:autoSpaceDN w:val="0"/>
        <w:spacing w:before="120" w:after="120" w:line="240" w:lineRule="auto"/>
        <w:ind w:left="1440" w:hanging="720"/>
        <w:textAlignment w:val="baseline"/>
        <w:rPr>
          <w:rFonts w:ascii="Arial" w:hAnsi="Arial" w:cs="Arial"/>
        </w:rPr>
      </w:pPr>
      <w:r>
        <w:rPr>
          <w:rFonts w:ascii="Arial" w:hAnsi="Arial" w:cs="Arial"/>
        </w:rPr>
        <w:t>Conduct a heat trace survey, to include a check of all plant heat trace circuits for proper function</w:t>
      </w:r>
      <w:r>
        <w:rPr>
          <w:rFonts w:ascii="Arial" w:hAnsi="Arial" w:cs="Arial"/>
          <w:color w:val="000000" w:themeColor="text1"/>
        </w:rPr>
        <w:t xml:space="preserve"> and make any necessary repairs to heat tracing and insulation systems</w:t>
      </w:r>
      <w:r>
        <w:rPr>
          <w:rFonts w:ascii="Arial" w:hAnsi="Arial" w:cs="Arial"/>
        </w:rPr>
        <w:t xml:space="preserve">; </w:t>
      </w:r>
      <w:bookmarkStart w:id="609" w:name="_Hlk87537473"/>
      <w:r>
        <w:rPr>
          <w:rFonts w:ascii="Arial" w:hAnsi="Arial" w:cs="Arial"/>
        </w:rPr>
        <w:t xml:space="preserve">Print and Fill Out </w:t>
      </w:r>
      <w:r>
        <w:rPr>
          <w:rFonts w:ascii="Arial" w:hAnsi="Arial" w:cs="Arial"/>
          <w:u w:val="single"/>
        </w:rPr>
        <w:t>Form CWP-04</w:t>
      </w:r>
      <w:r>
        <w:rPr>
          <w:rFonts w:ascii="Arial" w:hAnsi="Arial" w:cs="Arial"/>
        </w:rPr>
        <w:t xml:space="preserve"> and attach to</w:t>
      </w:r>
      <w:bookmarkStart w:id="610" w:name="_Hlk87537231"/>
      <w:bookmarkEnd w:id="609"/>
      <w:r>
        <w:rPr>
          <w:rFonts w:ascii="Arial" w:hAnsi="Arial" w:cs="Arial"/>
        </w:rPr>
        <w:t xml:space="preserve"> Work Order Task No. </w:t>
      </w:r>
      <w:r>
        <w:rPr>
          <w:rFonts w:ascii="Arial" w:hAnsi="Arial" w:cs="Arial"/>
          <w:u w:val="single"/>
        </w:rPr>
        <w:t>Freeze- Protection</w:t>
      </w:r>
      <w:r>
        <w:rPr>
          <w:rFonts w:ascii="Arial" w:hAnsi="Arial" w:cs="Arial"/>
        </w:rPr>
        <w:t xml:space="preserve"> in MP2.</w:t>
      </w:r>
      <w:bookmarkEnd w:id="610"/>
      <w:r>
        <w:rPr>
          <w:rFonts w:ascii="Arial" w:hAnsi="Arial" w:cs="Arial"/>
        </w:rPr>
        <w:t xml:space="preserve"> </w:t>
      </w:r>
    </w:p>
    <w:p w14:paraId="3A7D1AFC"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Conduct an inspection of critical instrumentation; Print and Fill Out </w:t>
      </w:r>
      <w:r>
        <w:rPr>
          <w:rFonts w:ascii="Arial" w:hAnsi="Arial" w:cs="Arial"/>
          <w:u w:val="single"/>
        </w:rPr>
        <w:t>Form CWP-05</w:t>
      </w:r>
      <w:r>
        <w:rPr>
          <w:rFonts w:ascii="Arial" w:hAnsi="Arial" w:cs="Arial"/>
        </w:rPr>
        <w:t xml:space="preserve"> and attach to Work Order Task No. </w:t>
      </w:r>
      <w:r>
        <w:rPr>
          <w:rFonts w:ascii="Arial" w:hAnsi="Arial" w:cs="Arial"/>
          <w:u w:val="single"/>
        </w:rPr>
        <w:t>Freeze- Protection</w:t>
      </w:r>
      <w:r>
        <w:rPr>
          <w:rFonts w:ascii="Arial" w:hAnsi="Arial" w:cs="Arial"/>
        </w:rPr>
        <w:t xml:space="preserve"> in MP2.  (Note any deficiencies in heat trace and insulation systems. Requisition repair materials and labor to perform repairs. Repairs are to be completed prior to November 15</w:t>
      </w:r>
      <w:r>
        <w:rPr>
          <w:rFonts w:ascii="Arial" w:hAnsi="Arial" w:cs="Arial"/>
          <w:vertAlign w:val="superscript"/>
        </w:rPr>
        <w:t>th</w:t>
      </w:r>
      <w:r>
        <w:rPr>
          <w:rFonts w:ascii="Arial" w:hAnsi="Arial" w:cs="Arial"/>
        </w:rPr>
        <w:t xml:space="preserve">; Reference Work Order Task No. </w:t>
      </w:r>
      <w:r>
        <w:rPr>
          <w:rFonts w:ascii="Arial" w:hAnsi="Arial" w:cs="Arial"/>
          <w:u w:val="single"/>
        </w:rPr>
        <w:t>Freeze- Protection</w:t>
      </w:r>
      <w:r>
        <w:rPr>
          <w:rFonts w:ascii="Arial" w:hAnsi="Arial" w:cs="Arial"/>
        </w:rPr>
        <w:t xml:space="preserve"> in MP2 on Repair Work Order.) </w:t>
      </w:r>
    </w:p>
    <w:p w14:paraId="6C80F8AE"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Conduct an inspection of insulation systems that are servicing heat traced piping and instrumentation lines; Print and Fill Out </w:t>
      </w:r>
      <w:r>
        <w:rPr>
          <w:rFonts w:ascii="Arial" w:hAnsi="Arial" w:cs="Arial"/>
          <w:u w:val="single"/>
        </w:rPr>
        <w:t>Form CWP-06</w:t>
      </w:r>
      <w:r>
        <w:rPr>
          <w:rFonts w:ascii="Arial" w:hAnsi="Arial" w:cs="Arial"/>
        </w:rPr>
        <w:t xml:space="preserve"> and attach to Work Order Task No. </w:t>
      </w:r>
      <w:r>
        <w:rPr>
          <w:rFonts w:ascii="Arial" w:hAnsi="Arial" w:cs="Arial"/>
          <w:u w:val="single"/>
        </w:rPr>
        <w:t>Freeze- Protection</w:t>
      </w:r>
      <w:r>
        <w:rPr>
          <w:rFonts w:ascii="Arial" w:hAnsi="Arial" w:cs="Arial"/>
        </w:rPr>
        <w:t xml:space="preserve"> in MP2.  (Note any deficiencies in heat trace and insulation systems. Requisition repair materials and labor to perform repairs. Repairs are to be completed prior to November 15</w:t>
      </w:r>
      <w:r>
        <w:rPr>
          <w:rFonts w:ascii="Arial" w:hAnsi="Arial" w:cs="Arial"/>
          <w:vertAlign w:val="superscript"/>
        </w:rPr>
        <w:t>th</w:t>
      </w:r>
      <w:r>
        <w:rPr>
          <w:rFonts w:ascii="Arial" w:hAnsi="Arial" w:cs="Arial"/>
        </w:rPr>
        <w:t xml:space="preserve">; Reference Work Order Task No. </w:t>
      </w:r>
      <w:r>
        <w:rPr>
          <w:rFonts w:ascii="Arial" w:hAnsi="Arial" w:cs="Arial"/>
          <w:u w:val="single"/>
        </w:rPr>
        <w:t>Freeze- Protection</w:t>
      </w:r>
      <w:r>
        <w:rPr>
          <w:rFonts w:ascii="Arial" w:hAnsi="Arial" w:cs="Arial"/>
        </w:rPr>
        <w:t xml:space="preserve"> in MP2 on Repair Work Order.)</w:t>
      </w:r>
    </w:p>
    <w:p w14:paraId="2AD121D3"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Inspect instrument air dryer. Evaluate dryer desiccant condition and replace if required; </w:t>
      </w:r>
      <w:bookmarkStart w:id="611" w:name="_Hlk87543311"/>
      <w:r>
        <w:rPr>
          <w:rFonts w:ascii="Arial" w:hAnsi="Arial" w:cs="Arial"/>
        </w:rPr>
        <w:t xml:space="preserve">Reference Work Order Task No. </w:t>
      </w:r>
      <w:r>
        <w:rPr>
          <w:rFonts w:ascii="Arial" w:hAnsi="Arial" w:cs="Arial"/>
          <w:u w:val="single"/>
        </w:rPr>
        <w:t>Freeze- Protection</w:t>
      </w:r>
      <w:r>
        <w:rPr>
          <w:rFonts w:ascii="Arial" w:hAnsi="Arial" w:cs="Arial"/>
        </w:rPr>
        <w:t xml:space="preserve"> in MP2.</w:t>
      </w:r>
      <w:bookmarkEnd w:id="611"/>
    </w:p>
    <w:p w14:paraId="340B63CF"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Conduct an inspection of air filters and coalescing devices on control valves. Replace filters and elements as required; </w:t>
      </w:r>
      <w:bookmarkStart w:id="612" w:name="_Hlk87543044"/>
      <w:bookmarkStart w:id="613" w:name="_Hlk88115242"/>
      <w:r>
        <w:rPr>
          <w:rFonts w:ascii="Arial" w:hAnsi="Arial" w:cs="Arial"/>
        </w:rPr>
        <w:t xml:space="preserve">Print and Fill Out </w:t>
      </w:r>
      <w:r>
        <w:rPr>
          <w:rFonts w:ascii="Arial" w:hAnsi="Arial" w:cs="Arial"/>
          <w:u w:val="single"/>
        </w:rPr>
        <w:t>Form CWP-03</w:t>
      </w:r>
      <w:r>
        <w:rPr>
          <w:rFonts w:ascii="Arial" w:hAnsi="Arial" w:cs="Arial"/>
        </w:rPr>
        <w:t xml:space="preserve"> and attach to Work Order Task No. </w:t>
      </w:r>
      <w:r>
        <w:rPr>
          <w:rFonts w:ascii="Arial" w:hAnsi="Arial" w:cs="Arial"/>
          <w:u w:val="single"/>
        </w:rPr>
        <w:t>Freeze- Protection</w:t>
      </w:r>
      <w:r>
        <w:rPr>
          <w:rFonts w:ascii="Arial" w:hAnsi="Arial" w:cs="Arial"/>
        </w:rPr>
        <w:t xml:space="preserve"> in MP2</w:t>
      </w:r>
      <w:bookmarkEnd w:id="612"/>
      <w:r>
        <w:rPr>
          <w:rFonts w:ascii="Arial" w:hAnsi="Arial" w:cs="Arial"/>
        </w:rPr>
        <w:t>.</w:t>
      </w:r>
      <w:bookmarkEnd w:id="613"/>
    </w:p>
    <w:p w14:paraId="3400D2F8"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Conduct an inspection of CTG anti-icing system verifying control valve operation; Print Instructions and Fill Out </w:t>
      </w:r>
      <w:r>
        <w:rPr>
          <w:rFonts w:ascii="Arial" w:hAnsi="Arial" w:cs="Arial"/>
          <w:u w:val="single"/>
        </w:rPr>
        <w:t>Form CWP-08</w:t>
      </w:r>
      <w:r>
        <w:rPr>
          <w:rFonts w:ascii="Arial" w:hAnsi="Arial" w:cs="Arial"/>
        </w:rPr>
        <w:t xml:space="preserve"> and attach to Work Order Task No. </w:t>
      </w:r>
      <w:r>
        <w:rPr>
          <w:rFonts w:ascii="Arial" w:hAnsi="Arial" w:cs="Arial"/>
          <w:u w:val="single"/>
        </w:rPr>
        <w:t>Freeze- Protection</w:t>
      </w:r>
      <w:r>
        <w:rPr>
          <w:rFonts w:ascii="Arial" w:hAnsi="Arial" w:cs="Arial"/>
        </w:rPr>
        <w:t xml:space="preserve"> in MP2. </w:t>
      </w:r>
    </w:p>
    <w:p w14:paraId="1EAA349C"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lastRenderedPageBreak/>
        <w:t xml:space="preserve">Conduct inspection of diesel generators; Print and Fill Out </w:t>
      </w:r>
      <w:r>
        <w:rPr>
          <w:rFonts w:ascii="Arial" w:hAnsi="Arial" w:cs="Arial"/>
          <w:u w:val="single"/>
        </w:rPr>
        <w:t>Form CWP-09</w:t>
      </w:r>
      <w:r>
        <w:rPr>
          <w:rFonts w:ascii="Arial" w:hAnsi="Arial" w:cs="Arial"/>
        </w:rPr>
        <w:t xml:space="preserve"> and attach to Work Order Task No. </w:t>
      </w:r>
      <w:r>
        <w:rPr>
          <w:rFonts w:ascii="Arial" w:hAnsi="Arial" w:cs="Arial"/>
          <w:u w:val="single"/>
        </w:rPr>
        <w:t>Freeze- Protection</w:t>
      </w:r>
      <w:r>
        <w:rPr>
          <w:rFonts w:ascii="Arial" w:hAnsi="Arial" w:cs="Arial"/>
        </w:rPr>
        <w:t xml:space="preserve"> in MP2.</w:t>
      </w:r>
    </w:p>
    <w:p w14:paraId="02B10736"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Inventory and restock cold weather gloves, ice melt, propane, heat lamps, heating blankets, spare insulation materials and fire-retardant materials for temporary wind blocks.  Ensure that all heaters (electric and kerosene) are functioning properly and are staged in a central location (i.e., Maintenance Shop, etc.); Print and Fill Out </w:t>
      </w:r>
      <w:r>
        <w:rPr>
          <w:rFonts w:ascii="Arial" w:hAnsi="Arial" w:cs="Arial"/>
          <w:u w:val="single"/>
        </w:rPr>
        <w:t>Form CWP-02</w:t>
      </w:r>
      <w:r>
        <w:rPr>
          <w:rFonts w:ascii="Arial" w:hAnsi="Arial" w:cs="Arial"/>
        </w:rPr>
        <w:t xml:space="preserve"> and attach to Work Order Task No. </w:t>
      </w:r>
      <w:r>
        <w:rPr>
          <w:rFonts w:ascii="Arial" w:hAnsi="Arial" w:cs="Arial"/>
          <w:u w:val="single"/>
        </w:rPr>
        <w:t>Freeze- Protection</w:t>
      </w:r>
      <w:r>
        <w:rPr>
          <w:rFonts w:ascii="Arial" w:hAnsi="Arial" w:cs="Arial"/>
        </w:rPr>
        <w:t xml:space="preserve"> in MP2. </w:t>
      </w:r>
    </w:p>
    <w:p w14:paraId="5C6E617B" w14:textId="77777777" w:rsidR="00F64FDD" w:rsidRDefault="00F64FDD" w:rsidP="00F64FDD">
      <w:pPr>
        <w:pStyle w:val="ListParagraph"/>
        <w:suppressAutoHyphens/>
        <w:autoSpaceDN w:val="0"/>
        <w:spacing w:before="120" w:after="120" w:line="240" w:lineRule="auto"/>
        <w:ind w:left="1440"/>
        <w:jc w:val="both"/>
        <w:textAlignment w:val="baseline"/>
        <w:rPr>
          <w:rFonts w:ascii="Arial" w:hAnsi="Arial" w:cs="Arial"/>
        </w:rPr>
      </w:pPr>
    </w:p>
    <w:p w14:paraId="119E94BD" w14:textId="77777777" w:rsidR="00F64FDD" w:rsidRDefault="00F64FDD" w:rsidP="00F64FDD">
      <w:pPr>
        <w:pStyle w:val="ListParagraph"/>
        <w:numPr>
          <w:ilvl w:val="0"/>
          <w:numId w:val="80"/>
        </w:numPr>
        <w:suppressAutoHyphens/>
        <w:autoSpaceDN w:val="0"/>
        <w:spacing w:before="120" w:after="120" w:line="240" w:lineRule="auto"/>
        <w:jc w:val="both"/>
        <w:textAlignment w:val="baseline"/>
        <w:rPr>
          <w:rFonts w:ascii="Arial" w:hAnsi="Arial" w:cs="Arial"/>
          <w:b/>
          <w:bCs/>
        </w:rPr>
      </w:pPr>
      <w:r>
        <w:rPr>
          <w:rFonts w:ascii="Arial" w:hAnsi="Arial" w:cs="Arial"/>
          <w:b/>
          <w:bCs/>
        </w:rPr>
        <w:t>Annually, prior to December 1, the following actions are to be taken:</w:t>
      </w:r>
    </w:p>
    <w:p w14:paraId="0BBCD41B" w14:textId="77777777" w:rsidR="00F64FDD" w:rsidRDefault="00F64FDD" w:rsidP="00F64FDD">
      <w:pPr>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Lock Out Tag Out Evaporative Cooler System.</w:t>
      </w:r>
      <w:r>
        <w:rPr>
          <w:rFonts w:ascii="Arial" w:hAnsi="Arial" w:cs="Arial"/>
          <w:b/>
        </w:rPr>
        <w:t xml:space="preserve"> </w:t>
      </w:r>
    </w:p>
    <w:p w14:paraId="6621C12F" w14:textId="77777777" w:rsidR="00F64FDD" w:rsidRDefault="00F64FDD" w:rsidP="00F64FDD">
      <w:pPr>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Contact contractor support list and request winterization efforts be taken to ensure system reliability.  Use </w:t>
      </w:r>
      <w:r>
        <w:rPr>
          <w:rFonts w:ascii="Arial" w:hAnsi="Arial" w:cs="Arial"/>
          <w:u w:val="single"/>
        </w:rPr>
        <w:t>Form CWP-10</w:t>
      </w:r>
      <w:r>
        <w:rPr>
          <w:rFonts w:ascii="Arial" w:hAnsi="Arial" w:cs="Arial"/>
        </w:rPr>
        <w:t xml:space="preserve"> and attach to Work Order Task No. </w:t>
      </w:r>
      <w:r>
        <w:rPr>
          <w:rFonts w:ascii="Arial" w:hAnsi="Arial" w:cs="Arial"/>
          <w:u w:val="single"/>
        </w:rPr>
        <w:t>Freeze- Protection</w:t>
      </w:r>
      <w:r>
        <w:rPr>
          <w:rFonts w:ascii="Arial" w:hAnsi="Arial" w:cs="Arial"/>
        </w:rPr>
        <w:t xml:space="preserve"> in MP2.</w:t>
      </w:r>
    </w:p>
    <w:p w14:paraId="37FD1CD0" w14:textId="77777777" w:rsidR="00F64FDD" w:rsidRDefault="00F64FDD" w:rsidP="00F64FDD">
      <w:pPr>
        <w:pStyle w:val="ListParagraph"/>
        <w:numPr>
          <w:ilvl w:val="0"/>
          <w:numId w:val="84"/>
        </w:numPr>
        <w:suppressAutoHyphens/>
        <w:autoSpaceDN w:val="0"/>
        <w:spacing w:before="120" w:after="120" w:line="240" w:lineRule="auto"/>
        <w:jc w:val="both"/>
        <w:textAlignment w:val="baseline"/>
        <w:rPr>
          <w:rFonts w:ascii="Arial" w:hAnsi="Arial" w:cs="Arial"/>
        </w:rPr>
      </w:pPr>
      <w:r>
        <w:rPr>
          <w:rFonts w:ascii="Arial" w:hAnsi="Arial" w:cs="Arial"/>
          <w:b/>
          <w:bCs/>
        </w:rPr>
        <w:t>Evoqua</w:t>
      </w:r>
      <w:r>
        <w:rPr>
          <w:rFonts w:ascii="Arial" w:hAnsi="Arial" w:cs="Arial"/>
        </w:rPr>
        <w:t xml:space="preserve">- (Demineralized Water System) </w:t>
      </w:r>
    </w:p>
    <w:p w14:paraId="04473141" w14:textId="77777777" w:rsidR="00F64FDD" w:rsidRDefault="00F64FDD" w:rsidP="00F64FDD">
      <w:pPr>
        <w:pStyle w:val="ListParagraph"/>
        <w:numPr>
          <w:ilvl w:val="0"/>
          <w:numId w:val="84"/>
        </w:numPr>
        <w:suppressAutoHyphens/>
        <w:autoSpaceDN w:val="0"/>
        <w:spacing w:before="120" w:after="120" w:line="240" w:lineRule="auto"/>
        <w:jc w:val="both"/>
        <w:textAlignment w:val="baseline"/>
        <w:rPr>
          <w:rFonts w:ascii="Arial" w:hAnsi="Arial" w:cs="Arial"/>
        </w:rPr>
      </w:pPr>
      <w:r>
        <w:rPr>
          <w:rFonts w:ascii="Arial" w:hAnsi="Arial" w:cs="Arial"/>
          <w:b/>
          <w:bCs/>
        </w:rPr>
        <w:t>Kinder Morgan</w:t>
      </w:r>
      <w:r>
        <w:rPr>
          <w:rFonts w:ascii="Arial" w:hAnsi="Arial" w:cs="Arial"/>
        </w:rPr>
        <w:t>- (Natural Gas Provider)</w:t>
      </w:r>
    </w:p>
    <w:p w14:paraId="3A394E59" w14:textId="77777777" w:rsidR="00F64FDD" w:rsidRDefault="00F64FDD" w:rsidP="00F64FDD">
      <w:pPr>
        <w:pStyle w:val="ListParagraph"/>
        <w:numPr>
          <w:ilvl w:val="0"/>
          <w:numId w:val="84"/>
        </w:numPr>
        <w:suppressAutoHyphens/>
        <w:autoSpaceDN w:val="0"/>
        <w:spacing w:before="120" w:after="120" w:line="240" w:lineRule="auto"/>
        <w:jc w:val="both"/>
        <w:textAlignment w:val="baseline"/>
        <w:rPr>
          <w:rFonts w:ascii="Arial" w:hAnsi="Arial" w:cs="Arial"/>
        </w:rPr>
      </w:pPr>
      <w:r>
        <w:rPr>
          <w:rFonts w:ascii="Arial" w:hAnsi="Arial" w:cs="Arial"/>
          <w:b/>
          <w:bCs/>
        </w:rPr>
        <w:t>Scaffold Monkey/Myane/Spartan</w:t>
      </w:r>
      <w:r>
        <w:rPr>
          <w:rFonts w:ascii="Arial" w:hAnsi="Arial" w:cs="Arial"/>
        </w:rPr>
        <w:t>- (Scaffold and Insulation)</w:t>
      </w:r>
    </w:p>
    <w:p w14:paraId="437F8DF7" w14:textId="77777777" w:rsidR="00F64FDD" w:rsidRDefault="00F64FDD" w:rsidP="00F64FDD">
      <w:pPr>
        <w:pStyle w:val="ListParagraph"/>
        <w:numPr>
          <w:ilvl w:val="0"/>
          <w:numId w:val="84"/>
        </w:numPr>
        <w:suppressAutoHyphens/>
        <w:autoSpaceDN w:val="0"/>
        <w:spacing w:before="120" w:after="120" w:line="240" w:lineRule="auto"/>
        <w:jc w:val="both"/>
        <w:textAlignment w:val="baseline"/>
        <w:rPr>
          <w:rFonts w:ascii="Arial" w:hAnsi="Arial" w:cs="Arial"/>
        </w:rPr>
      </w:pPr>
      <w:r>
        <w:rPr>
          <w:rFonts w:ascii="Arial" w:hAnsi="Arial" w:cs="Arial"/>
          <w:b/>
          <w:bCs/>
        </w:rPr>
        <w:t>MMR</w:t>
      </w:r>
      <w:r>
        <w:rPr>
          <w:rFonts w:ascii="Arial" w:hAnsi="Arial" w:cs="Arial"/>
        </w:rPr>
        <w:t>- (I&amp;E Support)</w:t>
      </w:r>
    </w:p>
    <w:p w14:paraId="0F760A36" w14:textId="77777777" w:rsidR="00F64FDD" w:rsidRDefault="00F64FDD" w:rsidP="00F64FDD">
      <w:pPr>
        <w:pStyle w:val="ListParagraph"/>
        <w:numPr>
          <w:ilvl w:val="0"/>
          <w:numId w:val="84"/>
        </w:numPr>
        <w:suppressAutoHyphens/>
        <w:autoSpaceDN w:val="0"/>
        <w:spacing w:before="120" w:after="120" w:line="240" w:lineRule="auto"/>
        <w:jc w:val="both"/>
        <w:textAlignment w:val="baseline"/>
        <w:rPr>
          <w:rFonts w:ascii="Arial" w:hAnsi="Arial" w:cs="Arial"/>
        </w:rPr>
      </w:pPr>
      <w:r>
        <w:rPr>
          <w:rFonts w:ascii="Arial" w:hAnsi="Arial" w:cs="Arial"/>
          <w:b/>
          <w:bCs/>
        </w:rPr>
        <w:t>Shrieve</w:t>
      </w:r>
      <w:r>
        <w:rPr>
          <w:rFonts w:ascii="Arial" w:hAnsi="Arial" w:cs="Arial"/>
        </w:rPr>
        <w:t>- (Sulfuric Acid, Ammonia and Bleach Provider)</w:t>
      </w:r>
    </w:p>
    <w:p w14:paraId="3E72660D" w14:textId="77777777" w:rsidR="00F64FDD" w:rsidRDefault="00F64FDD" w:rsidP="00F64FDD">
      <w:pPr>
        <w:pStyle w:val="ListParagraph"/>
        <w:numPr>
          <w:ilvl w:val="0"/>
          <w:numId w:val="84"/>
        </w:numPr>
        <w:suppressAutoHyphens/>
        <w:autoSpaceDN w:val="0"/>
        <w:spacing w:before="120" w:after="120" w:line="240" w:lineRule="auto"/>
        <w:textAlignment w:val="baseline"/>
        <w:rPr>
          <w:rFonts w:ascii="Arial" w:hAnsi="Arial" w:cs="Arial"/>
        </w:rPr>
      </w:pPr>
      <w:r>
        <w:rPr>
          <w:rFonts w:ascii="Arial" w:hAnsi="Arial" w:cs="Arial"/>
          <w:b/>
          <w:bCs/>
        </w:rPr>
        <w:t>Nalco</w:t>
      </w:r>
      <w:r>
        <w:rPr>
          <w:rFonts w:ascii="Arial" w:hAnsi="Arial" w:cs="Arial"/>
        </w:rPr>
        <w:t>- (Steammate, Dianodnic/120, Optisperse Po4, AZ8104/3DT199, Flogard/3DT175, Corrshield NT4203 (pails), Cortrol/Eliminox)</w:t>
      </w:r>
    </w:p>
    <w:p w14:paraId="45C1CF8C" w14:textId="77777777" w:rsidR="00F64FDD" w:rsidRDefault="00F64FDD" w:rsidP="00F64FDD">
      <w:pPr>
        <w:numPr>
          <w:ilvl w:val="0"/>
          <w:numId w:val="82"/>
        </w:numPr>
        <w:suppressAutoHyphens/>
        <w:autoSpaceDN w:val="0"/>
        <w:spacing w:before="120" w:after="120" w:line="240" w:lineRule="auto"/>
        <w:ind w:left="1440" w:hanging="720"/>
        <w:jc w:val="both"/>
        <w:textAlignment w:val="baseline"/>
        <w:rPr>
          <w:rFonts w:cs="Arial"/>
        </w:rPr>
      </w:pPr>
      <w:r>
        <w:rPr>
          <w:rFonts w:ascii="Arial" w:hAnsi="Arial" w:cs="Arial"/>
        </w:rPr>
        <w:t xml:space="preserve">Construct scaffold frames and Install fire retardant wind break material on constructed scaffold frames to form the wind breaks on the top of the HRSG and build wind breaks/warming huts around critical transmitters identified on the critical instrument list and install insulation material on the deck grating inside the boundary of the wind break/warming hut. </w:t>
      </w:r>
    </w:p>
    <w:p w14:paraId="37440AFF" w14:textId="77777777" w:rsidR="00F64FDD" w:rsidRDefault="00F64FDD" w:rsidP="00F64FDD">
      <w:pPr>
        <w:suppressAutoHyphens/>
        <w:autoSpaceDN w:val="0"/>
        <w:spacing w:before="120" w:after="120" w:line="240" w:lineRule="auto"/>
        <w:ind w:left="1440"/>
        <w:jc w:val="both"/>
        <w:textAlignment w:val="baseline"/>
        <w:rPr>
          <w:rFonts w:cs="Arial"/>
        </w:rPr>
      </w:pPr>
    </w:p>
    <w:p w14:paraId="4866AA02" w14:textId="77777777" w:rsidR="00F64FDD" w:rsidRDefault="00F64FDD" w:rsidP="00F64FDD">
      <w:pPr>
        <w:pStyle w:val="ListParagraph"/>
        <w:numPr>
          <w:ilvl w:val="0"/>
          <w:numId w:val="80"/>
        </w:numPr>
        <w:suppressAutoHyphens/>
        <w:autoSpaceDN w:val="0"/>
        <w:spacing w:before="120" w:after="120" w:line="240" w:lineRule="auto"/>
        <w:jc w:val="both"/>
        <w:textAlignment w:val="baseline"/>
        <w:rPr>
          <w:rFonts w:ascii="Arial" w:hAnsi="Arial" w:cs="Arial"/>
        </w:rPr>
      </w:pPr>
      <w:r>
        <w:rPr>
          <w:rFonts w:ascii="Arial" w:hAnsi="Arial" w:cs="Arial"/>
          <w:b/>
        </w:rPr>
        <w:t>Upon receipt of a Weather Advisory or other credible information indicating that a cold weather event is anticipated</w:t>
      </w:r>
      <w:r>
        <w:rPr>
          <w:rFonts w:ascii="Arial" w:hAnsi="Arial" w:cs="Arial"/>
          <w:b/>
          <w:bCs/>
        </w:rPr>
        <w:t>:</w:t>
      </w:r>
    </w:p>
    <w:p w14:paraId="2594F29C" w14:textId="77777777" w:rsidR="00F64FDD" w:rsidRDefault="00F64FDD" w:rsidP="00F64FDD">
      <w:pPr>
        <w:pStyle w:val="ListParagraph"/>
        <w:suppressAutoHyphens/>
        <w:autoSpaceDN w:val="0"/>
        <w:spacing w:before="120" w:after="120" w:line="240" w:lineRule="auto"/>
        <w:ind w:left="1080"/>
        <w:jc w:val="both"/>
        <w:textAlignment w:val="baseline"/>
        <w:rPr>
          <w:rFonts w:ascii="Arial" w:hAnsi="Arial" w:cs="Arial"/>
        </w:rPr>
      </w:pPr>
    </w:p>
    <w:p w14:paraId="5E2C0304"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COMPLETE STEPS 1 &amp; 2 of Cold Weather Procedure.</w:t>
      </w:r>
    </w:p>
    <w:p w14:paraId="597CA112" w14:textId="77777777" w:rsidR="00F64FDD" w:rsidRDefault="00F64FDD" w:rsidP="00F64FDD">
      <w:pPr>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Complete Cold Weather Checklist. Print and Fill Out </w:t>
      </w:r>
      <w:r>
        <w:rPr>
          <w:rFonts w:ascii="Arial" w:hAnsi="Arial" w:cs="Arial"/>
          <w:u w:val="single"/>
        </w:rPr>
        <w:t>Form CWP-01</w:t>
      </w:r>
      <w:r>
        <w:rPr>
          <w:rFonts w:ascii="Arial" w:hAnsi="Arial" w:cs="Arial"/>
        </w:rPr>
        <w:t xml:space="preserve"> and attach to Work Order Task No. </w:t>
      </w:r>
      <w:r>
        <w:rPr>
          <w:rFonts w:ascii="Arial" w:hAnsi="Arial" w:cs="Arial"/>
          <w:u w:val="single"/>
        </w:rPr>
        <w:t>Freeze- Protection</w:t>
      </w:r>
      <w:r>
        <w:rPr>
          <w:rFonts w:ascii="Arial" w:hAnsi="Arial" w:cs="Arial"/>
        </w:rPr>
        <w:t xml:space="preserve"> in MP2.</w:t>
      </w:r>
    </w:p>
    <w:p w14:paraId="1D3C099B"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Move Chemical Tote 175 into the crane bay.  Also, move all spare 175 Totes into the crane bay.</w:t>
      </w:r>
    </w:p>
    <w:p w14:paraId="23493F86"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Ensure that the demineralized water storage tanks are maintained at high levels in case of RO system issues; </w:t>
      </w:r>
    </w:p>
    <w:p w14:paraId="4C16C4B5"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bookmarkStart w:id="614" w:name="_Hlk72572776"/>
      <w:r>
        <w:rPr>
          <w:rFonts w:ascii="Arial" w:hAnsi="Arial" w:cs="Arial"/>
        </w:rPr>
        <w:t>Verify that the demineralized water system has been winterized by contractor</w:t>
      </w:r>
      <w:bookmarkEnd w:id="614"/>
      <w:r>
        <w:rPr>
          <w:rFonts w:ascii="Arial" w:hAnsi="Arial" w:cs="Arial"/>
        </w:rPr>
        <w:t xml:space="preserve">; </w:t>
      </w:r>
    </w:p>
    <w:p w14:paraId="2085231B" w14:textId="77777777" w:rsidR="00F64FDD" w:rsidRDefault="00F64FDD" w:rsidP="00F64FDD">
      <w:pPr>
        <w:pStyle w:val="ListParagraph"/>
        <w:numPr>
          <w:ilvl w:val="0"/>
          <w:numId w:val="82"/>
        </w:numPr>
        <w:shd w:val="clear" w:color="auto" w:fill="FFFFFF" w:themeFill="background1"/>
        <w:suppressAutoHyphens/>
        <w:autoSpaceDN w:val="0"/>
        <w:spacing w:before="120" w:after="120" w:line="240" w:lineRule="auto"/>
        <w:ind w:left="1440" w:hanging="720"/>
        <w:jc w:val="both"/>
        <w:textAlignment w:val="baseline"/>
        <w:rPr>
          <w:rFonts w:ascii="Arial" w:hAnsi="Arial" w:cs="Arial"/>
        </w:rPr>
      </w:pPr>
      <w:r>
        <w:rPr>
          <w:rFonts w:ascii="Arial" w:hAnsi="Arial" w:cs="Arial"/>
        </w:rPr>
        <w:t>If the plant is down, check the function of all combustion turbine servo valves in preparation for the plant start;</w:t>
      </w:r>
    </w:p>
    <w:p w14:paraId="2EA083FF"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color w:val="000000" w:themeColor="text1"/>
        </w:rPr>
      </w:pPr>
      <w:r>
        <w:rPr>
          <w:rFonts w:ascii="Arial" w:hAnsi="Arial" w:cs="Arial"/>
          <w:color w:val="000000" w:themeColor="text1"/>
        </w:rPr>
        <w:t>Check the instrument air system and the moisture separators installed on critical control valves for proper operation and ensure that any moisture is drained from the traps;</w:t>
      </w:r>
    </w:p>
    <w:p w14:paraId="5EF4A886"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color w:val="000000" w:themeColor="text1"/>
        </w:rPr>
      </w:pPr>
      <w:r>
        <w:rPr>
          <w:rFonts w:ascii="Arial" w:hAnsi="Arial" w:cs="Arial"/>
          <w:color w:val="000000" w:themeColor="text1"/>
        </w:rPr>
        <w:t xml:space="preserve">Check the dew point at the instrument air dryer; </w:t>
      </w:r>
    </w:p>
    <w:p w14:paraId="6AF2032E"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Ensure that all Turbine Building windows, doors and etc. that can be closed are closed. Board up windows that cannot be closed.</w:t>
      </w:r>
    </w:p>
    <w:p w14:paraId="6170E821"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lastRenderedPageBreak/>
        <w:t>Secure portable toilets and stage in crane bay in an effort to prepare for loss of water supply;</w:t>
      </w:r>
    </w:p>
    <w:p w14:paraId="438633E6"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Increase day/night shift size by scheduling extra control room board and outside operators for the anticipated duration of the event;</w:t>
      </w:r>
    </w:p>
    <w:p w14:paraId="0E81C657"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bookmarkStart w:id="615" w:name="_Hlk72573086"/>
      <w:r>
        <w:rPr>
          <w:rFonts w:ascii="Arial" w:hAnsi="Arial" w:cs="Arial"/>
        </w:rPr>
        <w:t xml:space="preserve">Increase mechanical and electrical maintenance coverage to around the clock by adding 1 mechanical maintenance and 1 electrical maintenance staff to the day/night shift working a 12-hour shift schedule for the anticipated duration of the event; </w:t>
      </w:r>
    </w:p>
    <w:p w14:paraId="23A2AB88"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color w:val="000000" w:themeColor="text1"/>
        </w:rPr>
      </w:pPr>
      <w:bookmarkStart w:id="616" w:name="_Hlk72573299"/>
      <w:bookmarkEnd w:id="615"/>
      <w:r>
        <w:rPr>
          <w:rFonts w:ascii="Arial" w:hAnsi="Arial" w:cs="Arial"/>
          <w:color w:val="000000" w:themeColor="text1"/>
        </w:rPr>
        <w:t xml:space="preserve">If necessary secure mechanical, electrical &amp; scaffold/insulation contractor support to supplement plant staffing for the anticipated duration of the event; </w:t>
      </w:r>
    </w:p>
    <w:bookmarkEnd w:id="616"/>
    <w:p w14:paraId="329B5587"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color w:val="000000" w:themeColor="text1"/>
        </w:rPr>
      </w:pPr>
      <w:r>
        <w:rPr>
          <w:rFonts w:ascii="Arial" w:hAnsi="Arial" w:cs="Arial"/>
          <w:color w:val="000000" w:themeColor="text1"/>
        </w:rPr>
        <w:t>Notify the maintenance staff that have not been placed on shift of the need to be available for call out/overtime as required;</w:t>
      </w:r>
    </w:p>
    <w:p w14:paraId="0C2CDCB6"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color w:val="000000" w:themeColor="text1"/>
        </w:rPr>
      </w:pPr>
      <w:r>
        <w:rPr>
          <w:rFonts w:ascii="Arial" w:hAnsi="Arial" w:cs="Arial"/>
          <w:color w:val="000000" w:themeColor="text1"/>
        </w:rPr>
        <w:t>If the unit is offline but otherwise available and in the absence of a day ahead ERCOT dispatch instruction, coordinate with Owner Representatives to determine appropriate start time.  It may be necessary to start the unit well in advance of the anticipated weather event in an effort to achieve stable operation prior to temperatures dropping well below freezing;</w:t>
      </w:r>
    </w:p>
    <w:p w14:paraId="301BDC3A"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color w:val="000000" w:themeColor="text1"/>
        </w:rPr>
      </w:pPr>
      <w:r>
        <w:rPr>
          <w:rFonts w:ascii="Arial" w:hAnsi="Arial" w:cs="Arial"/>
          <w:color w:val="000000" w:themeColor="text1"/>
        </w:rPr>
        <w:t>Stage heat lamps, extension cords, electric heating blankets, insulating blanket material, and wind block material at the HRSG drum level.</w:t>
      </w:r>
    </w:p>
    <w:p w14:paraId="37DC7A0F" w14:textId="77777777" w:rsidR="00F64FDD" w:rsidRDefault="00F64FDD" w:rsidP="00F64FDD">
      <w:pPr>
        <w:pStyle w:val="ListParagraph"/>
        <w:suppressAutoHyphens/>
        <w:autoSpaceDN w:val="0"/>
        <w:spacing w:before="120" w:after="120" w:line="240" w:lineRule="auto"/>
        <w:ind w:left="1080"/>
        <w:jc w:val="both"/>
        <w:textAlignment w:val="baseline"/>
        <w:rPr>
          <w:rFonts w:ascii="Arial" w:hAnsi="Arial" w:cs="Arial"/>
          <w:b/>
          <w:bCs/>
          <w:highlight w:val="yellow"/>
        </w:rPr>
      </w:pPr>
    </w:p>
    <w:p w14:paraId="204354E3" w14:textId="77777777" w:rsidR="00F64FDD" w:rsidRDefault="00F64FDD" w:rsidP="00F64FDD">
      <w:pPr>
        <w:pStyle w:val="ListParagraph"/>
        <w:numPr>
          <w:ilvl w:val="0"/>
          <w:numId w:val="80"/>
        </w:numPr>
        <w:suppressAutoHyphens/>
        <w:autoSpaceDN w:val="0"/>
        <w:spacing w:before="120" w:after="120" w:line="240" w:lineRule="auto"/>
        <w:jc w:val="both"/>
        <w:textAlignment w:val="baseline"/>
        <w:rPr>
          <w:rFonts w:ascii="Arial" w:hAnsi="Arial" w:cs="Arial"/>
          <w:b/>
          <w:bCs/>
        </w:rPr>
      </w:pPr>
      <w:r>
        <w:rPr>
          <w:rFonts w:ascii="Arial" w:hAnsi="Arial" w:cs="Arial"/>
          <w:b/>
          <w:bCs/>
        </w:rPr>
        <w:t>During the weather event</w:t>
      </w:r>
      <w:r>
        <w:rPr>
          <w:rFonts w:ascii="Arial" w:hAnsi="Arial" w:cs="Arial"/>
        </w:rPr>
        <w:t xml:space="preserve"> (If ambient conditions are forecasted to be 32 degrees Fahrenheit or below for a sustained period of time &gt;4 hours)</w:t>
      </w:r>
      <w:r>
        <w:rPr>
          <w:rFonts w:ascii="Arial" w:hAnsi="Arial" w:cs="Arial"/>
          <w:b/>
          <w:bCs/>
        </w:rPr>
        <w:t>:</w:t>
      </w:r>
    </w:p>
    <w:p w14:paraId="521C4E39" w14:textId="77777777" w:rsidR="00F64FDD" w:rsidRDefault="00F64FDD" w:rsidP="00F64FDD">
      <w:pPr>
        <w:pStyle w:val="ListParagraph"/>
        <w:suppressAutoHyphens/>
        <w:autoSpaceDN w:val="0"/>
        <w:spacing w:before="120" w:after="120" w:line="240" w:lineRule="auto"/>
        <w:ind w:left="1080"/>
        <w:jc w:val="both"/>
        <w:textAlignment w:val="baseline"/>
        <w:rPr>
          <w:rFonts w:ascii="Arial" w:hAnsi="Arial" w:cs="Arial"/>
          <w:b/>
          <w:bCs/>
        </w:rPr>
      </w:pPr>
    </w:p>
    <w:p w14:paraId="22F1BEAB"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Deploy electrical cords, heat lamps and/or heating blankets to critical instrument warming huts and turn on prior to reaching freezing temperatures; </w:t>
      </w:r>
    </w:p>
    <w:p w14:paraId="2F2C776B"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 xml:space="preserve">The control room operator has the authority to dispatch additional plant personnel if deemed necessary to maintain the operation and reliability of the plant. The O&amp;M manager and/or plant manager will be notified of the need for additional personnel as soon as practical;  </w:t>
      </w:r>
    </w:p>
    <w:p w14:paraId="57EE20C8" w14:textId="0835AB6F"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In the event any identified critical instruments or equipment should fail or start to fail,</w:t>
      </w:r>
      <w:r w:rsidR="007259EC">
        <w:rPr>
          <w:rFonts w:ascii="Arial" w:hAnsi="Arial" w:cs="Arial"/>
        </w:rPr>
        <w:t xml:space="preserve"> </w:t>
      </w:r>
      <w:r>
        <w:rPr>
          <w:rFonts w:ascii="Arial" w:hAnsi="Arial" w:cs="Arial"/>
        </w:rPr>
        <w:t xml:space="preserve">and have the ability to impact the operation and reliability of the plant, immediate actions will be taken to resolve the issue(s). If the issue(s) are unable to be resolved by onsite personnel, the control room operator will dispatch the necessary personnel to resolve the issue(s). Notification shall be made to the O&amp;M manager and/or plant manager as soon as practical; </w:t>
      </w:r>
    </w:p>
    <w:p w14:paraId="656C7B7C" w14:textId="77777777" w:rsidR="00F64FDD" w:rsidRDefault="00F64FDD" w:rsidP="00F64FDD">
      <w:pPr>
        <w:pStyle w:val="ListParagraph"/>
        <w:numPr>
          <w:ilvl w:val="0"/>
          <w:numId w:val="82"/>
        </w:numPr>
        <w:suppressAutoHyphens/>
        <w:autoSpaceDN w:val="0"/>
        <w:spacing w:before="120" w:after="120" w:line="240" w:lineRule="auto"/>
        <w:ind w:left="1440" w:hanging="720"/>
        <w:jc w:val="both"/>
        <w:textAlignment w:val="baseline"/>
        <w:rPr>
          <w:rFonts w:ascii="Arial" w:hAnsi="Arial" w:cs="Arial"/>
        </w:rPr>
      </w:pPr>
      <w:r>
        <w:rPr>
          <w:rFonts w:ascii="Arial" w:hAnsi="Arial" w:cs="Arial"/>
        </w:rPr>
        <w:t>During the weather event, freeze protection rounds with be conducted 3 times per shift checking heat trace breakers, instrument air receivers for moisture accumulation, wind breaks, cooling tower and HRSG chemical injection systems, cooling tower for ice buildup and fuel gas separator for condensate accumulation. The rounds will be logged on the freeze protection round sheet;</w:t>
      </w:r>
    </w:p>
    <w:p w14:paraId="0DCA344B" w14:textId="77777777" w:rsidR="00F64FDD" w:rsidRDefault="00F64FDD" w:rsidP="00F64FDD">
      <w:pPr>
        <w:pStyle w:val="ListParagraph"/>
        <w:suppressAutoHyphens/>
        <w:autoSpaceDN w:val="0"/>
        <w:spacing w:before="120" w:after="120" w:line="240" w:lineRule="auto"/>
        <w:ind w:left="1440"/>
        <w:jc w:val="both"/>
        <w:textAlignment w:val="baseline"/>
        <w:rPr>
          <w:rFonts w:ascii="Arial" w:hAnsi="Arial" w:cs="Arial"/>
        </w:rPr>
      </w:pPr>
    </w:p>
    <w:p w14:paraId="2144D878" w14:textId="77777777" w:rsidR="00F64FDD" w:rsidRDefault="00F64FDD" w:rsidP="00F64FDD">
      <w:pPr>
        <w:pStyle w:val="ListParagraph"/>
        <w:spacing w:before="120" w:after="120"/>
        <w:ind w:left="1080"/>
        <w:rPr>
          <w:rFonts w:ascii="Arial" w:hAnsi="Arial" w:cs="Arial"/>
          <w:b/>
          <w:i/>
        </w:rPr>
      </w:pPr>
      <w:r>
        <w:rPr>
          <w:rFonts w:ascii="Arial" w:hAnsi="Arial" w:cs="Arial"/>
          <w:b/>
          <w:i/>
        </w:rPr>
        <w:t xml:space="preserve">NOTE: </w:t>
      </w:r>
      <w:r>
        <w:rPr>
          <w:rFonts w:ascii="Arial" w:hAnsi="Arial" w:cs="Arial"/>
          <w:i/>
        </w:rPr>
        <w:t>If at any point during the cold weather response if Victoria WLE, LP has concerns about controlling emissions below the facilities permitted levels; the “Environmental Incident Reporting” guidelines shall be followed.</w:t>
      </w:r>
    </w:p>
    <w:p w14:paraId="12267930" w14:textId="60F93AB2" w:rsidR="00F64FDD" w:rsidRDefault="00F64FDD" w:rsidP="000B08A0">
      <w:pPr>
        <w:rPr>
          <w:rFonts w:cs="Arial"/>
        </w:rPr>
      </w:pPr>
    </w:p>
    <w:p w14:paraId="544D980D" w14:textId="3C9E03F7" w:rsidR="000B08A0" w:rsidRDefault="000B08A0">
      <w:pPr>
        <w:rPr>
          <w:rFonts w:cs="Arial"/>
        </w:rPr>
      </w:pPr>
    </w:p>
    <w:p w14:paraId="150AF087" w14:textId="47FB7EDF" w:rsidR="000D21DC" w:rsidRDefault="000D21DC">
      <w:pPr>
        <w:rPr>
          <w:rFonts w:cs="Arial"/>
        </w:rPr>
      </w:pPr>
      <w:r>
        <w:rPr>
          <w:rFonts w:cs="Arial"/>
        </w:rPr>
        <w:br w:type="page"/>
      </w:r>
    </w:p>
    <w:p w14:paraId="163F0C47" w14:textId="77777777" w:rsidR="001D7044" w:rsidRPr="00EC3B83" w:rsidRDefault="001D7044" w:rsidP="00987462">
      <w:pPr>
        <w:rPr>
          <w:rFonts w:cs="Arial"/>
        </w:rPr>
      </w:pPr>
    </w:p>
    <w:p w14:paraId="6903D198" w14:textId="1F596218" w:rsidR="00F64FDD" w:rsidRPr="009871E7" w:rsidRDefault="009871E7" w:rsidP="00EC3B83">
      <w:pPr>
        <w:pStyle w:val="Heading4"/>
      </w:pPr>
      <w:r w:rsidRPr="00EC3B83">
        <w:rPr>
          <w:i w:val="0"/>
          <w:iCs w:val="0"/>
          <w:color w:val="auto"/>
        </w:rPr>
        <w:tab/>
      </w:r>
      <w:bookmarkStart w:id="617" w:name="_Toc129012049"/>
      <w:r w:rsidR="00EC3B83" w:rsidRPr="00EC3B83">
        <w:rPr>
          <w:i w:val="0"/>
          <w:iCs w:val="0"/>
          <w:color w:val="auto"/>
        </w:rPr>
        <w:t>E-1</w:t>
      </w:r>
      <w:r w:rsidR="00EC3B83" w:rsidRPr="00EC3B83">
        <w:rPr>
          <w:i w:val="0"/>
          <w:iCs w:val="0"/>
          <w:color w:val="auto"/>
        </w:rPr>
        <w:tab/>
      </w:r>
      <w:r w:rsidR="00402252" w:rsidRPr="00EC3B83">
        <w:rPr>
          <w:i w:val="0"/>
          <w:iCs w:val="0"/>
          <w:color w:val="auto"/>
        </w:rPr>
        <w:t xml:space="preserve">VPS </w:t>
      </w:r>
      <w:r w:rsidR="00F64FDD" w:rsidRPr="00EC3B83">
        <w:rPr>
          <w:i w:val="0"/>
          <w:iCs w:val="0"/>
          <w:color w:val="auto"/>
        </w:rPr>
        <w:t>Cold Weather Checklist</w:t>
      </w:r>
      <w:r w:rsidR="007259EC" w:rsidRPr="00EC3B83">
        <w:rPr>
          <w:i w:val="0"/>
          <w:iCs w:val="0"/>
          <w:color w:val="auto"/>
        </w:rPr>
        <w:t>s</w:t>
      </w:r>
      <w:bookmarkEnd w:id="617"/>
    </w:p>
    <w:p w14:paraId="2210F8B6" w14:textId="0BC6BC6A" w:rsidR="009871E7" w:rsidRDefault="009871E7" w:rsidP="00F64FDD">
      <w:pPr>
        <w:pStyle w:val="Text1"/>
        <w:rPr>
          <w:rFonts w:cs="Arial"/>
        </w:rPr>
      </w:pPr>
    </w:p>
    <w:p w14:paraId="6236DFF5" w14:textId="293D07BD" w:rsidR="000D21DC" w:rsidRPr="000D21DC" w:rsidRDefault="000D21DC" w:rsidP="000D21DC">
      <w:pPr>
        <w:pStyle w:val="Text1"/>
        <w:jc w:val="center"/>
        <w:rPr>
          <w:rFonts w:cs="Arial"/>
          <w:b/>
          <w:bCs/>
          <w:sz w:val="28"/>
          <w:szCs w:val="28"/>
        </w:rPr>
      </w:pPr>
      <w:r w:rsidRPr="000D21DC">
        <w:rPr>
          <w:rFonts w:cs="Arial"/>
          <w:b/>
          <w:bCs/>
          <w:sz w:val="28"/>
          <w:szCs w:val="28"/>
        </w:rPr>
        <w:t>VPS Cold Weather Checklists</w:t>
      </w:r>
    </w:p>
    <w:p w14:paraId="0B4686AB" w14:textId="08EDB3A2" w:rsidR="00F64FDD" w:rsidRDefault="00F64FDD" w:rsidP="00F64FDD">
      <w:pPr>
        <w:pStyle w:val="Text1"/>
        <w:rPr>
          <w:rFonts w:cs="Arial"/>
        </w:rPr>
      </w:pPr>
      <w:r>
        <w:rPr>
          <w:rFonts w:cs="Arial"/>
        </w:rPr>
        <w:t xml:space="preserve">The preservation of lives and the safety of personnel shall take precedence over all other considerations when determining the actions to be taken in case of threatened or actual cold weather event. </w:t>
      </w:r>
    </w:p>
    <w:p w14:paraId="2BA8FADB" w14:textId="77777777" w:rsidR="00F64FDD" w:rsidRDefault="00F64FDD" w:rsidP="00F64FDD">
      <w:pPr>
        <w:pStyle w:val="Text1"/>
      </w:pPr>
      <w:r>
        <w:t>In all situations, plant operations will be conducted according to instructions from the QSE and ERCOT.</w:t>
      </w:r>
    </w:p>
    <w:p w14:paraId="0CAC67E6" w14:textId="77777777" w:rsidR="00F64FDD" w:rsidRDefault="00F64FDD" w:rsidP="00F64FDD">
      <w:pPr>
        <w:pStyle w:val="Text1"/>
        <w:rPr>
          <w:rFonts w:cs="Arial"/>
        </w:rPr>
      </w:pPr>
      <w:r>
        <w:rPr>
          <w:rFonts w:cs="Arial"/>
        </w:rPr>
        <w:t>Routine cold weather preparation is to take place prior to the onset of the winter season.  Preparation is to include an evaluation of overall plant preparedness and any equipment condition or issues that might affect plant operation in cold weather.</w:t>
      </w:r>
    </w:p>
    <w:p w14:paraId="4D1A88D8" w14:textId="77777777" w:rsidR="00F64FDD" w:rsidRDefault="00F64FDD" w:rsidP="00F64FDD">
      <w:pPr>
        <w:pStyle w:val="Text1"/>
        <w:rPr>
          <w:rFonts w:cs="Arial"/>
        </w:rPr>
      </w:pPr>
    </w:p>
    <w:p w14:paraId="0E009958" w14:textId="77777777" w:rsidR="00F64FDD" w:rsidRDefault="00F64FDD" w:rsidP="00F64FDD">
      <w:pPr>
        <w:pStyle w:val="Text1"/>
        <w:rPr>
          <w:rFonts w:cs="Arial"/>
          <w:b/>
        </w:rPr>
      </w:pPr>
      <w:r>
        <w:rPr>
          <w:rFonts w:cs="Arial"/>
          <w:b/>
        </w:rPr>
        <w:t>NOTE: The following drum level transmitters are located on the North and South side and are typically the ones that can be more problematic during a cold weather event.</w:t>
      </w:r>
    </w:p>
    <w:p w14:paraId="48077466" w14:textId="77777777" w:rsidR="00F64FDD" w:rsidRDefault="00F64FDD" w:rsidP="00F64FDD">
      <w:pPr>
        <w:pStyle w:val="Text1"/>
        <w:rPr>
          <w:rFonts w:cs="Arial"/>
          <w:b/>
        </w:rPr>
      </w:pPr>
      <w:r>
        <w:rPr>
          <w:rFonts w:cs="Arial"/>
          <w:b/>
        </w:rPr>
        <w:t xml:space="preserve">HP Drum – 040, 044 &amp; 048 </w:t>
      </w:r>
    </w:p>
    <w:p w14:paraId="61094611" w14:textId="77777777" w:rsidR="00F64FDD" w:rsidRDefault="00F64FDD" w:rsidP="00F64FDD">
      <w:pPr>
        <w:pStyle w:val="Text1"/>
        <w:rPr>
          <w:rFonts w:cs="Arial"/>
          <w:b/>
        </w:rPr>
      </w:pPr>
      <w:r>
        <w:rPr>
          <w:rFonts w:cs="Arial"/>
          <w:b/>
        </w:rPr>
        <w:t xml:space="preserve">IP Drum – 140,144 &amp; 148 </w:t>
      </w:r>
    </w:p>
    <w:p w14:paraId="3BD1F249" w14:textId="77777777" w:rsidR="00F64FDD" w:rsidRDefault="00F64FDD" w:rsidP="00F64FDD">
      <w:pPr>
        <w:pStyle w:val="Text1"/>
        <w:rPr>
          <w:rFonts w:cs="Arial"/>
          <w:b/>
        </w:rPr>
      </w:pPr>
      <w:r>
        <w:rPr>
          <w:rFonts w:cs="Arial"/>
          <w:b/>
        </w:rPr>
        <w:t xml:space="preserve">LP Drum – 240, 244 &amp; 248 </w:t>
      </w:r>
    </w:p>
    <w:p w14:paraId="5CA33072" w14:textId="6E993FEB" w:rsidR="009871E7" w:rsidRDefault="009871E7">
      <w:pPr>
        <w:rPr>
          <w:rFonts w:cs="Arial"/>
        </w:rPr>
      </w:pPr>
      <w:r>
        <w:rPr>
          <w:rFonts w:cs="Arial"/>
        </w:rPr>
        <w:br w:type="page"/>
      </w:r>
    </w:p>
    <w:p w14:paraId="2BA601F1" w14:textId="2AD14E57" w:rsidR="00F64FDD" w:rsidRPr="000D21DC" w:rsidRDefault="00402252" w:rsidP="000D21DC">
      <w:pPr>
        <w:pStyle w:val="Heading4"/>
        <w:rPr>
          <w:i w:val="0"/>
          <w:iCs w:val="0"/>
          <w:color w:val="auto"/>
        </w:rPr>
      </w:pPr>
      <w:bookmarkStart w:id="618" w:name="_Toc129012050"/>
      <w:r>
        <w:rPr>
          <w:i w:val="0"/>
          <w:iCs w:val="0"/>
          <w:color w:val="auto"/>
        </w:rPr>
        <w:lastRenderedPageBreak/>
        <w:t>E-1</w:t>
      </w:r>
      <w:r w:rsidR="00EC3B83">
        <w:rPr>
          <w:i w:val="0"/>
          <w:iCs w:val="0"/>
          <w:color w:val="auto"/>
        </w:rPr>
        <w:t>-1</w:t>
      </w:r>
      <w:r w:rsidR="009871E7" w:rsidRPr="000D21DC">
        <w:rPr>
          <w:i w:val="0"/>
          <w:iCs w:val="0"/>
          <w:color w:val="auto"/>
        </w:rPr>
        <w:tab/>
      </w:r>
      <w:r w:rsidR="009871E7" w:rsidRPr="000D21DC">
        <w:rPr>
          <w:i w:val="0"/>
          <w:iCs w:val="0"/>
          <w:color w:val="auto"/>
        </w:rPr>
        <w:tab/>
        <w:t>Cold Weather Checklist (Form CWP-01)</w:t>
      </w:r>
      <w:bookmarkEnd w:id="618"/>
    </w:p>
    <w:p w14:paraId="3B340A67" w14:textId="77777777" w:rsidR="009871E7" w:rsidRDefault="009871E7" w:rsidP="00F64FDD">
      <w:pPr>
        <w:rPr>
          <w:rFonts w:cs="Arial"/>
        </w:rPr>
      </w:pPr>
    </w:p>
    <w:tbl>
      <w:tblPr>
        <w:tblpPr w:leftFromText="180" w:rightFromText="180" w:bottomFromText="200" w:vertAnchor="text" w:horzAnchor="margin" w:tblpY="-239"/>
        <w:tblW w:w="5000" w:type="pct"/>
        <w:tblLook w:val="04A0" w:firstRow="1" w:lastRow="0" w:firstColumn="1" w:lastColumn="0" w:noHBand="0" w:noVBand="1"/>
      </w:tblPr>
      <w:tblGrid>
        <w:gridCol w:w="9340"/>
      </w:tblGrid>
      <w:tr w:rsidR="00F64FDD" w14:paraId="53F3CE61" w14:textId="77777777" w:rsidTr="00F64FDD">
        <w:trPr>
          <w:trHeight w:val="615"/>
        </w:trPr>
        <w:tc>
          <w:tcPr>
            <w:tcW w:w="5000" w:type="pct"/>
            <w:tcBorders>
              <w:top w:val="single" w:sz="8" w:space="0" w:color="auto"/>
              <w:left w:val="single" w:sz="8" w:space="0" w:color="auto"/>
              <w:bottom w:val="single" w:sz="8" w:space="0" w:color="auto"/>
              <w:right w:val="single" w:sz="8" w:space="0" w:color="auto"/>
            </w:tcBorders>
            <w:vAlign w:val="center"/>
            <w:hideMark/>
          </w:tcPr>
          <w:p w14:paraId="1AA5567E" w14:textId="77777777" w:rsidR="00F64FDD" w:rsidRDefault="00F64FDD">
            <w:pPr>
              <w:spacing w:after="0" w:line="240" w:lineRule="auto"/>
              <w:jc w:val="center"/>
              <w:rPr>
                <w:rFonts w:eastAsia="Times New Roman" w:cstheme="minorHAnsi"/>
                <w:b/>
                <w:bCs/>
                <w:color w:val="000000"/>
                <w:u w:val="single"/>
              </w:rPr>
            </w:pPr>
            <w:r>
              <w:rPr>
                <w:rFonts w:eastAsia="Times New Roman" w:cstheme="minorHAnsi"/>
                <w:b/>
                <w:bCs/>
                <w:color w:val="000000"/>
                <w:u w:val="single"/>
              </w:rPr>
              <w:t>Victoria Power Station Cold Weather Checklist</w:t>
            </w:r>
          </w:p>
        </w:tc>
      </w:tr>
      <w:tr w:rsidR="00F64FDD" w14:paraId="201AC73C"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4B413854" w14:textId="77777777" w:rsidR="00F64FDD" w:rsidRDefault="00F64FDD">
            <w:pPr>
              <w:spacing w:after="0" w:line="240" w:lineRule="auto"/>
              <w:rPr>
                <w:rFonts w:eastAsia="Times New Roman" w:cstheme="minorHAnsi"/>
                <w:b/>
                <w:bCs/>
                <w:color w:val="000000"/>
              </w:rPr>
            </w:pPr>
            <w:bookmarkStart w:id="619" w:name="RANGE!A2"/>
            <w:r>
              <w:rPr>
                <w:rFonts w:eastAsia="Times New Roman" w:cstheme="minorHAnsi"/>
                <w:b/>
                <w:bCs/>
                <w:color w:val="000000"/>
              </w:rPr>
              <w:t>1.    _____</w:t>
            </w:r>
            <w:r>
              <w:rPr>
                <w:rFonts w:eastAsia="Times New Roman" w:cstheme="minorHAnsi"/>
                <w:color w:val="000000"/>
              </w:rPr>
              <w:t xml:space="preserve"> </w:t>
            </w:r>
            <w:r>
              <w:rPr>
                <w:rFonts w:eastAsia="Times New Roman" w:cstheme="minorHAnsi"/>
                <w:b/>
                <w:bCs/>
                <w:color w:val="000000"/>
              </w:rPr>
              <w:t>Check all plant heat trace circuits for proper function and make any necessary repairs. Have IC&amp;E Technician perform amp checks and verify proper functionality.</w:t>
            </w:r>
            <w:bookmarkEnd w:id="619"/>
          </w:p>
        </w:tc>
      </w:tr>
      <w:tr w:rsidR="00F64FDD" w14:paraId="1D8BD6F7"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3E59FEAC"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2.    _____ Inspect transmitter insulation (See Cold Weather Insulation Inspection sheet)</w:t>
            </w:r>
          </w:p>
        </w:tc>
      </w:tr>
      <w:tr w:rsidR="00F64FDD" w14:paraId="7A41DF74"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18C28A57"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3.    _____</w:t>
            </w:r>
            <w:r>
              <w:rPr>
                <w:rFonts w:eastAsia="Times New Roman" w:cstheme="minorHAnsi"/>
                <w:color w:val="000000"/>
              </w:rPr>
              <w:t xml:space="preserve"> </w:t>
            </w:r>
            <w:r>
              <w:rPr>
                <w:rFonts w:eastAsia="Times New Roman" w:cstheme="minorHAnsi"/>
                <w:b/>
                <w:bCs/>
                <w:color w:val="000000"/>
              </w:rPr>
              <w:t>Verify that an administrative LOTO is in place on the evaporative cooler system.</w:t>
            </w:r>
          </w:p>
        </w:tc>
      </w:tr>
      <w:tr w:rsidR="00F64FDD" w14:paraId="764A46E3"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4C2659A7"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4.    _____</w:t>
            </w:r>
            <w:r>
              <w:rPr>
                <w:rFonts w:eastAsia="Times New Roman" w:cstheme="minorHAnsi"/>
                <w:color w:val="000000"/>
              </w:rPr>
              <w:t xml:space="preserve"> </w:t>
            </w:r>
            <w:r>
              <w:rPr>
                <w:rFonts w:eastAsia="Times New Roman" w:cstheme="minorHAnsi"/>
                <w:b/>
                <w:bCs/>
                <w:color w:val="000000"/>
              </w:rPr>
              <w:t>Ensure that Demin Storage tanks are maintained at high levels in case of issues with the R.O. System.</w:t>
            </w:r>
          </w:p>
        </w:tc>
      </w:tr>
      <w:tr w:rsidR="00F64FDD" w14:paraId="656780BA"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1A8E6FE6"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5.    _____Verify that the demineralized water system has been winterized by contractor.</w:t>
            </w:r>
          </w:p>
        </w:tc>
      </w:tr>
      <w:tr w:rsidR="00F64FDD" w14:paraId="0E014D39"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4EC245EC"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6.    _____ If the plant is down, check the function of all combustion turbine servo valves in preparation for the plant start.</w:t>
            </w:r>
          </w:p>
        </w:tc>
      </w:tr>
      <w:tr w:rsidR="00F64FDD" w14:paraId="0125B484" w14:textId="77777777" w:rsidTr="00F64FDD">
        <w:trPr>
          <w:trHeight w:val="630"/>
        </w:trPr>
        <w:tc>
          <w:tcPr>
            <w:tcW w:w="5000" w:type="pct"/>
            <w:tcBorders>
              <w:top w:val="nil"/>
              <w:left w:val="single" w:sz="8" w:space="0" w:color="auto"/>
              <w:bottom w:val="single" w:sz="4" w:space="0" w:color="auto"/>
              <w:right w:val="single" w:sz="8" w:space="0" w:color="auto"/>
            </w:tcBorders>
            <w:vAlign w:val="center"/>
            <w:hideMark/>
          </w:tcPr>
          <w:p w14:paraId="62FC390E"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7.    _____ Check the instrument air system and the moisture separators installed on critical control valves for proper operation and ensure that any moisture is drained from the traps. (See Control Valve Air Supply Coalescing Filters Checklist).</w:t>
            </w:r>
          </w:p>
        </w:tc>
      </w:tr>
      <w:tr w:rsidR="00F64FDD" w14:paraId="5267DC96"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1E8AEB0C"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8.    _____ Check the dew point at the instrument air dryer.</w:t>
            </w:r>
          </w:p>
        </w:tc>
      </w:tr>
      <w:tr w:rsidR="00F64FDD" w14:paraId="3E09544A"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758658CB"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9.    _____ Check diesel generators (fuel level, coolant level, oil level, hoses, belts, block heater, etc..)</w:t>
            </w:r>
          </w:p>
        </w:tc>
      </w:tr>
      <w:tr w:rsidR="00F64FDD" w14:paraId="43D4BA42"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06F36E22" w14:textId="56E94847" w:rsidR="00F64FDD" w:rsidRDefault="00F64FDD">
            <w:pPr>
              <w:spacing w:after="0" w:line="240" w:lineRule="auto"/>
              <w:rPr>
                <w:rFonts w:eastAsia="Times New Roman" w:cstheme="minorHAnsi"/>
                <w:b/>
                <w:bCs/>
                <w:color w:val="000000"/>
              </w:rPr>
            </w:pPr>
            <w:r>
              <w:rPr>
                <w:rFonts w:eastAsia="Times New Roman" w:cstheme="minorHAnsi"/>
                <w:b/>
                <w:bCs/>
                <w:color w:val="000000"/>
              </w:rPr>
              <w:t>10.  _____ Ensure that all heaters (Electric and Kerosene) are functioning properly and are staged in a central location (i.e.</w:t>
            </w:r>
            <w:r w:rsidR="00395094">
              <w:rPr>
                <w:rFonts w:eastAsia="Times New Roman" w:cstheme="minorHAnsi"/>
                <w:b/>
                <w:bCs/>
                <w:color w:val="000000"/>
              </w:rPr>
              <w:t>,</w:t>
            </w:r>
            <w:r>
              <w:rPr>
                <w:rFonts w:eastAsia="Times New Roman" w:cstheme="minorHAnsi"/>
                <w:b/>
                <w:bCs/>
                <w:color w:val="000000"/>
              </w:rPr>
              <w:t xml:space="preserve"> Maintenance Shop, etc</w:t>
            </w:r>
            <w:r w:rsidR="00395094">
              <w:rPr>
                <w:rFonts w:eastAsia="Times New Roman" w:cstheme="minorHAnsi"/>
                <w:b/>
                <w:bCs/>
                <w:color w:val="000000"/>
              </w:rPr>
              <w:t>.</w:t>
            </w:r>
            <w:r>
              <w:rPr>
                <w:rFonts w:eastAsia="Times New Roman" w:cstheme="minorHAnsi"/>
                <w:b/>
                <w:bCs/>
                <w:color w:val="000000"/>
              </w:rPr>
              <w:t>)</w:t>
            </w:r>
          </w:p>
        </w:tc>
      </w:tr>
      <w:tr w:rsidR="00F64FDD" w14:paraId="6A5E795E"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52FA60C0" w14:textId="028A0CCB" w:rsidR="00F64FDD" w:rsidRDefault="00F64FDD">
            <w:pPr>
              <w:spacing w:after="0" w:line="240" w:lineRule="auto"/>
              <w:rPr>
                <w:rFonts w:eastAsia="Times New Roman" w:cstheme="minorHAnsi"/>
                <w:b/>
                <w:bCs/>
                <w:color w:val="000000"/>
              </w:rPr>
            </w:pPr>
            <w:r>
              <w:rPr>
                <w:rFonts w:eastAsia="Times New Roman" w:cstheme="minorHAnsi"/>
                <w:b/>
                <w:bCs/>
                <w:color w:val="000000"/>
              </w:rPr>
              <w:t>11.  _____ Ensure that all Turbine Building windows, door</w:t>
            </w:r>
            <w:r w:rsidR="00395094">
              <w:rPr>
                <w:rFonts w:eastAsia="Times New Roman" w:cstheme="minorHAnsi"/>
                <w:b/>
                <w:bCs/>
                <w:color w:val="000000"/>
              </w:rPr>
              <w:t>,</w:t>
            </w:r>
            <w:r>
              <w:rPr>
                <w:rFonts w:eastAsia="Times New Roman" w:cstheme="minorHAnsi"/>
                <w:b/>
                <w:bCs/>
                <w:color w:val="000000"/>
              </w:rPr>
              <w:t xml:space="preserve"> </w:t>
            </w:r>
            <w:r w:rsidR="00395094">
              <w:rPr>
                <w:rFonts w:eastAsia="Times New Roman" w:cstheme="minorHAnsi"/>
                <w:b/>
                <w:bCs/>
                <w:color w:val="000000"/>
              </w:rPr>
              <w:t>etc.</w:t>
            </w:r>
            <w:r>
              <w:rPr>
                <w:rFonts w:eastAsia="Times New Roman" w:cstheme="minorHAnsi"/>
                <w:b/>
                <w:bCs/>
                <w:color w:val="000000"/>
              </w:rPr>
              <w:t xml:space="preserve"> that can be closed are closed. </w:t>
            </w:r>
          </w:p>
        </w:tc>
      </w:tr>
      <w:tr w:rsidR="00F64FDD" w14:paraId="020DE083"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45630043"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12.  _____ Secure portable toilets and stage in crane bay.</w:t>
            </w:r>
          </w:p>
        </w:tc>
      </w:tr>
      <w:tr w:rsidR="00F64FDD" w14:paraId="3D0A665A"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696AB0B8" w14:textId="7572C64F" w:rsidR="00F64FDD" w:rsidRDefault="00F64FDD">
            <w:pPr>
              <w:spacing w:after="0" w:line="240" w:lineRule="auto"/>
              <w:rPr>
                <w:rFonts w:eastAsia="Times New Roman" w:cstheme="minorHAnsi"/>
                <w:b/>
                <w:bCs/>
                <w:color w:val="000000"/>
              </w:rPr>
            </w:pPr>
            <w:r>
              <w:rPr>
                <w:rFonts w:eastAsia="Times New Roman" w:cstheme="minorHAnsi"/>
                <w:b/>
                <w:bCs/>
                <w:color w:val="000000"/>
              </w:rPr>
              <w:t xml:space="preserve">13.  _____ Increase Day/Night shift size by scheduling extra control room board and outside operators for the anticipated duration of the event. (See </w:t>
            </w:r>
            <w:r w:rsidR="00395094">
              <w:rPr>
                <w:rFonts w:eastAsia="Times New Roman" w:cstheme="minorHAnsi"/>
                <w:b/>
                <w:bCs/>
                <w:color w:val="000000"/>
              </w:rPr>
              <w:t>E</w:t>
            </w:r>
            <w:r>
              <w:rPr>
                <w:rFonts w:eastAsia="Times New Roman" w:cstheme="minorHAnsi"/>
                <w:b/>
                <w:bCs/>
                <w:color w:val="000000"/>
              </w:rPr>
              <w:t xml:space="preserve">mployee </w:t>
            </w:r>
            <w:r w:rsidR="00395094">
              <w:rPr>
                <w:rFonts w:eastAsia="Times New Roman" w:cstheme="minorHAnsi"/>
                <w:b/>
                <w:bCs/>
                <w:color w:val="000000"/>
              </w:rPr>
              <w:t>C</w:t>
            </w:r>
            <w:r>
              <w:rPr>
                <w:rFonts w:eastAsia="Times New Roman" w:cstheme="minorHAnsi"/>
                <w:b/>
                <w:bCs/>
                <w:color w:val="000000"/>
              </w:rPr>
              <w:t xml:space="preserve">ontact </w:t>
            </w:r>
            <w:r w:rsidR="00395094">
              <w:rPr>
                <w:rFonts w:eastAsia="Times New Roman" w:cstheme="minorHAnsi"/>
                <w:b/>
                <w:bCs/>
                <w:color w:val="000000"/>
              </w:rPr>
              <w:t>R</w:t>
            </w:r>
            <w:r>
              <w:rPr>
                <w:rFonts w:eastAsia="Times New Roman" w:cstheme="minorHAnsi"/>
                <w:b/>
                <w:bCs/>
                <w:color w:val="000000"/>
              </w:rPr>
              <w:t>oster).</w:t>
            </w:r>
          </w:p>
        </w:tc>
      </w:tr>
      <w:tr w:rsidR="00F64FDD" w14:paraId="0FE35979" w14:textId="77777777" w:rsidTr="00F64FDD">
        <w:trPr>
          <w:trHeight w:val="630"/>
        </w:trPr>
        <w:tc>
          <w:tcPr>
            <w:tcW w:w="5000" w:type="pct"/>
            <w:tcBorders>
              <w:top w:val="nil"/>
              <w:left w:val="single" w:sz="8" w:space="0" w:color="auto"/>
              <w:bottom w:val="single" w:sz="4" w:space="0" w:color="auto"/>
              <w:right w:val="single" w:sz="8" w:space="0" w:color="auto"/>
            </w:tcBorders>
            <w:vAlign w:val="center"/>
            <w:hideMark/>
          </w:tcPr>
          <w:p w14:paraId="53055D91"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14.  _____ Increase mechanical and electrical maintenance coverage to around the clock by adding 1 mechanical maintenance and 1 electrical maintenance staff to the day/night shift working a 12-hour shift schedule for the anticipated duration of the event.</w:t>
            </w:r>
          </w:p>
        </w:tc>
      </w:tr>
      <w:tr w:rsidR="00F64FDD" w14:paraId="4205176B" w14:textId="77777777" w:rsidTr="00F64FDD">
        <w:trPr>
          <w:trHeight w:val="315"/>
        </w:trPr>
        <w:tc>
          <w:tcPr>
            <w:tcW w:w="5000" w:type="pct"/>
            <w:tcBorders>
              <w:top w:val="nil"/>
              <w:left w:val="single" w:sz="8" w:space="0" w:color="auto"/>
              <w:bottom w:val="single" w:sz="4" w:space="0" w:color="auto"/>
              <w:right w:val="single" w:sz="8" w:space="0" w:color="auto"/>
            </w:tcBorders>
            <w:vAlign w:val="center"/>
            <w:hideMark/>
          </w:tcPr>
          <w:p w14:paraId="1FEC299C"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15.  _____ Notify the maintenance staff that have not been placed on shift of the need to be available for call out/overtime as required. (See Employee Contact Roster)</w:t>
            </w:r>
          </w:p>
        </w:tc>
      </w:tr>
      <w:tr w:rsidR="00F64FDD" w14:paraId="0026558B" w14:textId="77777777" w:rsidTr="00F64FDD">
        <w:trPr>
          <w:trHeight w:val="390"/>
        </w:trPr>
        <w:tc>
          <w:tcPr>
            <w:tcW w:w="5000" w:type="pct"/>
            <w:tcBorders>
              <w:top w:val="nil"/>
              <w:left w:val="single" w:sz="8" w:space="0" w:color="auto"/>
              <w:bottom w:val="single" w:sz="4" w:space="0" w:color="auto"/>
              <w:right w:val="single" w:sz="8" w:space="0" w:color="auto"/>
            </w:tcBorders>
            <w:vAlign w:val="center"/>
            <w:hideMark/>
          </w:tcPr>
          <w:p w14:paraId="5860443A" w14:textId="77777777" w:rsidR="00F64FDD" w:rsidRDefault="00F64FDD">
            <w:pPr>
              <w:spacing w:after="0" w:line="240" w:lineRule="auto"/>
              <w:jc w:val="both"/>
              <w:rPr>
                <w:rFonts w:eastAsia="Times New Roman" w:cstheme="minorHAnsi"/>
                <w:color w:val="000000"/>
              </w:rPr>
            </w:pPr>
            <w:r>
              <w:rPr>
                <w:rFonts w:eastAsia="Times New Roman" w:cstheme="minorHAnsi"/>
                <w:color w:val="000000"/>
              </w:rPr>
              <w:t xml:space="preserve">16.  </w:t>
            </w:r>
            <w:r>
              <w:rPr>
                <w:rFonts w:eastAsia="Times New Roman" w:cstheme="minorHAnsi"/>
                <w:b/>
                <w:bCs/>
                <w:color w:val="000000"/>
              </w:rPr>
              <w:t>_____Secure mechanical, electrical &amp; scaffold/insulation contractor support to supplement plant staffing for the anticipated duration of the event if necessary</w:t>
            </w:r>
            <w:r>
              <w:rPr>
                <w:rFonts w:eastAsia="Times New Roman" w:cstheme="minorHAnsi"/>
                <w:color w:val="000000"/>
              </w:rPr>
              <w:t>.</w:t>
            </w:r>
          </w:p>
        </w:tc>
      </w:tr>
      <w:tr w:rsidR="00F64FDD" w14:paraId="4435E1CC" w14:textId="77777777" w:rsidTr="00F64FDD">
        <w:trPr>
          <w:trHeight w:val="630"/>
        </w:trPr>
        <w:tc>
          <w:tcPr>
            <w:tcW w:w="5000" w:type="pct"/>
            <w:tcBorders>
              <w:top w:val="nil"/>
              <w:left w:val="single" w:sz="8" w:space="0" w:color="auto"/>
              <w:bottom w:val="single" w:sz="4" w:space="0" w:color="auto"/>
              <w:right w:val="single" w:sz="8" w:space="0" w:color="auto"/>
            </w:tcBorders>
            <w:vAlign w:val="center"/>
            <w:hideMark/>
          </w:tcPr>
          <w:p w14:paraId="59AC5B42"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17.  _____ If the units are offline but otherwise available and in the absence of a day ahead ERCOT dispatch instruction, coordinate with Owner Representatives to determine appropriate start time.  It may be necessary to start the unit well in advance of the anticipated weather event in an effort to achieve stable operation prior to temperatures dropping well below freezing.</w:t>
            </w:r>
          </w:p>
        </w:tc>
      </w:tr>
      <w:tr w:rsidR="00F64FDD" w14:paraId="20636287" w14:textId="77777777" w:rsidTr="00F64FDD">
        <w:trPr>
          <w:trHeight w:val="330"/>
        </w:trPr>
        <w:tc>
          <w:tcPr>
            <w:tcW w:w="5000" w:type="pct"/>
            <w:tcBorders>
              <w:top w:val="nil"/>
              <w:left w:val="single" w:sz="8" w:space="0" w:color="auto"/>
              <w:bottom w:val="single" w:sz="8" w:space="0" w:color="auto"/>
              <w:right w:val="single" w:sz="8" w:space="0" w:color="auto"/>
            </w:tcBorders>
            <w:vAlign w:val="center"/>
            <w:hideMark/>
          </w:tcPr>
          <w:p w14:paraId="622429C5" w14:textId="77777777" w:rsidR="00F64FDD" w:rsidRDefault="00F64FDD">
            <w:pPr>
              <w:spacing w:after="0" w:line="240" w:lineRule="auto"/>
              <w:rPr>
                <w:rFonts w:eastAsia="Times New Roman" w:cstheme="minorHAnsi"/>
                <w:b/>
                <w:bCs/>
                <w:color w:val="000000"/>
              </w:rPr>
            </w:pPr>
            <w:r>
              <w:rPr>
                <w:rFonts w:eastAsia="Times New Roman" w:cstheme="minorHAnsi"/>
                <w:b/>
                <w:bCs/>
                <w:color w:val="000000"/>
              </w:rPr>
              <w:t>18.  _____ Stage heat lamps, extension cords, portable generator, insulating blanket material, and wind block material at the HRSG drum level. (See Freeze Protection Go Kits Inventory Checklist)</w:t>
            </w:r>
          </w:p>
        </w:tc>
      </w:tr>
      <w:tr w:rsidR="00F64FDD" w14:paraId="49705294" w14:textId="77777777" w:rsidTr="00F64FDD">
        <w:trPr>
          <w:trHeight w:val="390"/>
        </w:trPr>
        <w:tc>
          <w:tcPr>
            <w:tcW w:w="5000" w:type="pct"/>
            <w:tcBorders>
              <w:top w:val="nil"/>
              <w:left w:val="single" w:sz="8" w:space="0" w:color="auto"/>
              <w:bottom w:val="single" w:sz="8" w:space="0" w:color="auto"/>
              <w:right w:val="single" w:sz="8" w:space="0" w:color="auto"/>
            </w:tcBorders>
            <w:noWrap/>
            <w:vAlign w:val="bottom"/>
            <w:hideMark/>
          </w:tcPr>
          <w:p w14:paraId="1FC7A777" w14:textId="77777777" w:rsidR="00F64FDD" w:rsidRDefault="00F64FDD">
            <w:pPr>
              <w:spacing w:after="0" w:line="240" w:lineRule="auto"/>
              <w:rPr>
                <w:rFonts w:eastAsia="Times New Roman" w:cstheme="minorHAnsi"/>
                <w:color w:val="000000"/>
              </w:rPr>
            </w:pPr>
            <w:r>
              <w:rPr>
                <w:rFonts w:eastAsia="Times New Roman" w:cstheme="minorHAnsi"/>
                <w:color w:val="000000"/>
              </w:rPr>
              <w:t>Performed By:                                                                                                                                                                                                                                                                                                Date:</w:t>
            </w:r>
          </w:p>
        </w:tc>
      </w:tr>
      <w:tr w:rsidR="00F64FDD" w14:paraId="6B7731F0" w14:textId="77777777" w:rsidTr="00F64FDD">
        <w:trPr>
          <w:trHeight w:val="300"/>
        </w:trPr>
        <w:tc>
          <w:tcPr>
            <w:tcW w:w="5000" w:type="pct"/>
            <w:noWrap/>
            <w:vAlign w:val="bottom"/>
            <w:hideMark/>
          </w:tcPr>
          <w:p w14:paraId="751CC324" w14:textId="77777777" w:rsidR="00F64FDD" w:rsidRDefault="00F64FDD">
            <w:pPr>
              <w:spacing w:after="0" w:line="240" w:lineRule="auto"/>
              <w:ind w:firstLineChars="100" w:firstLine="220"/>
              <w:jc w:val="right"/>
              <w:rPr>
                <w:rFonts w:eastAsia="Times New Roman" w:cstheme="minorHAnsi"/>
                <w:color w:val="000000"/>
              </w:rPr>
            </w:pPr>
            <w:r>
              <w:rPr>
                <w:rFonts w:eastAsia="Times New Roman" w:cstheme="minorHAnsi"/>
                <w:color w:val="000000"/>
              </w:rPr>
              <w:t>FORM CWP-01</w:t>
            </w:r>
          </w:p>
        </w:tc>
      </w:tr>
    </w:tbl>
    <w:p w14:paraId="56C3B9C0" w14:textId="5A1318BD" w:rsidR="00F64FDD" w:rsidRDefault="00F64FDD" w:rsidP="00F64FDD">
      <w:pPr>
        <w:rPr>
          <w:rFonts w:eastAsiaTheme="minorEastAsia" w:cs="Arial"/>
        </w:rPr>
      </w:pPr>
    </w:p>
    <w:p w14:paraId="4D553821" w14:textId="7E1219AF" w:rsidR="000B08A0" w:rsidRPr="000D21DC" w:rsidRDefault="00402252" w:rsidP="000D21DC">
      <w:pPr>
        <w:pStyle w:val="Heading4"/>
        <w:rPr>
          <w:rFonts w:eastAsiaTheme="minorEastAsia"/>
          <w:i w:val="0"/>
          <w:iCs w:val="0"/>
        </w:rPr>
      </w:pPr>
      <w:bookmarkStart w:id="620" w:name="_Toc129012051"/>
      <w:r>
        <w:rPr>
          <w:rFonts w:eastAsiaTheme="minorEastAsia"/>
          <w:i w:val="0"/>
          <w:iCs w:val="0"/>
          <w:color w:val="auto"/>
        </w:rPr>
        <w:lastRenderedPageBreak/>
        <w:t>E-</w:t>
      </w:r>
      <w:r w:rsidR="00EC3B83">
        <w:rPr>
          <w:rFonts w:eastAsiaTheme="minorEastAsia"/>
          <w:i w:val="0"/>
          <w:iCs w:val="0"/>
          <w:color w:val="auto"/>
        </w:rPr>
        <w:t>1-2</w:t>
      </w:r>
      <w:r w:rsidR="009871E7" w:rsidRPr="000D21DC">
        <w:rPr>
          <w:rFonts w:eastAsiaTheme="minorEastAsia"/>
          <w:i w:val="0"/>
          <w:iCs w:val="0"/>
          <w:color w:val="auto"/>
        </w:rPr>
        <w:tab/>
      </w:r>
      <w:r w:rsidR="009871E7" w:rsidRPr="000D21DC">
        <w:rPr>
          <w:rFonts w:eastAsiaTheme="minorEastAsia"/>
          <w:i w:val="0"/>
          <w:iCs w:val="0"/>
          <w:color w:val="auto"/>
        </w:rPr>
        <w:tab/>
        <w:t>Freeze Protection Go Kits and Cold Weather Supplies (Form CWP-02)</w:t>
      </w:r>
      <w:bookmarkEnd w:id="620"/>
    </w:p>
    <w:p w14:paraId="2BBC90A4" w14:textId="77777777" w:rsidR="00F11F96" w:rsidRPr="009871E7" w:rsidRDefault="00F11F96" w:rsidP="00F64FDD">
      <w:pPr>
        <w:rPr>
          <w:rFonts w:eastAsiaTheme="minorEastAsia" w:cs="Arial"/>
          <w:sz w:val="14"/>
          <w:szCs w:val="14"/>
        </w:rPr>
      </w:pPr>
    </w:p>
    <w:tbl>
      <w:tblPr>
        <w:tblW w:w="9518" w:type="dxa"/>
        <w:tblInd w:w="113" w:type="dxa"/>
        <w:tblLook w:val="04A0" w:firstRow="1" w:lastRow="0" w:firstColumn="1" w:lastColumn="0" w:noHBand="0" w:noVBand="1"/>
      </w:tblPr>
      <w:tblGrid>
        <w:gridCol w:w="3161"/>
        <w:gridCol w:w="6357"/>
      </w:tblGrid>
      <w:tr w:rsidR="00F64FDD" w14:paraId="4D17B6C9" w14:textId="77777777" w:rsidTr="00F64FDD">
        <w:trPr>
          <w:trHeight w:val="496"/>
        </w:trPr>
        <w:tc>
          <w:tcPr>
            <w:tcW w:w="9518" w:type="dxa"/>
            <w:gridSpan w:val="2"/>
            <w:tcBorders>
              <w:top w:val="single" w:sz="4" w:space="0" w:color="auto"/>
              <w:left w:val="single" w:sz="4" w:space="0" w:color="auto"/>
              <w:bottom w:val="single" w:sz="4" w:space="0" w:color="auto"/>
              <w:right w:val="nil"/>
            </w:tcBorders>
            <w:shd w:val="clear" w:color="auto" w:fill="DDD9C4"/>
            <w:noWrap/>
            <w:vAlign w:val="center"/>
            <w:hideMark/>
          </w:tcPr>
          <w:p w14:paraId="2DB9D471"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Freeze Protection Go Kits</w:t>
            </w:r>
          </w:p>
        </w:tc>
      </w:tr>
      <w:tr w:rsidR="00F64FDD" w14:paraId="32B1F03D" w14:textId="77777777" w:rsidTr="00F64FDD">
        <w:trPr>
          <w:trHeight w:val="242"/>
        </w:trPr>
        <w:tc>
          <w:tcPr>
            <w:tcW w:w="3161" w:type="dxa"/>
            <w:tcBorders>
              <w:top w:val="nil"/>
              <w:left w:val="single" w:sz="4" w:space="0" w:color="auto"/>
              <w:bottom w:val="single" w:sz="4" w:space="0" w:color="auto"/>
              <w:right w:val="single" w:sz="4" w:space="0" w:color="auto"/>
            </w:tcBorders>
            <w:noWrap/>
            <w:vAlign w:val="bottom"/>
            <w:hideMark/>
          </w:tcPr>
          <w:p w14:paraId="21CC1EA7"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Unit</w:t>
            </w:r>
          </w:p>
        </w:tc>
        <w:tc>
          <w:tcPr>
            <w:tcW w:w="6357" w:type="dxa"/>
            <w:tcBorders>
              <w:top w:val="single" w:sz="4" w:space="0" w:color="auto"/>
              <w:left w:val="nil"/>
              <w:bottom w:val="single" w:sz="4" w:space="0" w:color="auto"/>
              <w:right w:val="single" w:sz="4" w:space="0" w:color="000000"/>
            </w:tcBorders>
            <w:noWrap/>
            <w:vAlign w:val="bottom"/>
            <w:hideMark/>
          </w:tcPr>
          <w:p w14:paraId="2EC0BA25"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Location</w:t>
            </w:r>
          </w:p>
        </w:tc>
      </w:tr>
      <w:tr w:rsidR="00F64FDD" w14:paraId="5729DD05" w14:textId="77777777" w:rsidTr="00F64FDD">
        <w:trPr>
          <w:trHeight w:val="242"/>
        </w:trPr>
        <w:tc>
          <w:tcPr>
            <w:tcW w:w="3161" w:type="dxa"/>
            <w:tcBorders>
              <w:top w:val="nil"/>
              <w:left w:val="single" w:sz="4" w:space="0" w:color="auto"/>
              <w:bottom w:val="single" w:sz="4" w:space="0" w:color="auto"/>
              <w:right w:val="single" w:sz="4" w:space="0" w:color="auto"/>
            </w:tcBorders>
            <w:noWrap/>
            <w:vAlign w:val="bottom"/>
            <w:hideMark/>
          </w:tcPr>
          <w:p w14:paraId="6F5A22F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Box#1</w:t>
            </w:r>
          </w:p>
        </w:tc>
        <w:tc>
          <w:tcPr>
            <w:tcW w:w="6357" w:type="dxa"/>
            <w:tcBorders>
              <w:top w:val="single" w:sz="4" w:space="0" w:color="auto"/>
              <w:left w:val="nil"/>
              <w:bottom w:val="single" w:sz="4" w:space="0" w:color="auto"/>
              <w:right w:val="single" w:sz="4" w:space="0" w:color="000000"/>
            </w:tcBorders>
            <w:noWrap/>
            <w:vAlign w:val="bottom"/>
            <w:hideMark/>
          </w:tcPr>
          <w:p w14:paraId="6FFCFAAE"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Top of HRSG</w:t>
            </w:r>
          </w:p>
        </w:tc>
      </w:tr>
      <w:tr w:rsidR="00F64FDD" w14:paraId="31637B38" w14:textId="77777777" w:rsidTr="00F64FDD">
        <w:trPr>
          <w:trHeight w:val="242"/>
        </w:trPr>
        <w:tc>
          <w:tcPr>
            <w:tcW w:w="9518" w:type="dxa"/>
            <w:gridSpan w:val="2"/>
            <w:tcBorders>
              <w:top w:val="single" w:sz="4" w:space="0" w:color="auto"/>
              <w:left w:val="single" w:sz="4" w:space="0" w:color="auto"/>
              <w:bottom w:val="single" w:sz="4" w:space="0" w:color="auto"/>
              <w:right w:val="single" w:sz="4" w:space="0" w:color="000000"/>
            </w:tcBorders>
            <w:shd w:val="clear" w:color="auto" w:fill="DDD9C4"/>
            <w:noWrap/>
            <w:vAlign w:val="bottom"/>
            <w:hideMark/>
          </w:tcPr>
          <w:p w14:paraId="7C10F3BC"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621B95C4"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507ADA00"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Qty</w:t>
            </w:r>
          </w:p>
        </w:tc>
        <w:tc>
          <w:tcPr>
            <w:tcW w:w="6357" w:type="dxa"/>
            <w:tcBorders>
              <w:top w:val="single" w:sz="4" w:space="0" w:color="auto"/>
              <w:left w:val="nil"/>
              <w:bottom w:val="single" w:sz="4" w:space="0" w:color="auto"/>
              <w:right w:val="single" w:sz="4" w:space="0" w:color="auto"/>
            </w:tcBorders>
            <w:noWrap/>
            <w:vAlign w:val="bottom"/>
            <w:hideMark/>
          </w:tcPr>
          <w:p w14:paraId="140A16D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Description</w:t>
            </w:r>
          </w:p>
        </w:tc>
      </w:tr>
      <w:tr w:rsidR="00F64FDD" w14:paraId="64072577"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574D619C"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4</w:t>
            </w:r>
          </w:p>
        </w:tc>
        <w:tc>
          <w:tcPr>
            <w:tcW w:w="6357" w:type="dxa"/>
            <w:tcBorders>
              <w:top w:val="single" w:sz="4" w:space="0" w:color="auto"/>
              <w:left w:val="nil"/>
              <w:bottom w:val="single" w:sz="4" w:space="0" w:color="auto"/>
              <w:right w:val="single" w:sz="4" w:space="0" w:color="auto"/>
            </w:tcBorders>
            <w:noWrap/>
            <w:vAlign w:val="bottom"/>
            <w:hideMark/>
          </w:tcPr>
          <w:p w14:paraId="4EA67C9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100" extension cords</w:t>
            </w:r>
          </w:p>
        </w:tc>
      </w:tr>
      <w:tr w:rsidR="00F64FDD" w14:paraId="0CEACABE"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01353A4C"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2</w:t>
            </w:r>
          </w:p>
        </w:tc>
        <w:tc>
          <w:tcPr>
            <w:tcW w:w="6357" w:type="dxa"/>
            <w:tcBorders>
              <w:top w:val="single" w:sz="4" w:space="0" w:color="auto"/>
              <w:left w:val="nil"/>
              <w:bottom w:val="single" w:sz="4" w:space="0" w:color="auto"/>
              <w:right w:val="single" w:sz="4" w:space="0" w:color="auto"/>
            </w:tcBorders>
            <w:noWrap/>
            <w:vAlign w:val="bottom"/>
            <w:hideMark/>
          </w:tcPr>
          <w:p w14:paraId="720A36F2"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50" extension cords</w:t>
            </w:r>
          </w:p>
        </w:tc>
      </w:tr>
      <w:tr w:rsidR="00F64FDD" w14:paraId="1DC573FA"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26709E89"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4</w:t>
            </w:r>
          </w:p>
        </w:tc>
        <w:tc>
          <w:tcPr>
            <w:tcW w:w="6357" w:type="dxa"/>
            <w:tcBorders>
              <w:top w:val="single" w:sz="4" w:space="0" w:color="auto"/>
              <w:left w:val="nil"/>
              <w:bottom w:val="single" w:sz="4" w:space="0" w:color="auto"/>
              <w:right w:val="single" w:sz="4" w:space="0" w:color="auto"/>
            </w:tcBorders>
            <w:noWrap/>
            <w:vAlign w:val="bottom"/>
            <w:hideMark/>
          </w:tcPr>
          <w:p w14:paraId="497EBA7F"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clamp on heat lamps</w:t>
            </w:r>
          </w:p>
        </w:tc>
      </w:tr>
      <w:tr w:rsidR="00F64FDD" w14:paraId="7CB1CF7B"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3AFF0F7E"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4</w:t>
            </w:r>
          </w:p>
        </w:tc>
        <w:tc>
          <w:tcPr>
            <w:tcW w:w="6357" w:type="dxa"/>
            <w:tcBorders>
              <w:top w:val="single" w:sz="4" w:space="0" w:color="auto"/>
              <w:left w:val="nil"/>
              <w:bottom w:val="single" w:sz="4" w:space="0" w:color="auto"/>
              <w:right w:val="single" w:sz="4" w:space="0" w:color="auto"/>
            </w:tcBorders>
            <w:noWrap/>
            <w:vAlign w:val="bottom"/>
            <w:hideMark/>
          </w:tcPr>
          <w:p w14:paraId="66022E29"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120 V electric heating blankets</w:t>
            </w:r>
          </w:p>
        </w:tc>
      </w:tr>
      <w:tr w:rsidR="00F64FDD" w14:paraId="3C3FEB87" w14:textId="77777777" w:rsidTr="00F64FDD">
        <w:trPr>
          <w:trHeight w:val="242"/>
        </w:trPr>
        <w:tc>
          <w:tcPr>
            <w:tcW w:w="9518" w:type="dxa"/>
            <w:gridSpan w:val="2"/>
            <w:tcBorders>
              <w:top w:val="single" w:sz="4" w:space="0" w:color="auto"/>
              <w:left w:val="single" w:sz="4" w:space="0" w:color="auto"/>
              <w:bottom w:val="single" w:sz="4" w:space="0" w:color="auto"/>
              <w:right w:val="single" w:sz="4" w:space="0" w:color="000000"/>
            </w:tcBorders>
            <w:shd w:val="clear" w:color="auto" w:fill="DDD9C4"/>
            <w:noWrap/>
            <w:vAlign w:val="bottom"/>
            <w:hideMark/>
          </w:tcPr>
          <w:p w14:paraId="4C7193CD"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5C49F4ED" w14:textId="77777777" w:rsidTr="00F64FDD">
        <w:trPr>
          <w:trHeight w:val="242"/>
        </w:trPr>
        <w:tc>
          <w:tcPr>
            <w:tcW w:w="3161" w:type="dxa"/>
            <w:tcBorders>
              <w:top w:val="nil"/>
              <w:left w:val="single" w:sz="4" w:space="0" w:color="auto"/>
              <w:bottom w:val="single" w:sz="4" w:space="0" w:color="auto"/>
              <w:right w:val="single" w:sz="4" w:space="0" w:color="auto"/>
            </w:tcBorders>
            <w:noWrap/>
            <w:vAlign w:val="bottom"/>
            <w:hideMark/>
          </w:tcPr>
          <w:p w14:paraId="7B3B5B87"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Box#2</w:t>
            </w:r>
          </w:p>
        </w:tc>
        <w:tc>
          <w:tcPr>
            <w:tcW w:w="6357" w:type="dxa"/>
            <w:tcBorders>
              <w:top w:val="single" w:sz="4" w:space="0" w:color="auto"/>
              <w:left w:val="nil"/>
              <w:bottom w:val="single" w:sz="4" w:space="0" w:color="auto"/>
              <w:right w:val="single" w:sz="4" w:space="0" w:color="000000"/>
            </w:tcBorders>
            <w:noWrap/>
            <w:vAlign w:val="bottom"/>
            <w:hideMark/>
          </w:tcPr>
          <w:p w14:paraId="2F3340CE"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Top of HRSG</w:t>
            </w:r>
          </w:p>
        </w:tc>
      </w:tr>
      <w:tr w:rsidR="00F64FDD" w14:paraId="48D2D72C" w14:textId="77777777" w:rsidTr="00F64FDD">
        <w:trPr>
          <w:trHeight w:val="242"/>
        </w:trPr>
        <w:tc>
          <w:tcPr>
            <w:tcW w:w="9518" w:type="dxa"/>
            <w:gridSpan w:val="2"/>
            <w:tcBorders>
              <w:top w:val="single" w:sz="4" w:space="0" w:color="auto"/>
              <w:left w:val="single" w:sz="4" w:space="0" w:color="auto"/>
              <w:bottom w:val="single" w:sz="4" w:space="0" w:color="auto"/>
              <w:right w:val="single" w:sz="4" w:space="0" w:color="000000"/>
            </w:tcBorders>
            <w:shd w:val="clear" w:color="auto" w:fill="DDD9C4"/>
            <w:noWrap/>
            <w:vAlign w:val="bottom"/>
            <w:hideMark/>
          </w:tcPr>
          <w:p w14:paraId="1C461CFD"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6F1327D7"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5B9594D7"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Qty</w:t>
            </w:r>
          </w:p>
        </w:tc>
        <w:tc>
          <w:tcPr>
            <w:tcW w:w="6357" w:type="dxa"/>
            <w:tcBorders>
              <w:top w:val="single" w:sz="4" w:space="0" w:color="auto"/>
              <w:left w:val="nil"/>
              <w:bottom w:val="single" w:sz="4" w:space="0" w:color="auto"/>
              <w:right w:val="single" w:sz="4" w:space="0" w:color="auto"/>
            </w:tcBorders>
            <w:noWrap/>
            <w:vAlign w:val="bottom"/>
            <w:hideMark/>
          </w:tcPr>
          <w:p w14:paraId="147BDE7D"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Description</w:t>
            </w:r>
          </w:p>
        </w:tc>
      </w:tr>
      <w:tr w:rsidR="00F64FDD" w14:paraId="07651F35"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4CEC596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8</w:t>
            </w:r>
          </w:p>
        </w:tc>
        <w:tc>
          <w:tcPr>
            <w:tcW w:w="6357" w:type="dxa"/>
            <w:tcBorders>
              <w:top w:val="single" w:sz="4" w:space="0" w:color="auto"/>
              <w:left w:val="nil"/>
              <w:bottom w:val="single" w:sz="4" w:space="0" w:color="auto"/>
              <w:right w:val="single" w:sz="4" w:space="0" w:color="auto"/>
            </w:tcBorders>
            <w:noWrap/>
            <w:vAlign w:val="bottom"/>
            <w:hideMark/>
          </w:tcPr>
          <w:p w14:paraId="222F3085"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al poly reflective insulation Blankets</w:t>
            </w:r>
          </w:p>
        </w:tc>
      </w:tr>
      <w:tr w:rsidR="00F64FDD" w14:paraId="6DBA40DC"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4D6AF345"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12</w:t>
            </w:r>
          </w:p>
        </w:tc>
        <w:tc>
          <w:tcPr>
            <w:tcW w:w="6357" w:type="dxa"/>
            <w:tcBorders>
              <w:top w:val="single" w:sz="4" w:space="0" w:color="auto"/>
              <w:left w:val="nil"/>
              <w:bottom w:val="single" w:sz="4" w:space="0" w:color="auto"/>
              <w:right w:val="single" w:sz="4" w:space="0" w:color="auto"/>
            </w:tcBorders>
            <w:noWrap/>
            <w:vAlign w:val="bottom"/>
            <w:hideMark/>
          </w:tcPr>
          <w:p w14:paraId="1B036EB1"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250W infrared lamps</w:t>
            </w:r>
          </w:p>
        </w:tc>
      </w:tr>
      <w:tr w:rsidR="00F64FDD" w14:paraId="1525D076"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1D57197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1</w:t>
            </w:r>
          </w:p>
        </w:tc>
        <w:tc>
          <w:tcPr>
            <w:tcW w:w="6357" w:type="dxa"/>
            <w:tcBorders>
              <w:top w:val="single" w:sz="4" w:space="0" w:color="auto"/>
              <w:left w:val="nil"/>
              <w:bottom w:val="single" w:sz="4" w:space="0" w:color="auto"/>
              <w:right w:val="single" w:sz="4" w:space="0" w:color="auto"/>
            </w:tcBorders>
            <w:noWrap/>
            <w:vAlign w:val="bottom"/>
            <w:hideMark/>
          </w:tcPr>
          <w:p w14:paraId="31794A58"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clamp on heat lamps</w:t>
            </w:r>
          </w:p>
        </w:tc>
      </w:tr>
      <w:tr w:rsidR="00F64FDD" w14:paraId="2FBE8B4F" w14:textId="77777777" w:rsidTr="00F64FDD">
        <w:trPr>
          <w:trHeight w:val="242"/>
        </w:trPr>
        <w:tc>
          <w:tcPr>
            <w:tcW w:w="9518" w:type="dxa"/>
            <w:gridSpan w:val="2"/>
            <w:tcBorders>
              <w:top w:val="single" w:sz="4" w:space="0" w:color="auto"/>
              <w:left w:val="single" w:sz="4" w:space="0" w:color="auto"/>
              <w:bottom w:val="single" w:sz="4" w:space="0" w:color="auto"/>
              <w:right w:val="single" w:sz="4" w:space="0" w:color="000000"/>
            </w:tcBorders>
            <w:shd w:val="clear" w:color="auto" w:fill="DDD9C4"/>
            <w:noWrap/>
            <w:vAlign w:val="bottom"/>
            <w:hideMark/>
          </w:tcPr>
          <w:p w14:paraId="66BB0513"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6687E2CA" w14:textId="77777777" w:rsidTr="00F64FDD">
        <w:trPr>
          <w:trHeight w:val="242"/>
        </w:trPr>
        <w:tc>
          <w:tcPr>
            <w:tcW w:w="3161" w:type="dxa"/>
            <w:tcBorders>
              <w:top w:val="nil"/>
              <w:left w:val="single" w:sz="4" w:space="0" w:color="auto"/>
              <w:bottom w:val="single" w:sz="4" w:space="0" w:color="auto"/>
              <w:right w:val="single" w:sz="4" w:space="0" w:color="auto"/>
            </w:tcBorders>
            <w:noWrap/>
            <w:vAlign w:val="bottom"/>
            <w:hideMark/>
          </w:tcPr>
          <w:p w14:paraId="3BF334A2"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POWER DISTRIBUTION</w:t>
            </w:r>
          </w:p>
        </w:tc>
        <w:tc>
          <w:tcPr>
            <w:tcW w:w="6357" w:type="dxa"/>
            <w:tcBorders>
              <w:top w:val="single" w:sz="4" w:space="0" w:color="auto"/>
              <w:left w:val="nil"/>
              <w:bottom w:val="single" w:sz="4" w:space="0" w:color="auto"/>
              <w:right w:val="single" w:sz="4" w:space="0" w:color="000000"/>
            </w:tcBorders>
            <w:noWrap/>
            <w:vAlign w:val="bottom"/>
            <w:hideMark/>
          </w:tcPr>
          <w:p w14:paraId="7C370A02"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Top of HRSG</w:t>
            </w:r>
          </w:p>
        </w:tc>
      </w:tr>
      <w:tr w:rsidR="00F64FDD" w14:paraId="52FAB953" w14:textId="77777777" w:rsidTr="00F64FDD">
        <w:trPr>
          <w:trHeight w:val="242"/>
        </w:trPr>
        <w:tc>
          <w:tcPr>
            <w:tcW w:w="9518" w:type="dxa"/>
            <w:gridSpan w:val="2"/>
            <w:tcBorders>
              <w:top w:val="single" w:sz="4" w:space="0" w:color="auto"/>
              <w:left w:val="single" w:sz="4" w:space="0" w:color="auto"/>
              <w:bottom w:val="single" w:sz="4" w:space="0" w:color="auto"/>
              <w:right w:val="single" w:sz="4" w:space="0" w:color="000000"/>
            </w:tcBorders>
            <w:shd w:val="clear" w:color="auto" w:fill="DDD9C4"/>
            <w:noWrap/>
            <w:vAlign w:val="bottom"/>
            <w:hideMark/>
          </w:tcPr>
          <w:p w14:paraId="0614472A"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26597005"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77A47F4A"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Qty</w:t>
            </w:r>
          </w:p>
        </w:tc>
        <w:tc>
          <w:tcPr>
            <w:tcW w:w="6357" w:type="dxa"/>
            <w:tcBorders>
              <w:top w:val="single" w:sz="4" w:space="0" w:color="auto"/>
              <w:left w:val="nil"/>
              <w:bottom w:val="single" w:sz="4" w:space="0" w:color="auto"/>
              <w:right w:val="single" w:sz="4" w:space="0" w:color="auto"/>
            </w:tcBorders>
            <w:noWrap/>
            <w:vAlign w:val="bottom"/>
            <w:hideMark/>
          </w:tcPr>
          <w:p w14:paraId="7CB4276D"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Description</w:t>
            </w:r>
          </w:p>
        </w:tc>
      </w:tr>
      <w:tr w:rsidR="00F64FDD" w14:paraId="53042413" w14:textId="77777777" w:rsidTr="00F64FDD">
        <w:trPr>
          <w:trHeight w:val="242"/>
        </w:trPr>
        <w:tc>
          <w:tcPr>
            <w:tcW w:w="3161" w:type="dxa"/>
            <w:tcBorders>
              <w:top w:val="single" w:sz="4" w:space="0" w:color="auto"/>
              <w:left w:val="single" w:sz="4" w:space="0" w:color="auto"/>
              <w:bottom w:val="single" w:sz="4" w:space="0" w:color="auto"/>
              <w:right w:val="single" w:sz="4" w:space="0" w:color="000000"/>
            </w:tcBorders>
            <w:noWrap/>
            <w:vAlign w:val="bottom"/>
            <w:hideMark/>
          </w:tcPr>
          <w:p w14:paraId="502B2730"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1</w:t>
            </w:r>
          </w:p>
        </w:tc>
        <w:tc>
          <w:tcPr>
            <w:tcW w:w="6357" w:type="dxa"/>
            <w:tcBorders>
              <w:top w:val="single" w:sz="4" w:space="0" w:color="auto"/>
              <w:left w:val="nil"/>
              <w:bottom w:val="single" w:sz="4" w:space="0" w:color="auto"/>
              <w:right w:val="single" w:sz="4" w:space="0" w:color="auto"/>
            </w:tcBorders>
            <w:noWrap/>
            <w:vAlign w:val="bottom"/>
            <w:hideMark/>
          </w:tcPr>
          <w:p w14:paraId="228B3F32"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480/120 Transformer and Distribution Panel</w:t>
            </w:r>
          </w:p>
        </w:tc>
      </w:tr>
      <w:tr w:rsidR="00F64FDD" w14:paraId="5E4B0B1D" w14:textId="77777777" w:rsidTr="00F64FDD">
        <w:trPr>
          <w:trHeight w:val="242"/>
        </w:trPr>
        <w:tc>
          <w:tcPr>
            <w:tcW w:w="9518" w:type="dxa"/>
            <w:gridSpan w:val="2"/>
            <w:tcBorders>
              <w:top w:val="single" w:sz="4" w:space="0" w:color="auto"/>
              <w:left w:val="single" w:sz="4" w:space="0" w:color="auto"/>
              <w:bottom w:val="single" w:sz="4" w:space="0" w:color="auto"/>
              <w:right w:val="single" w:sz="4" w:space="0" w:color="000000"/>
            </w:tcBorders>
            <w:shd w:val="clear" w:color="auto" w:fill="FFFF00"/>
            <w:noWrap/>
            <w:vAlign w:val="bottom"/>
            <w:hideMark/>
          </w:tcPr>
          <w:p w14:paraId="60E8CE9B"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Date:</w:t>
            </w:r>
          </w:p>
        </w:tc>
      </w:tr>
      <w:tr w:rsidR="00F64FDD" w14:paraId="26E4729A" w14:textId="77777777" w:rsidTr="00F64FDD">
        <w:trPr>
          <w:trHeight w:val="333"/>
        </w:trPr>
        <w:tc>
          <w:tcPr>
            <w:tcW w:w="9518" w:type="dxa"/>
            <w:gridSpan w:val="2"/>
            <w:tcBorders>
              <w:top w:val="single" w:sz="4" w:space="0" w:color="auto"/>
              <w:left w:val="single" w:sz="4" w:space="0" w:color="auto"/>
              <w:bottom w:val="single" w:sz="4" w:space="0" w:color="auto"/>
              <w:right w:val="single" w:sz="4" w:space="0" w:color="000000"/>
            </w:tcBorders>
            <w:shd w:val="clear" w:color="auto" w:fill="FFFF00"/>
            <w:noWrap/>
            <w:vAlign w:val="bottom"/>
            <w:hideMark/>
          </w:tcPr>
          <w:p w14:paraId="7FF64C92"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Printed Name &amp; Signature:</w:t>
            </w:r>
          </w:p>
        </w:tc>
      </w:tr>
    </w:tbl>
    <w:p w14:paraId="250D57A3" w14:textId="77777777" w:rsidR="00F64FDD" w:rsidRPr="009871E7" w:rsidRDefault="00F64FDD" w:rsidP="00F64FDD">
      <w:pPr>
        <w:rPr>
          <w:rFonts w:eastAsiaTheme="minorEastAsia" w:cs="Arial"/>
          <w:sz w:val="14"/>
          <w:szCs w:val="14"/>
        </w:rPr>
      </w:pPr>
    </w:p>
    <w:tbl>
      <w:tblPr>
        <w:tblW w:w="9771" w:type="dxa"/>
        <w:tblInd w:w="113" w:type="dxa"/>
        <w:tblLook w:val="04A0" w:firstRow="1" w:lastRow="0" w:firstColumn="1" w:lastColumn="0" w:noHBand="0" w:noVBand="1"/>
      </w:tblPr>
      <w:tblGrid>
        <w:gridCol w:w="671"/>
        <w:gridCol w:w="3863"/>
        <w:gridCol w:w="5001"/>
        <w:gridCol w:w="236"/>
      </w:tblGrid>
      <w:tr w:rsidR="00F64FDD" w14:paraId="56880AE8" w14:textId="77777777" w:rsidTr="009871E7">
        <w:trPr>
          <w:gridAfter w:val="1"/>
          <w:wAfter w:w="236" w:type="dxa"/>
          <w:trHeight w:val="491"/>
        </w:trPr>
        <w:tc>
          <w:tcPr>
            <w:tcW w:w="7920" w:type="dxa"/>
            <w:gridSpan w:val="3"/>
            <w:vMerge w:val="restart"/>
            <w:tcBorders>
              <w:top w:val="single" w:sz="4" w:space="0" w:color="auto"/>
              <w:left w:val="single" w:sz="4" w:space="0" w:color="auto"/>
              <w:bottom w:val="single" w:sz="4" w:space="0" w:color="auto"/>
              <w:right w:val="single" w:sz="4" w:space="0" w:color="auto"/>
            </w:tcBorders>
            <w:shd w:val="clear" w:color="auto" w:fill="DDD9C4"/>
            <w:noWrap/>
            <w:vAlign w:val="center"/>
            <w:hideMark/>
          </w:tcPr>
          <w:p w14:paraId="0BE7CBF4"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Cold Weather Supplies</w:t>
            </w:r>
          </w:p>
        </w:tc>
      </w:tr>
      <w:tr w:rsidR="00F64FDD" w14:paraId="19FF5047" w14:textId="77777777" w:rsidTr="009871E7">
        <w:trPr>
          <w:trHeight w:val="65"/>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C175A1F" w14:textId="77777777" w:rsidR="00F64FDD" w:rsidRDefault="00F64FDD">
            <w:pPr>
              <w:spacing w:after="0"/>
              <w:rPr>
                <w:rFonts w:ascii="Calibri" w:eastAsia="Times New Roman" w:hAnsi="Calibri" w:cs="Calibri"/>
                <w:color w:val="000000"/>
              </w:rPr>
            </w:pPr>
          </w:p>
        </w:tc>
        <w:tc>
          <w:tcPr>
            <w:tcW w:w="236" w:type="dxa"/>
            <w:noWrap/>
            <w:vAlign w:val="bottom"/>
            <w:hideMark/>
          </w:tcPr>
          <w:p w14:paraId="66E92A0E" w14:textId="77777777" w:rsidR="00F64FDD" w:rsidRDefault="00F64FDD"/>
        </w:tc>
      </w:tr>
      <w:tr w:rsidR="00F64FDD" w14:paraId="15EE448D" w14:textId="77777777" w:rsidTr="00987462">
        <w:trPr>
          <w:trHeight w:val="152"/>
        </w:trPr>
        <w:tc>
          <w:tcPr>
            <w:tcW w:w="671" w:type="dxa"/>
            <w:tcBorders>
              <w:top w:val="nil"/>
              <w:left w:val="single" w:sz="4" w:space="0" w:color="auto"/>
              <w:bottom w:val="single" w:sz="4" w:space="0" w:color="auto"/>
              <w:right w:val="single" w:sz="4" w:space="0" w:color="auto"/>
            </w:tcBorders>
            <w:noWrap/>
            <w:vAlign w:val="bottom"/>
            <w:hideMark/>
          </w:tcPr>
          <w:p w14:paraId="72B76A90"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Qnty</w:t>
            </w:r>
          </w:p>
        </w:tc>
        <w:tc>
          <w:tcPr>
            <w:tcW w:w="3863" w:type="dxa"/>
            <w:tcBorders>
              <w:top w:val="nil"/>
              <w:left w:val="nil"/>
              <w:bottom w:val="single" w:sz="4" w:space="0" w:color="auto"/>
              <w:right w:val="single" w:sz="4" w:space="0" w:color="auto"/>
            </w:tcBorders>
            <w:noWrap/>
            <w:vAlign w:val="bottom"/>
            <w:hideMark/>
          </w:tcPr>
          <w:p w14:paraId="01800E0D"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Description</w:t>
            </w:r>
          </w:p>
        </w:tc>
        <w:tc>
          <w:tcPr>
            <w:tcW w:w="5001" w:type="dxa"/>
            <w:tcBorders>
              <w:top w:val="nil"/>
              <w:left w:val="nil"/>
              <w:bottom w:val="single" w:sz="4" w:space="0" w:color="auto"/>
              <w:right w:val="single" w:sz="4" w:space="0" w:color="auto"/>
            </w:tcBorders>
            <w:noWrap/>
            <w:vAlign w:val="bottom"/>
            <w:hideMark/>
          </w:tcPr>
          <w:p w14:paraId="28A7C664"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Location</w:t>
            </w:r>
          </w:p>
        </w:tc>
        <w:tc>
          <w:tcPr>
            <w:tcW w:w="236" w:type="dxa"/>
            <w:vAlign w:val="center"/>
            <w:hideMark/>
          </w:tcPr>
          <w:p w14:paraId="4772B09D" w14:textId="77777777" w:rsidR="00F64FDD" w:rsidRDefault="00F64FDD">
            <w:pPr>
              <w:rPr>
                <w:rFonts w:ascii="Calibri" w:eastAsia="Times New Roman" w:hAnsi="Calibri" w:cs="Calibri"/>
                <w:color w:val="000000"/>
              </w:rPr>
            </w:pPr>
          </w:p>
        </w:tc>
      </w:tr>
      <w:tr w:rsidR="00F64FDD" w14:paraId="743D7BA3" w14:textId="77777777" w:rsidTr="00987462">
        <w:trPr>
          <w:trHeight w:val="143"/>
        </w:trPr>
        <w:tc>
          <w:tcPr>
            <w:tcW w:w="9535" w:type="dxa"/>
            <w:gridSpan w:val="3"/>
            <w:tcBorders>
              <w:top w:val="single" w:sz="4" w:space="0" w:color="auto"/>
              <w:left w:val="single" w:sz="4" w:space="0" w:color="auto"/>
              <w:bottom w:val="single" w:sz="4" w:space="0" w:color="auto"/>
              <w:right w:val="single" w:sz="4" w:space="0" w:color="auto"/>
            </w:tcBorders>
            <w:shd w:val="clear" w:color="auto" w:fill="DDD9C4"/>
            <w:noWrap/>
            <w:vAlign w:val="bottom"/>
            <w:hideMark/>
          </w:tcPr>
          <w:p w14:paraId="70C8985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c>
          <w:tcPr>
            <w:tcW w:w="236" w:type="dxa"/>
            <w:vAlign w:val="center"/>
            <w:hideMark/>
          </w:tcPr>
          <w:p w14:paraId="5A89D1AB" w14:textId="77777777" w:rsidR="00F64FDD" w:rsidRDefault="00F64FDD">
            <w:pPr>
              <w:rPr>
                <w:rFonts w:ascii="Calibri" w:eastAsia="Times New Roman" w:hAnsi="Calibri" w:cs="Calibri"/>
                <w:color w:val="000000"/>
              </w:rPr>
            </w:pPr>
          </w:p>
        </w:tc>
      </w:tr>
      <w:tr w:rsidR="00F64FDD" w14:paraId="0626FB18" w14:textId="77777777" w:rsidTr="00F64FDD">
        <w:trPr>
          <w:trHeight w:val="300"/>
        </w:trPr>
        <w:tc>
          <w:tcPr>
            <w:tcW w:w="671" w:type="dxa"/>
            <w:tcBorders>
              <w:top w:val="nil"/>
              <w:left w:val="single" w:sz="4" w:space="0" w:color="auto"/>
              <w:bottom w:val="single" w:sz="4" w:space="0" w:color="auto"/>
              <w:right w:val="single" w:sz="4" w:space="0" w:color="auto"/>
            </w:tcBorders>
            <w:noWrap/>
            <w:vAlign w:val="bottom"/>
            <w:hideMark/>
          </w:tcPr>
          <w:p w14:paraId="75BD1958"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2</w:t>
            </w:r>
          </w:p>
        </w:tc>
        <w:tc>
          <w:tcPr>
            <w:tcW w:w="3863" w:type="dxa"/>
            <w:tcBorders>
              <w:top w:val="nil"/>
              <w:left w:val="nil"/>
              <w:bottom w:val="single" w:sz="4" w:space="0" w:color="auto"/>
              <w:right w:val="single" w:sz="4" w:space="0" w:color="auto"/>
            </w:tcBorders>
            <w:noWrap/>
            <w:vAlign w:val="bottom"/>
            <w:hideMark/>
          </w:tcPr>
          <w:p w14:paraId="72822BFE"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5-gallon propane bottles</w:t>
            </w:r>
          </w:p>
        </w:tc>
        <w:tc>
          <w:tcPr>
            <w:tcW w:w="5001" w:type="dxa"/>
            <w:tcBorders>
              <w:top w:val="nil"/>
              <w:left w:val="nil"/>
              <w:bottom w:val="single" w:sz="4" w:space="0" w:color="auto"/>
              <w:right w:val="single" w:sz="4" w:space="0" w:color="auto"/>
            </w:tcBorders>
            <w:noWrap/>
            <w:vAlign w:val="bottom"/>
            <w:hideMark/>
          </w:tcPr>
          <w:p w14:paraId="06DEA630"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Weld Shop Flammable Cage</w:t>
            </w:r>
          </w:p>
        </w:tc>
        <w:tc>
          <w:tcPr>
            <w:tcW w:w="236" w:type="dxa"/>
            <w:vAlign w:val="center"/>
            <w:hideMark/>
          </w:tcPr>
          <w:p w14:paraId="269A3D1B" w14:textId="77777777" w:rsidR="00F64FDD" w:rsidRDefault="00F64FDD">
            <w:pPr>
              <w:rPr>
                <w:rFonts w:ascii="Calibri" w:eastAsia="Times New Roman" w:hAnsi="Calibri" w:cs="Calibri"/>
                <w:color w:val="000000"/>
              </w:rPr>
            </w:pPr>
          </w:p>
        </w:tc>
      </w:tr>
      <w:tr w:rsidR="00F64FDD" w14:paraId="08D83642" w14:textId="77777777" w:rsidTr="00F64FDD">
        <w:trPr>
          <w:trHeight w:val="300"/>
        </w:trPr>
        <w:tc>
          <w:tcPr>
            <w:tcW w:w="671" w:type="dxa"/>
            <w:tcBorders>
              <w:top w:val="nil"/>
              <w:left w:val="single" w:sz="4" w:space="0" w:color="auto"/>
              <w:bottom w:val="single" w:sz="4" w:space="0" w:color="auto"/>
              <w:right w:val="single" w:sz="4" w:space="0" w:color="auto"/>
            </w:tcBorders>
            <w:noWrap/>
            <w:vAlign w:val="bottom"/>
            <w:hideMark/>
          </w:tcPr>
          <w:p w14:paraId="207B89BC"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2</w:t>
            </w:r>
          </w:p>
        </w:tc>
        <w:tc>
          <w:tcPr>
            <w:tcW w:w="3863" w:type="dxa"/>
            <w:tcBorders>
              <w:top w:val="nil"/>
              <w:left w:val="nil"/>
              <w:bottom w:val="single" w:sz="4" w:space="0" w:color="auto"/>
              <w:right w:val="single" w:sz="4" w:space="0" w:color="auto"/>
            </w:tcBorders>
            <w:noWrap/>
            <w:vAlign w:val="bottom"/>
            <w:hideMark/>
          </w:tcPr>
          <w:p w14:paraId="3E5FA5BF"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Hot Spotter Torch Kits</w:t>
            </w:r>
          </w:p>
        </w:tc>
        <w:tc>
          <w:tcPr>
            <w:tcW w:w="5001" w:type="dxa"/>
            <w:tcBorders>
              <w:top w:val="nil"/>
              <w:left w:val="nil"/>
              <w:bottom w:val="single" w:sz="4" w:space="0" w:color="auto"/>
              <w:right w:val="single" w:sz="4" w:space="0" w:color="auto"/>
            </w:tcBorders>
            <w:noWrap/>
            <w:vAlign w:val="bottom"/>
            <w:hideMark/>
          </w:tcPr>
          <w:p w14:paraId="76666FE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Maintenance Shop</w:t>
            </w:r>
          </w:p>
        </w:tc>
        <w:tc>
          <w:tcPr>
            <w:tcW w:w="236" w:type="dxa"/>
            <w:vAlign w:val="center"/>
            <w:hideMark/>
          </w:tcPr>
          <w:p w14:paraId="52E07AEA" w14:textId="77777777" w:rsidR="00F64FDD" w:rsidRDefault="00F64FDD">
            <w:pPr>
              <w:rPr>
                <w:rFonts w:ascii="Calibri" w:eastAsia="Times New Roman" w:hAnsi="Calibri" w:cs="Calibri"/>
                <w:color w:val="000000"/>
              </w:rPr>
            </w:pPr>
          </w:p>
        </w:tc>
      </w:tr>
      <w:tr w:rsidR="00F64FDD" w14:paraId="6B92A621" w14:textId="77777777" w:rsidTr="00F64FDD">
        <w:trPr>
          <w:trHeight w:val="300"/>
        </w:trPr>
        <w:tc>
          <w:tcPr>
            <w:tcW w:w="671" w:type="dxa"/>
            <w:tcBorders>
              <w:top w:val="nil"/>
              <w:left w:val="single" w:sz="4" w:space="0" w:color="auto"/>
              <w:bottom w:val="single" w:sz="4" w:space="0" w:color="auto"/>
              <w:right w:val="single" w:sz="4" w:space="0" w:color="auto"/>
            </w:tcBorders>
            <w:noWrap/>
            <w:vAlign w:val="bottom"/>
            <w:hideMark/>
          </w:tcPr>
          <w:p w14:paraId="69A62DE2"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2</w:t>
            </w:r>
          </w:p>
        </w:tc>
        <w:tc>
          <w:tcPr>
            <w:tcW w:w="3863" w:type="dxa"/>
            <w:tcBorders>
              <w:top w:val="nil"/>
              <w:left w:val="nil"/>
              <w:bottom w:val="single" w:sz="4" w:space="0" w:color="auto"/>
              <w:right w:val="single" w:sz="4" w:space="0" w:color="auto"/>
            </w:tcBorders>
            <w:noWrap/>
            <w:vAlign w:val="bottom"/>
            <w:hideMark/>
          </w:tcPr>
          <w:p w14:paraId="273B21E0"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100' ext. cords</w:t>
            </w:r>
          </w:p>
        </w:tc>
        <w:tc>
          <w:tcPr>
            <w:tcW w:w="5001" w:type="dxa"/>
            <w:tcBorders>
              <w:top w:val="nil"/>
              <w:left w:val="nil"/>
              <w:bottom w:val="single" w:sz="4" w:space="0" w:color="auto"/>
              <w:right w:val="single" w:sz="4" w:space="0" w:color="auto"/>
            </w:tcBorders>
            <w:noWrap/>
            <w:vAlign w:val="bottom"/>
            <w:hideMark/>
          </w:tcPr>
          <w:p w14:paraId="228F61FF"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Maintenance Shop</w:t>
            </w:r>
          </w:p>
        </w:tc>
        <w:tc>
          <w:tcPr>
            <w:tcW w:w="236" w:type="dxa"/>
            <w:vAlign w:val="center"/>
            <w:hideMark/>
          </w:tcPr>
          <w:p w14:paraId="71AF4262" w14:textId="77777777" w:rsidR="00F64FDD" w:rsidRDefault="00F64FDD">
            <w:pPr>
              <w:rPr>
                <w:rFonts w:ascii="Calibri" w:eastAsia="Times New Roman" w:hAnsi="Calibri" w:cs="Calibri"/>
                <w:color w:val="000000"/>
              </w:rPr>
            </w:pPr>
          </w:p>
        </w:tc>
      </w:tr>
      <w:tr w:rsidR="00F64FDD" w14:paraId="041C0B23" w14:textId="77777777" w:rsidTr="00F64FDD">
        <w:trPr>
          <w:trHeight w:val="300"/>
        </w:trPr>
        <w:tc>
          <w:tcPr>
            <w:tcW w:w="671" w:type="dxa"/>
            <w:tcBorders>
              <w:top w:val="nil"/>
              <w:left w:val="single" w:sz="4" w:space="0" w:color="auto"/>
              <w:bottom w:val="single" w:sz="4" w:space="0" w:color="auto"/>
              <w:right w:val="single" w:sz="4" w:space="0" w:color="auto"/>
            </w:tcBorders>
            <w:noWrap/>
            <w:vAlign w:val="bottom"/>
            <w:hideMark/>
          </w:tcPr>
          <w:p w14:paraId="73FC3BFE"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2</w:t>
            </w:r>
          </w:p>
        </w:tc>
        <w:tc>
          <w:tcPr>
            <w:tcW w:w="3863" w:type="dxa"/>
            <w:tcBorders>
              <w:top w:val="nil"/>
              <w:left w:val="nil"/>
              <w:bottom w:val="single" w:sz="4" w:space="0" w:color="auto"/>
              <w:right w:val="single" w:sz="4" w:space="0" w:color="auto"/>
            </w:tcBorders>
            <w:noWrap/>
            <w:vAlign w:val="bottom"/>
            <w:hideMark/>
          </w:tcPr>
          <w:p w14:paraId="2E9670C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50' ext. cords</w:t>
            </w:r>
          </w:p>
        </w:tc>
        <w:tc>
          <w:tcPr>
            <w:tcW w:w="5001" w:type="dxa"/>
            <w:tcBorders>
              <w:top w:val="nil"/>
              <w:left w:val="nil"/>
              <w:bottom w:val="single" w:sz="4" w:space="0" w:color="auto"/>
              <w:right w:val="single" w:sz="4" w:space="0" w:color="auto"/>
            </w:tcBorders>
            <w:noWrap/>
            <w:vAlign w:val="bottom"/>
            <w:hideMark/>
          </w:tcPr>
          <w:p w14:paraId="5C71D66A"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Maintenance Shop</w:t>
            </w:r>
          </w:p>
        </w:tc>
        <w:tc>
          <w:tcPr>
            <w:tcW w:w="236" w:type="dxa"/>
            <w:vAlign w:val="center"/>
            <w:hideMark/>
          </w:tcPr>
          <w:p w14:paraId="163B82F7" w14:textId="77777777" w:rsidR="00F64FDD" w:rsidRDefault="00F64FDD">
            <w:pPr>
              <w:rPr>
                <w:rFonts w:ascii="Calibri" w:eastAsia="Times New Roman" w:hAnsi="Calibri" w:cs="Calibri"/>
                <w:color w:val="000000"/>
              </w:rPr>
            </w:pPr>
          </w:p>
        </w:tc>
      </w:tr>
      <w:tr w:rsidR="00F64FDD" w14:paraId="71999CC6" w14:textId="77777777" w:rsidTr="00F64FDD">
        <w:trPr>
          <w:trHeight w:val="300"/>
        </w:trPr>
        <w:tc>
          <w:tcPr>
            <w:tcW w:w="671" w:type="dxa"/>
            <w:tcBorders>
              <w:top w:val="nil"/>
              <w:left w:val="single" w:sz="4" w:space="0" w:color="auto"/>
              <w:bottom w:val="single" w:sz="4" w:space="0" w:color="auto"/>
              <w:right w:val="single" w:sz="4" w:space="0" w:color="auto"/>
            </w:tcBorders>
            <w:noWrap/>
            <w:vAlign w:val="bottom"/>
            <w:hideMark/>
          </w:tcPr>
          <w:p w14:paraId="42E3E32E"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10</w:t>
            </w:r>
          </w:p>
        </w:tc>
        <w:tc>
          <w:tcPr>
            <w:tcW w:w="3863" w:type="dxa"/>
            <w:tcBorders>
              <w:top w:val="nil"/>
              <w:left w:val="nil"/>
              <w:bottom w:val="single" w:sz="4" w:space="0" w:color="auto"/>
              <w:right w:val="single" w:sz="4" w:space="0" w:color="auto"/>
            </w:tcBorders>
            <w:noWrap/>
            <w:vAlign w:val="bottom"/>
            <w:hideMark/>
          </w:tcPr>
          <w:p w14:paraId="3B8F2EA8"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50 lbs. bags of ice melt</w:t>
            </w:r>
          </w:p>
        </w:tc>
        <w:tc>
          <w:tcPr>
            <w:tcW w:w="5001" w:type="dxa"/>
            <w:tcBorders>
              <w:top w:val="nil"/>
              <w:left w:val="nil"/>
              <w:bottom w:val="single" w:sz="4" w:space="0" w:color="auto"/>
              <w:right w:val="single" w:sz="4" w:space="0" w:color="auto"/>
            </w:tcBorders>
            <w:noWrap/>
            <w:vAlign w:val="bottom"/>
            <w:hideMark/>
          </w:tcPr>
          <w:p w14:paraId="7EFDBFCA"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Warehouse</w:t>
            </w:r>
          </w:p>
        </w:tc>
        <w:tc>
          <w:tcPr>
            <w:tcW w:w="236" w:type="dxa"/>
            <w:vAlign w:val="center"/>
            <w:hideMark/>
          </w:tcPr>
          <w:p w14:paraId="67B3A3A3" w14:textId="77777777" w:rsidR="00F64FDD" w:rsidRDefault="00F64FDD">
            <w:pPr>
              <w:rPr>
                <w:rFonts w:ascii="Calibri" w:eastAsia="Times New Roman" w:hAnsi="Calibri" w:cs="Calibri"/>
                <w:color w:val="000000"/>
              </w:rPr>
            </w:pPr>
          </w:p>
        </w:tc>
      </w:tr>
      <w:tr w:rsidR="00F64FDD" w14:paraId="7053179B" w14:textId="77777777" w:rsidTr="00F64FDD">
        <w:trPr>
          <w:trHeight w:val="300"/>
        </w:trPr>
        <w:tc>
          <w:tcPr>
            <w:tcW w:w="671" w:type="dxa"/>
            <w:tcBorders>
              <w:top w:val="nil"/>
              <w:left w:val="single" w:sz="4" w:space="0" w:color="auto"/>
              <w:bottom w:val="single" w:sz="4" w:space="0" w:color="auto"/>
              <w:right w:val="single" w:sz="4" w:space="0" w:color="auto"/>
            </w:tcBorders>
            <w:noWrap/>
            <w:vAlign w:val="bottom"/>
            <w:hideMark/>
          </w:tcPr>
          <w:p w14:paraId="2D203BBC"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23</w:t>
            </w:r>
          </w:p>
        </w:tc>
        <w:tc>
          <w:tcPr>
            <w:tcW w:w="3863" w:type="dxa"/>
            <w:tcBorders>
              <w:top w:val="nil"/>
              <w:left w:val="nil"/>
              <w:bottom w:val="single" w:sz="4" w:space="0" w:color="auto"/>
              <w:right w:val="single" w:sz="4" w:space="0" w:color="auto"/>
            </w:tcBorders>
            <w:noWrap/>
            <w:vAlign w:val="bottom"/>
            <w:hideMark/>
          </w:tcPr>
          <w:p w14:paraId="48A0730A"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Cold weather gloves</w:t>
            </w:r>
          </w:p>
        </w:tc>
        <w:tc>
          <w:tcPr>
            <w:tcW w:w="5001" w:type="dxa"/>
            <w:tcBorders>
              <w:top w:val="nil"/>
              <w:left w:val="nil"/>
              <w:bottom w:val="single" w:sz="4" w:space="0" w:color="auto"/>
              <w:right w:val="single" w:sz="4" w:space="0" w:color="auto"/>
            </w:tcBorders>
            <w:noWrap/>
            <w:vAlign w:val="bottom"/>
            <w:hideMark/>
          </w:tcPr>
          <w:p w14:paraId="4E6A1502"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Administrator Office</w:t>
            </w:r>
          </w:p>
        </w:tc>
        <w:tc>
          <w:tcPr>
            <w:tcW w:w="236" w:type="dxa"/>
            <w:vAlign w:val="center"/>
            <w:hideMark/>
          </w:tcPr>
          <w:p w14:paraId="56B4C76A" w14:textId="77777777" w:rsidR="00F64FDD" w:rsidRDefault="00F64FDD">
            <w:pPr>
              <w:rPr>
                <w:rFonts w:ascii="Calibri" w:eastAsia="Times New Roman" w:hAnsi="Calibri" w:cs="Calibri"/>
                <w:color w:val="000000"/>
              </w:rPr>
            </w:pPr>
          </w:p>
        </w:tc>
      </w:tr>
      <w:tr w:rsidR="00F64FDD" w14:paraId="4D182560" w14:textId="77777777" w:rsidTr="00F64FDD">
        <w:trPr>
          <w:trHeight w:val="300"/>
        </w:trPr>
        <w:tc>
          <w:tcPr>
            <w:tcW w:w="671" w:type="dxa"/>
            <w:tcBorders>
              <w:top w:val="nil"/>
              <w:left w:val="single" w:sz="4" w:space="0" w:color="auto"/>
              <w:bottom w:val="single" w:sz="4" w:space="0" w:color="auto"/>
              <w:right w:val="single" w:sz="4" w:space="0" w:color="auto"/>
            </w:tcBorders>
            <w:noWrap/>
            <w:vAlign w:val="bottom"/>
            <w:hideMark/>
          </w:tcPr>
          <w:p w14:paraId="3EBD76F1"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4</w:t>
            </w:r>
          </w:p>
        </w:tc>
        <w:tc>
          <w:tcPr>
            <w:tcW w:w="3863" w:type="dxa"/>
            <w:tcBorders>
              <w:top w:val="nil"/>
              <w:left w:val="nil"/>
              <w:bottom w:val="single" w:sz="4" w:space="0" w:color="auto"/>
              <w:right w:val="single" w:sz="4" w:space="0" w:color="auto"/>
            </w:tcBorders>
            <w:noWrap/>
            <w:vAlign w:val="bottom"/>
            <w:hideMark/>
          </w:tcPr>
          <w:p w14:paraId="0588C91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120 V electric heating blanket</w:t>
            </w:r>
          </w:p>
        </w:tc>
        <w:tc>
          <w:tcPr>
            <w:tcW w:w="5001" w:type="dxa"/>
            <w:tcBorders>
              <w:top w:val="nil"/>
              <w:left w:val="nil"/>
              <w:bottom w:val="single" w:sz="4" w:space="0" w:color="auto"/>
              <w:right w:val="single" w:sz="4" w:space="0" w:color="auto"/>
            </w:tcBorders>
            <w:noWrap/>
            <w:vAlign w:val="bottom"/>
            <w:hideMark/>
          </w:tcPr>
          <w:p w14:paraId="6B97C435"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Warehouse</w:t>
            </w:r>
          </w:p>
        </w:tc>
        <w:tc>
          <w:tcPr>
            <w:tcW w:w="236" w:type="dxa"/>
            <w:vAlign w:val="center"/>
            <w:hideMark/>
          </w:tcPr>
          <w:p w14:paraId="384F1652" w14:textId="77777777" w:rsidR="00F64FDD" w:rsidRDefault="00F64FDD">
            <w:pPr>
              <w:rPr>
                <w:rFonts w:ascii="Calibri" w:eastAsia="Times New Roman" w:hAnsi="Calibri" w:cs="Calibri"/>
                <w:color w:val="000000"/>
              </w:rPr>
            </w:pPr>
          </w:p>
        </w:tc>
      </w:tr>
      <w:tr w:rsidR="00F64FDD" w14:paraId="1A8655E3" w14:textId="77777777" w:rsidTr="00F64FDD">
        <w:trPr>
          <w:trHeight w:val="300"/>
        </w:trPr>
        <w:tc>
          <w:tcPr>
            <w:tcW w:w="9535" w:type="dxa"/>
            <w:gridSpan w:val="3"/>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325EA8B2"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Date:</w:t>
            </w:r>
          </w:p>
        </w:tc>
        <w:tc>
          <w:tcPr>
            <w:tcW w:w="236" w:type="dxa"/>
            <w:vAlign w:val="center"/>
            <w:hideMark/>
          </w:tcPr>
          <w:p w14:paraId="747A7FD0" w14:textId="77777777" w:rsidR="00F64FDD" w:rsidRDefault="00F64FDD">
            <w:pPr>
              <w:rPr>
                <w:rFonts w:ascii="Calibri" w:eastAsia="Times New Roman" w:hAnsi="Calibri" w:cs="Calibri"/>
                <w:color w:val="000000"/>
              </w:rPr>
            </w:pPr>
          </w:p>
        </w:tc>
      </w:tr>
      <w:tr w:rsidR="00F64FDD" w14:paraId="79C07C78" w14:textId="77777777" w:rsidTr="00F64FDD">
        <w:trPr>
          <w:trHeight w:val="300"/>
        </w:trPr>
        <w:tc>
          <w:tcPr>
            <w:tcW w:w="9535" w:type="dxa"/>
            <w:gridSpan w:val="3"/>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2E999ABE"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Printed Name &amp; Signature:</w:t>
            </w:r>
          </w:p>
        </w:tc>
        <w:tc>
          <w:tcPr>
            <w:tcW w:w="236" w:type="dxa"/>
            <w:vAlign w:val="center"/>
            <w:hideMark/>
          </w:tcPr>
          <w:p w14:paraId="55D2241E" w14:textId="77777777" w:rsidR="00F64FDD" w:rsidRDefault="00F64FDD">
            <w:pPr>
              <w:rPr>
                <w:rFonts w:ascii="Calibri" w:eastAsia="Times New Roman" w:hAnsi="Calibri" w:cs="Calibri"/>
                <w:color w:val="000000"/>
              </w:rPr>
            </w:pPr>
          </w:p>
        </w:tc>
      </w:tr>
    </w:tbl>
    <w:p w14:paraId="6874052C" w14:textId="77777777" w:rsidR="00F64FDD" w:rsidRDefault="00F64FDD" w:rsidP="00F64FDD">
      <w:pPr>
        <w:ind w:left="7200" w:firstLine="720"/>
        <w:rPr>
          <w:rFonts w:cs="Arial"/>
        </w:rPr>
      </w:pPr>
      <w:r>
        <w:rPr>
          <w:rFonts w:cs="Arial"/>
        </w:rPr>
        <w:t>Form CWP-02</w:t>
      </w:r>
    </w:p>
    <w:p w14:paraId="45F7534F" w14:textId="77777777" w:rsidR="00F64FDD" w:rsidRDefault="00F64FDD" w:rsidP="00F64FDD">
      <w:pPr>
        <w:ind w:left="7200" w:firstLine="720"/>
        <w:rPr>
          <w:rFonts w:cs="Arial"/>
        </w:rPr>
      </w:pPr>
    </w:p>
    <w:p w14:paraId="3C43CDDF" w14:textId="5579AB0D" w:rsidR="00F64FDD" w:rsidRDefault="00F64FDD" w:rsidP="00F64FDD">
      <w:pPr>
        <w:ind w:left="7200" w:firstLine="720"/>
        <w:rPr>
          <w:rFonts w:cs="Arial"/>
        </w:rPr>
      </w:pPr>
    </w:p>
    <w:p w14:paraId="103DCB7E" w14:textId="4962E749" w:rsidR="00F64FDD" w:rsidRPr="000D21DC" w:rsidRDefault="00402252" w:rsidP="000D21DC">
      <w:pPr>
        <w:pStyle w:val="Heading4"/>
        <w:rPr>
          <w:i w:val="0"/>
          <w:iCs w:val="0"/>
          <w:color w:val="auto"/>
        </w:rPr>
      </w:pPr>
      <w:bookmarkStart w:id="621" w:name="_Toc129012052"/>
      <w:r>
        <w:rPr>
          <w:i w:val="0"/>
          <w:iCs w:val="0"/>
          <w:color w:val="auto"/>
        </w:rPr>
        <w:lastRenderedPageBreak/>
        <w:t>E-</w:t>
      </w:r>
      <w:r w:rsidR="00EC3B83">
        <w:rPr>
          <w:i w:val="0"/>
          <w:iCs w:val="0"/>
          <w:color w:val="auto"/>
        </w:rPr>
        <w:t>1-</w:t>
      </w:r>
      <w:r w:rsidR="009871E7" w:rsidRPr="000D21DC">
        <w:rPr>
          <w:i w:val="0"/>
          <w:iCs w:val="0"/>
          <w:color w:val="auto"/>
        </w:rPr>
        <w:t>3</w:t>
      </w:r>
      <w:r w:rsidR="009871E7" w:rsidRPr="000D21DC">
        <w:rPr>
          <w:i w:val="0"/>
          <w:iCs w:val="0"/>
          <w:color w:val="auto"/>
        </w:rPr>
        <w:tab/>
      </w:r>
      <w:r w:rsidR="009871E7" w:rsidRPr="000D21DC">
        <w:rPr>
          <w:i w:val="0"/>
          <w:iCs w:val="0"/>
          <w:color w:val="auto"/>
        </w:rPr>
        <w:tab/>
        <w:t>Control Valve Air Supply Coalescing Filters (Form CWP-03)</w:t>
      </w:r>
      <w:bookmarkEnd w:id="621"/>
    </w:p>
    <w:tbl>
      <w:tblPr>
        <w:tblpPr w:leftFromText="180" w:rightFromText="180" w:bottomFromText="200" w:vertAnchor="text" w:horzAnchor="margin" w:tblpXSpec="center" w:tblpY="71"/>
        <w:tblW w:w="8560" w:type="dxa"/>
        <w:tblLook w:val="04A0" w:firstRow="1" w:lastRow="0" w:firstColumn="1" w:lastColumn="0" w:noHBand="0" w:noVBand="1"/>
      </w:tblPr>
      <w:tblGrid>
        <w:gridCol w:w="980"/>
        <w:gridCol w:w="2788"/>
        <w:gridCol w:w="1872"/>
        <w:gridCol w:w="2920"/>
      </w:tblGrid>
      <w:tr w:rsidR="00F64FDD" w14:paraId="792DD723" w14:textId="77777777" w:rsidTr="00F64FDD">
        <w:trPr>
          <w:trHeight w:val="968"/>
        </w:trPr>
        <w:tc>
          <w:tcPr>
            <w:tcW w:w="8560" w:type="dxa"/>
            <w:gridSpan w:val="4"/>
            <w:tcBorders>
              <w:top w:val="single" w:sz="8" w:space="0" w:color="auto"/>
              <w:left w:val="single" w:sz="8" w:space="0" w:color="auto"/>
              <w:bottom w:val="single" w:sz="8" w:space="0" w:color="auto"/>
              <w:right w:val="single" w:sz="8" w:space="0" w:color="000000"/>
            </w:tcBorders>
            <w:noWrap/>
            <w:vAlign w:val="center"/>
            <w:hideMark/>
          </w:tcPr>
          <w:p w14:paraId="2DB44E55" w14:textId="77777777" w:rsidR="00F64FDD" w:rsidRDefault="00F64FDD">
            <w:pPr>
              <w:spacing w:after="0" w:line="240" w:lineRule="auto"/>
              <w:jc w:val="center"/>
              <w:rPr>
                <w:rFonts w:ascii="Arial Black" w:eastAsia="Times New Roman" w:hAnsi="Arial Black" w:cs="Calibri"/>
                <w:b/>
                <w:bCs/>
                <w:color w:val="000000"/>
                <w:sz w:val="32"/>
                <w:szCs w:val="32"/>
              </w:rPr>
            </w:pPr>
            <w:r>
              <w:rPr>
                <w:rFonts w:ascii="Arial Black" w:eastAsia="Times New Roman" w:hAnsi="Arial Black" w:cs="Calibri"/>
                <w:b/>
                <w:bCs/>
                <w:color w:val="000000"/>
                <w:sz w:val="32"/>
                <w:szCs w:val="32"/>
              </w:rPr>
              <w:t>Control Valve Air Supply Coalescing Filters</w:t>
            </w:r>
          </w:p>
        </w:tc>
      </w:tr>
      <w:tr w:rsidR="00F64FDD" w14:paraId="1AD6209E" w14:textId="77777777" w:rsidTr="00F64FDD">
        <w:trPr>
          <w:trHeight w:val="437"/>
        </w:trPr>
        <w:tc>
          <w:tcPr>
            <w:tcW w:w="5640" w:type="dxa"/>
            <w:gridSpan w:val="3"/>
            <w:tcBorders>
              <w:top w:val="single" w:sz="8" w:space="0" w:color="auto"/>
              <w:left w:val="single" w:sz="8" w:space="0" w:color="auto"/>
              <w:bottom w:val="single" w:sz="8" w:space="0" w:color="auto"/>
              <w:right w:val="single" w:sz="8" w:space="0" w:color="000000"/>
            </w:tcBorders>
            <w:noWrap/>
            <w:vAlign w:val="bottom"/>
            <w:hideMark/>
          </w:tcPr>
          <w:p w14:paraId="6EA345C2"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PERFORMED BY:</w:t>
            </w:r>
          </w:p>
        </w:tc>
        <w:tc>
          <w:tcPr>
            <w:tcW w:w="2920" w:type="dxa"/>
            <w:tcBorders>
              <w:top w:val="single" w:sz="8" w:space="0" w:color="auto"/>
              <w:left w:val="nil"/>
              <w:bottom w:val="single" w:sz="8" w:space="0" w:color="auto"/>
              <w:right w:val="single" w:sz="8" w:space="0" w:color="000000"/>
            </w:tcBorders>
            <w:noWrap/>
            <w:vAlign w:val="bottom"/>
            <w:hideMark/>
          </w:tcPr>
          <w:p w14:paraId="08B820FC"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Date:</w:t>
            </w:r>
          </w:p>
        </w:tc>
      </w:tr>
      <w:tr w:rsidR="00F64FDD" w14:paraId="4DAD2195" w14:textId="77777777" w:rsidTr="00F64FDD">
        <w:trPr>
          <w:trHeight w:val="315"/>
        </w:trPr>
        <w:tc>
          <w:tcPr>
            <w:tcW w:w="980" w:type="dxa"/>
            <w:tcBorders>
              <w:top w:val="nil"/>
              <w:left w:val="single" w:sz="8" w:space="0" w:color="auto"/>
              <w:bottom w:val="single" w:sz="8" w:space="0" w:color="auto"/>
              <w:right w:val="single" w:sz="8" w:space="0" w:color="auto"/>
            </w:tcBorders>
            <w:noWrap/>
            <w:vAlign w:val="center"/>
            <w:hideMark/>
          </w:tcPr>
          <w:p w14:paraId="23AE024D" w14:textId="77777777" w:rsidR="00F64FDD" w:rsidRDefault="00F64FDD">
            <w:pPr>
              <w:spacing w:after="0" w:line="240" w:lineRule="auto"/>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Valve</w:t>
            </w:r>
          </w:p>
        </w:tc>
        <w:tc>
          <w:tcPr>
            <w:tcW w:w="2788" w:type="dxa"/>
            <w:tcBorders>
              <w:top w:val="nil"/>
              <w:left w:val="nil"/>
              <w:bottom w:val="single" w:sz="8" w:space="0" w:color="auto"/>
              <w:right w:val="single" w:sz="8" w:space="0" w:color="auto"/>
            </w:tcBorders>
            <w:noWrap/>
            <w:vAlign w:val="center"/>
            <w:hideMark/>
          </w:tcPr>
          <w:p w14:paraId="659B0096" w14:textId="77777777" w:rsidR="00F64FDD" w:rsidRDefault="00F64FDD">
            <w:pPr>
              <w:spacing w:after="0" w:line="240" w:lineRule="auto"/>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Description</w:t>
            </w:r>
          </w:p>
        </w:tc>
        <w:tc>
          <w:tcPr>
            <w:tcW w:w="1872" w:type="dxa"/>
            <w:tcBorders>
              <w:top w:val="nil"/>
              <w:left w:val="nil"/>
              <w:bottom w:val="single" w:sz="8" w:space="0" w:color="auto"/>
              <w:right w:val="single" w:sz="8" w:space="0" w:color="auto"/>
            </w:tcBorders>
            <w:noWrap/>
            <w:vAlign w:val="center"/>
            <w:hideMark/>
          </w:tcPr>
          <w:p w14:paraId="067278AD" w14:textId="77777777" w:rsidR="00F64FDD" w:rsidRDefault="00F64FDD">
            <w:pPr>
              <w:spacing w:after="0" w:line="240" w:lineRule="auto"/>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Filter Condition (OK)</w:t>
            </w:r>
          </w:p>
        </w:tc>
        <w:tc>
          <w:tcPr>
            <w:tcW w:w="2920" w:type="dxa"/>
            <w:tcBorders>
              <w:top w:val="single" w:sz="8" w:space="0" w:color="auto"/>
              <w:left w:val="nil"/>
              <w:bottom w:val="single" w:sz="8" w:space="0" w:color="auto"/>
              <w:right w:val="single" w:sz="8" w:space="0" w:color="000000"/>
            </w:tcBorders>
            <w:noWrap/>
            <w:vAlign w:val="center"/>
            <w:hideMark/>
          </w:tcPr>
          <w:p w14:paraId="708C33D3" w14:textId="77777777" w:rsidR="00F64FDD" w:rsidRDefault="00F64FDD">
            <w:pPr>
              <w:spacing w:after="0" w:line="240" w:lineRule="auto"/>
              <w:jc w:val="center"/>
              <w:rPr>
                <w:rFonts w:ascii="Calibri" w:eastAsia="Times New Roman" w:hAnsi="Calibri" w:cs="Calibri"/>
                <w:b/>
                <w:bCs/>
                <w:color w:val="000000"/>
                <w:sz w:val="20"/>
                <w:szCs w:val="20"/>
              </w:rPr>
            </w:pPr>
            <w:r>
              <w:rPr>
                <w:rFonts w:ascii="Calibri" w:eastAsia="Times New Roman" w:hAnsi="Calibri" w:cs="Calibri"/>
                <w:b/>
                <w:bCs/>
                <w:color w:val="000000"/>
                <w:sz w:val="20"/>
                <w:szCs w:val="20"/>
              </w:rPr>
              <w:t>Manually Operated Drain? (YES)</w:t>
            </w:r>
          </w:p>
        </w:tc>
      </w:tr>
      <w:tr w:rsidR="00F64FDD" w14:paraId="32CB9DD3"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05EE3BC1"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TV-02006</w:t>
            </w:r>
          </w:p>
        </w:tc>
        <w:tc>
          <w:tcPr>
            <w:tcW w:w="2788" w:type="dxa"/>
            <w:tcBorders>
              <w:top w:val="nil"/>
              <w:left w:val="nil"/>
              <w:bottom w:val="single" w:sz="4" w:space="0" w:color="auto"/>
              <w:right w:val="single" w:sz="4" w:space="0" w:color="auto"/>
            </w:tcBorders>
            <w:noWrap/>
            <w:vAlign w:val="bottom"/>
            <w:hideMark/>
          </w:tcPr>
          <w:p w14:paraId="1F7720CD"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HP BYPTO CRH</w:t>
            </w:r>
          </w:p>
        </w:tc>
        <w:tc>
          <w:tcPr>
            <w:tcW w:w="1872" w:type="dxa"/>
            <w:tcBorders>
              <w:top w:val="nil"/>
              <w:left w:val="nil"/>
              <w:bottom w:val="single" w:sz="4" w:space="0" w:color="auto"/>
              <w:right w:val="single" w:sz="4" w:space="0" w:color="auto"/>
            </w:tcBorders>
            <w:noWrap/>
            <w:vAlign w:val="bottom"/>
            <w:hideMark/>
          </w:tcPr>
          <w:p w14:paraId="3832091A"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nil"/>
              <w:left w:val="nil"/>
              <w:bottom w:val="single" w:sz="4" w:space="0" w:color="auto"/>
              <w:right w:val="single" w:sz="4" w:space="0" w:color="auto"/>
            </w:tcBorders>
            <w:noWrap/>
            <w:vAlign w:val="bottom"/>
            <w:hideMark/>
          </w:tcPr>
          <w:p w14:paraId="7293FFDC"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2E8851A2"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487267B7"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YY-02005</w:t>
            </w:r>
          </w:p>
        </w:tc>
        <w:tc>
          <w:tcPr>
            <w:tcW w:w="2788" w:type="dxa"/>
            <w:tcBorders>
              <w:top w:val="nil"/>
              <w:left w:val="nil"/>
              <w:bottom w:val="single" w:sz="4" w:space="0" w:color="auto"/>
              <w:right w:val="single" w:sz="4" w:space="0" w:color="auto"/>
            </w:tcBorders>
            <w:noWrap/>
            <w:vAlign w:val="bottom"/>
            <w:hideMark/>
          </w:tcPr>
          <w:p w14:paraId="6801BCEE"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HP BYPTO AMP</w:t>
            </w:r>
          </w:p>
        </w:tc>
        <w:tc>
          <w:tcPr>
            <w:tcW w:w="1872" w:type="dxa"/>
            <w:tcBorders>
              <w:top w:val="nil"/>
              <w:left w:val="nil"/>
              <w:bottom w:val="single" w:sz="4" w:space="0" w:color="auto"/>
              <w:right w:val="single" w:sz="4" w:space="0" w:color="auto"/>
            </w:tcBorders>
            <w:noWrap/>
            <w:vAlign w:val="bottom"/>
            <w:hideMark/>
          </w:tcPr>
          <w:p w14:paraId="25B9F46B"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69E26D4F"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18799BA9"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3EB076D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HRSG BLWD</w:t>
            </w:r>
          </w:p>
        </w:tc>
        <w:tc>
          <w:tcPr>
            <w:tcW w:w="2788" w:type="dxa"/>
            <w:tcBorders>
              <w:top w:val="nil"/>
              <w:left w:val="nil"/>
              <w:bottom w:val="single" w:sz="4" w:space="0" w:color="auto"/>
              <w:right w:val="single" w:sz="4" w:space="0" w:color="auto"/>
            </w:tcBorders>
            <w:noWrap/>
            <w:vAlign w:val="bottom"/>
            <w:hideMark/>
          </w:tcPr>
          <w:p w14:paraId="12CBD86C"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HRSG BLWD</w:t>
            </w:r>
          </w:p>
        </w:tc>
        <w:tc>
          <w:tcPr>
            <w:tcW w:w="1872" w:type="dxa"/>
            <w:tcBorders>
              <w:top w:val="nil"/>
              <w:left w:val="nil"/>
              <w:bottom w:val="single" w:sz="4" w:space="0" w:color="auto"/>
              <w:right w:val="single" w:sz="4" w:space="0" w:color="auto"/>
            </w:tcBorders>
            <w:noWrap/>
            <w:vAlign w:val="bottom"/>
            <w:hideMark/>
          </w:tcPr>
          <w:p w14:paraId="313A5132"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2549BA37"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29F0FF1A" w14:textId="77777777" w:rsidTr="00F64FDD">
        <w:trPr>
          <w:trHeight w:val="467"/>
        </w:trPr>
        <w:tc>
          <w:tcPr>
            <w:tcW w:w="980" w:type="dxa"/>
            <w:tcBorders>
              <w:top w:val="nil"/>
              <w:left w:val="single" w:sz="4" w:space="0" w:color="auto"/>
              <w:bottom w:val="single" w:sz="4" w:space="0" w:color="auto"/>
              <w:right w:val="single" w:sz="4" w:space="0" w:color="auto"/>
            </w:tcBorders>
            <w:noWrap/>
            <w:vAlign w:val="center"/>
            <w:hideMark/>
          </w:tcPr>
          <w:p w14:paraId="0C556768"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AA742</w:t>
            </w:r>
          </w:p>
        </w:tc>
        <w:tc>
          <w:tcPr>
            <w:tcW w:w="2788" w:type="dxa"/>
            <w:tcBorders>
              <w:top w:val="nil"/>
              <w:left w:val="nil"/>
              <w:bottom w:val="single" w:sz="4" w:space="0" w:color="auto"/>
              <w:right w:val="single" w:sz="4" w:space="0" w:color="auto"/>
            </w:tcBorders>
            <w:noWrap/>
            <w:vAlign w:val="bottom"/>
            <w:hideMark/>
          </w:tcPr>
          <w:p w14:paraId="436CBF6C"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FILTER HOUSE</w:t>
            </w:r>
          </w:p>
        </w:tc>
        <w:tc>
          <w:tcPr>
            <w:tcW w:w="1872" w:type="dxa"/>
            <w:tcBorders>
              <w:top w:val="nil"/>
              <w:left w:val="nil"/>
              <w:bottom w:val="single" w:sz="4" w:space="0" w:color="auto"/>
              <w:right w:val="single" w:sz="4" w:space="0" w:color="auto"/>
            </w:tcBorders>
            <w:noWrap/>
            <w:vAlign w:val="bottom"/>
            <w:hideMark/>
          </w:tcPr>
          <w:p w14:paraId="3DF86661"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7D7C7066"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6B24692D" w14:textId="77777777" w:rsidTr="00F64FDD">
        <w:trPr>
          <w:trHeight w:val="530"/>
        </w:trPr>
        <w:tc>
          <w:tcPr>
            <w:tcW w:w="980" w:type="dxa"/>
            <w:tcBorders>
              <w:top w:val="nil"/>
              <w:left w:val="single" w:sz="4" w:space="0" w:color="auto"/>
              <w:bottom w:val="single" w:sz="4" w:space="0" w:color="auto"/>
              <w:right w:val="single" w:sz="4" w:space="0" w:color="auto"/>
            </w:tcBorders>
            <w:noWrap/>
            <w:vAlign w:val="center"/>
            <w:hideMark/>
          </w:tcPr>
          <w:p w14:paraId="1D7760A3"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AA743</w:t>
            </w:r>
          </w:p>
        </w:tc>
        <w:tc>
          <w:tcPr>
            <w:tcW w:w="2788" w:type="dxa"/>
            <w:tcBorders>
              <w:top w:val="nil"/>
              <w:left w:val="nil"/>
              <w:bottom w:val="single" w:sz="4" w:space="0" w:color="auto"/>
              <w:right w:val="single" w:sz="4" w:space="0" w:color="auto"/>
            </w:tcBorders>
            <w:noWrap/>
            <w:vAlign w:val="bottom"/>
            <w:hideMark/>
          </w:tcPr>
          <w:p w14:paraId="07C31F0A"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FILTER HOUSE</w:t>
            </w:r>
          </w:p>
        </w:tc>
        <w:tc>
          <w:tcPr>
            <w:tcW w:w="1872" w:type="dxa"/>
            <w:tcBorders>
              <w:top w:val="nil"/>
              <w:left w:val="nil"/>
              <w:bottom w:val="single" w:sz="4" w:space="0" w:color="auto"/>
              <w:right w:val="single" w:sz="4" w:space="0" w:color="auto"/>
            </w:tcBorders>
            <w:noWrap/>
            <w:vAlign w:val="bottom"/>
            <w:hideMark/>
          </w:tcPr>
          <w:p w14:paraId="638A8398"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53E74A90"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7E0A81E6"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6EE3CEA4"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IP-PIC-139</w:t>
            </w:r>
          </w:p>
        </w:tc>
        <w:tc>
          <w:tcPr>
            <w:tcW w:w="2788" w:type="dxa"/>
            <w:tcBorders>
              <w:top w:val="nil"/>
              <w:left w:val="nil"/>
              <w:bottom w:val="single" w:sz="4" w:space="0" w:color="auto"/>
              <w:right w:val="single" w:sz="4" w:space="0" w:color="auto"/>
            </w:tcBorders>
            <w:noWrap/>
            <w:vAlign w:val="bottom"/>
            <w:hideMark/>
          </w:tcPr>
          <w:p w14:paraId="347B6DFA"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IP/LP DRM PG</w:t>
            </w:r>
          </w:p>
        </w:tc>
        <w:tc>
          <w:tcPr>
            <w:tcW w:w="1872" w:type="dxa"/>
            <w:tcBorders>
              <w:top w:val="nil"/>
              <w:left w:val="nil"/>
              <w:bottom w:val="single" w:sz="4" w:space="0" w:color="auto"/>
              <w:right w:val="single" w:sz="4" w:space="0" w:color="auto"/>
            </w:tcBorders>
            <w:noWrap/>
            <w:vAlign w:val="bottom"/>
            <w:hideMark/>
          </w:tcPr>
          <w:p w14:paraId="7E36E828"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1B754CA8"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34816CCA"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74264F9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MC-PIC-005</w:t>
            </w:r>
          </w:p>
        </w:tc>
        <w:tc>
          <w:tcPr>
            <w:tcW w:w="2788" w:type="dxa"/>
            <w:tcBorders>
              <w:top w:val="nil"/>
              <w:left w:val="nil"/>
              <w:bottom w:val="single" w:sz="4" w:space="0" w:color="auto"/>
              <w:right w:val="single" w:sz="4" w:space="0" w:color="auto"/>
            </w:tcBorders>
            <w:noWrap/>
            <w:vAlign w:val="bottom"/>
            <w:hideMark/>
          </w:tcPr>
          <w:p w14:paraId="7CC81138"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S/U VNT VLV</w:t>
            </w:r>
          </w:p>
        </w:tc>
        <w:tc>
          <w:tcPr>
            <w:tcW w:w="1872" w:type="dxa"/>
            <w:tcBorders>
              <w:top w:val="nil"/>
              <w:left w:val="nil"/>
              <w:bottom w:val="single" w:sz="4" w:space="0" w:color="auto"/>
              <w:right w:val="single" w:sz="4" w:space="0" w:color="auto"/>
            </w:tcBorders>
            <w:noWrap/>
            <w:vAlign w:val="bottom"/>
            <w:hideMark/>
          </w:tcPr>
          <w:p w14:paraId="2249888F"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7A08891F"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68E0B202"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6437450B"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PY-24102</w:t>
            </w:r>
          </w:p>
        </w:tc>
        <w:tc>
          <w:tcPr>
            <w:tcW w:w="2788" w:type="dxa"/>
            <w:tcBorders>
              <w:top w:val="nil"/>
              <w:left w:val="nil"/>
              <w:bottom w:val="single" w:sz="4" w:space="0" w:color="auto"/>
              <w:right w:val="single" w:sz="4" w:space="0" w:color="auto"/>
            </w:tcBorders>
            <w:noWrap/>
            <w:vAlign w:val="bottom"/>
            <w:hideMark/>
          </w:tcPr>
          <w:p w14:paraId="376091A9"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IP BLFD PRESS</w:t>
            </w:r>
          </w:p>
        </w:tc>
        <w:tc>
          <w:tcPr>
            <w:tcW w:w="1872" w:type="dxa"/>
            <w:tcBorders>
              <w:top w:val="nil"/>
              <w:left w:val="nil"/>
              <w:bottom w:val="single" w:sz="4" w:space="0" w:color="auto"/>
              <w:right w:val="single" w:sz="4" w:space="0" w:color="auto"/>
            </w:tcBorders>
            <w:noWrap/>
            <w:vAlign w:val="bottom"/>
            <w:hideMark/>
          </w:tcPr>
          <w:p w14:paraId="0EC0D1FF"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1644CFB3"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0C5E4ACA"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0F19E879"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PY-24101</w:t>
            </w:r>
          </w:p>
        </w:tc>
        <w:tc>
          <w:tcPr>
            <w:tcW w:w="2788" w:type="dxa"/>
            <w:tcBorders>
              <w:top w:val="nil"/>
              <w:left w:val="nil"/>
              <w:bottom w:val="single" w:sz="4" w:space="0" w:color="auto"/>
              <w:right w:val="single" w:sz="4" w:space="0" w:color="auto"/>
            </w:tcBorders>
            <w:noWrap/>
            <w:vAlign w:val="bottom"/>
            <w:hideMark/>
          </w:tcPr>
          <w:p w14:paraId="6FF81317"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IP BLFD PRESS</w:t>
            </w:r>
          </w:p>
        </w:tc>
        <w:tc>
          <w:tcPr>
            <w:tcW w:w="1872" w:type="dxa"/>
            <w:tcBorders>
              <w:top w:val="nil"/>
              <w:left w:val="nil"/>
              <w:bottom w:val="single" w:sz="4" w:space="0" w:color="auto"/>
              <w:right w:val="single" w:sz="4" w:space="0" w:color="auto"/>
            </w:tcBorders>
            <w:noWrap/>
            <w:vAlign w:val="bottom"/>
            <w:hideMark/>
          </w:tcPr>
          <w:p w14:paraId="1B014ED8"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1C3A871E"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3C6E0F22"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1867E66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TFV-23111</w:t>
            </w:r>
          </w:p>
        </w:tc>
        <w:tc>
          <w:tcPr>
            <w:tcW w:w="2788" w:type="dxa"/>
            <w:tcBorders>
              <w:top w:val="nil"/>
              <w:left w:val="nil"/>
              <w:bottom w:val="single" w:sz="4" w:space="0" w:color="auto"/>
              <w:right w:val="single" w:sz="4" w:space="0" w:color="auto"/>
            </w:tcBorders>
            <w:noWrap/>
            <w:vAlign w:val="bottom"/>
            <w:hideMark/>
          </w:tcPr>
          <w:p w14:paraId="64FEA7AD"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BFW SUCT TEMP</w:t>
            </w:r>
          </w:p>
        </w:tc>
        <w:tc>
          <w:tcPr>
            <w:tcW w:w="1872" w:type="dxa"/>
            <w:tcBorders>
              <w:top w:val="nil"/>
              <w:left w:val="nil"/>
              <w:bottom w:val="single" w:sz="4" w:space="0" w:color="auto"/>
              <w:right w:val="single" w:sz="4" w:space="0" w:color="auto"/>
            </w:tcBorders>
            <w:noWrap/>
            <w:vAlign w:val="bottom"/>
            <w:hideMark/>
          </w:tcPr>
          <w:p w14:paraId="187382C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226CA120"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5D79930D"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65476244"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BL-ZT-061B</w:t>
            </w:r>
          </w:p>
        </w:tc>
        <w:tc>
          <w:tcPr>
            <w:tcW w:w="2788" w:type="dxa"/>
            <w:tcBorders>
              <w:top w:val="nil"/>
              <w:left w:val="nil"/>
              <w:bottom w:val="single" w:sz="4" w:space="0" w:color="auto"/>
              <w:right w:val="single" w:sz="4" w:space="0" w:color="auto"/>
            </w:tcBorders>
            <w:noWrap/>
            <w:vAlign w:val="bottom"/>
            <w:hideMark/>
          </w:tcPr>
          <w:p w14:paraId="7E91BF83"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HP/IP DRUM</w:t>
            </w:r>
          </w:p>
        </w:tc>
        <w:tc>
          <w:tcPr>
            <w:tcW w:w="1872" w:type="dxa"/>
            <w:tcBorders>
              <w:top w:val="nil"/>
              <w:left w:val="nil"/>
              <w:bottom w:val="single" w:sz="4" w:space="0" w:color="auto"/>
              <w:right w:val="single" w:sz="4" w:space="0" w:color="auto"/>
            </w:tcBorders>
            <w:noWrap/>
            <w:vAlign w:val="bottom"/>
            <w:hideMark/>
          </w:tcPr>
          <w:p w14:paraId="386D0B9D"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4A6345CC"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2C9B0F3E"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1C0B41CD"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BL-ZT-061B</w:t>
            </w:r>
          </w:p>
        </w:tc>
        <w:tc>
          <w:tcPr>
            <w:tcW w:w="2788" w:type="dxa"/>
            <w:tcBorders>
              <w:top w:val="nil"/>
              <w:left w:val="nil"/>
              <w:bottom w:val="single" w:sz="4" w:space="0" w:color="auto"/>
              <w:right w:val="single" w:sz="4" w:space="0" w:color="auto"/>
            </w:tcBorders>
            <w:noWrap/>
            <w:vAlign w:val="bottom"/>
            <w:hideMark/>
          </w:tcPr>
          <w:p w14:paraId="76E81469"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IP DRUM</w:t>
            </w:r>
          </w:p>
        </w:tc>
        <w:tc>
          <w:tcPr>
            <w:tcW w:w="1872" w:type="dxa"/>
            <w:tcBorders>
              <w:top w:val="nil"/>
              <w:left w:val="nil"/>
              <w:bottom w:val="single" w:sz="4" w:space="0" w:color="auto"/>
              <w:right w:val="single" w:sz="4" w:space="0" w:color="auto"/>
            </w:tcBorders>
            <w:noWrap/>
            <w:vAlign w:val="bottom"/>
            <w:hideMark/>
          </w:tcPr>
          <w:p w14:paraId="4063F02A"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55014403"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119A8479"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53A4836E"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TV-420B</w:t>
            </w:r>
          </w:p>
        </w:tc>
        <w:tc>
          <w:tcPr>
            <w:tcW w:w="2788" w:type="dxa"/>
            <w:tcBorders>
              <w:top w:val="nil"/>
              <w:left w:val="nil"/>
              <w:bottom w:val="single" w:sz="4" w:space="0" w:color="auto"/>
              <w:right w:val="single" w:sz="4" w:space="0" w:color="auto"/>
            </w:tcBorders>
            <w:noWrap/>
            <w:vAlign w:val="bottom"/>
            <w:hideMark/>
          </w:tcPr>
          <w:p w14:paraId="6952FEDB"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RH ATMP TMP CTRL</w:t>
            </w:r>
          </w:p>
        </w:tc>
        <w:tc>
          <w:tcPr>
            <w:tcW w:w="1872" w:type="dxa"/>
            <w:tcBorders>
              <w:top w:val="nil"/>
              <w:left w:val="nil"/>
              <w:bottom w:val="single" w:sz="4" w:space="0" w:color="auto"/>
              <w:right w:val="single" w:sz="4" w:space="0" w:color="auto"/>
            </w:tcBorders>
            <w:noWrap/>
            <w:vAlign w:val="bottom"/>
            <w:hideMark/>
          </w:tcPr>
          <w:p w14:paraId="300806FA"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3F00827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27014864" w14:textId="77777777" w:rsidTr="00F64FDD">
        <w:trPr>
          <w:trHeight w:val="600"/>
        </w:trPr>
        <w:tc>
          <w:tcPr>
            <w:tcW w:w="980" w:type="dxa"/>
            <w:tcBorders>
              <w:top w:val="nil"/>
              <w:left w:val="single" w:sz="4" w:space="0" w:color="auto"/>
              <w:bottom w:val="single" w:sz="4" w:space="0" w:color="auto"/>
              <w:right w:val="single" w:sz="4" w:space="0" w:color="auto"/>
            </w:tcBorders>
            <w:noWrap/>
            <w:vAlign w:val="center"/>
            <w:hideMark/>
          </w:tcPr>
          <w:p w14:paraId="6FD8DCFD"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TC-23110</w:t>
            </w:r>
          </w:p>
        </w:tc>
        <w:tc>
          <w:tcPr>
            <w:tcW w:w="2788" w:type="dxa"/>
            <w:tcBorders>
              <w:top w:val="nil"/>
              <w:left w:val="nil"/>
              <w:bottom w:val="single" w:sz="4" w:space="0" w:color="auto"/>
              <w:right w:val="single" w:sz="4" w:space="0" w:color="auto"/>
            </w:tcBorders>
            <w:vAlign w:val="bottom"/>
            <w:hideMark/>
          </w:tcPr>
          <w:p w14:paraId="6DA2B73D"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LP ACM TEMP CTRL VLV</w:t>
            </w:r>
          </w:p>
        </w:tc>
        <w:tc>
          <w:tcPr>
            <w:tcW w:w="1872" w:type="dxa"/>
            <w:tcBorders>
              <w:top w:val="nil"/>
              <w:left w:val="nil"/>
              <w:bottom w:val="single" w:sz="4" w:space="0" w:color="auto"/>
              <w:right w:val="single" w:sz="4" w:space="0" w:color="auto"/>
            </w:tcBorders>
            <w:noWrap/>
            <w:vAlign w:val="bottom"/>
            <w:hideMark/>
          </w:tcPr>
          <w:p w14:paraId="165C9D91"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7A1587A2"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33A1FF8E" w14:textId="77777777" w:rsidTr="00F64FDD">
        <w:trPr>
          <w:trHeight w:val="402"/>
        </w:trPr>
        <w:tc>
          <w:tcPr>
            <w:tcW w:w="980" w:type="dxa"/>
            <w:tcBorders>
              <w:top w:val="nil"/>
              <w:left w:val="single" w:sz="4" w:space="0" w:color="auto"/>
              <w:bottom w:val="single" w:sz="4" w:space="0" w:color="auto"/>
              <w:right w:val="single" w:sz="4" w:space="0" w:color="auto"/>
            </w:tcBorders>
            <w:noWrap/>
            <w:vAlign w:val="center"/>
            <w:hideMark/>
          </w:tcPr>
          <w:p w14:paraId="7742E59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V-2008</w:t>
            </w:r>
          </w:p>
        </w:tc>
        <w:tc>
          <w:tcPr>
            <w:tcW w:w="2788" w:type="dxa"/>
            <w:tcBorders>
              <w:top w:val="nil"/>
              <w:left w:val="nil"/>
              <w:bottom w:val="single" w:sz="4" w:space="0" w:color="auto"/>
              <w:right w:val="single" w:sz="4" w:space="0" w:color="auto"/>
            </w:tcBorders>
            <w:noWrap/>
            <w:vAlign w:val="bottom"/>
            <w:hideMark/>
          </w:tcPr>
          <w:p w14:paraId="5C6EB3B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HP BYPASS</w:t>
            </w:r>
          </w:p>
        </w:tc>
        <w:tc>
          <w:tcPr>
            <w:tcW w:w="1872" w:type="dxa"/>
            <w:tcBorders>
              <w:top w:val="nil"/>
              <w:left w:val="nil"/>
              <w:bottom w:val="single" w:sz="4" w:space="0" w:color="auto"/>
              <w:right w:val="single" w:sz="4" w:space="0" w:color="auto"/>
            </w:tcBorders>
            <w:noWrap/>
            <w:vAlign w:val="bottom"/>
            <w:hideMark/>
          </w:tcPr>
          <w:p w14:paraId="1DF12FA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48BDC7AC"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745E1552" w14:textId="77777777" w:rsidTr="00F64FDD">
        <w:trPr>
          <w:trHeight w:val="447"/>
        </w:trPr>
        <w:tc>
          <w:tcPr>
            <w:tcW w:w="980" w:type="dxa"/>
            <w:tcBorders>
              <w:top w:val="nil"/>
              <w:left w:val="single" w:sz="4" w:space="0" w:color="auto"/>
              <w:bottom w:val="single" w:sz="4" w:space="0" w:color="auto"/>
              <w:right w:val="single" w:sz="4" w:space="0" w:color="auto"/>
            </w:tcBorders>
            <w:noWrap/>
            <w:vAlign w:val="center"/>
            <w:hideMark/>
          </w:tcPr>
          <w:p w14:paraId="68D5BDE7"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LV-185</w:t>
            </w:r>
          </w:p>
        </w:tc>
        <w:tc>
          <w:tcPr>
            <w:tcW w:w="2788" w:type="dxa"/>
            <w:tcBorders>
              <w:top w:val="nil"/>
              <w:left w:val="nil"/>
              <w:bottom w:val="single" w:sz="4" w:space="0" w:color="auto"/>
              <w:right w:val="single" w:sz="4" w:space="0" w:color="auto"/>
            </w:tcBorders>
            <w:noWrap/>
            <w:vAlign w:val="bottom"/>
            <w:hideMark/>
          </w:tcPr>
          <w:p w14:paraId="6AE34685"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LEVEL CNTR IP DRUM</w:t>
            </w:r>
          </w:p>
        </w:tc>
        <w:tc>
          <w:tcPr>
            <w:tcW w:w="1872" w:type="dxa"/>
            <w:tcBorders>
              <w:top w:val="nil"/>
              <w:left w:val="nil"/>
              <w:bottom w:val="single" w:sz="4" w:space="0" w:color="auto"/>
              <w:right w:val="single" w:sz="4" w:space="0" w:color="auto"/>
            </w:tcBorders>
            <w:noWrap/>
            <w:vAlign w:val="bottom"/>
            <w:hideMark/>
          </w:tcPr>
          <w:p w14:paraId="2C1542F8"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46B6F83D"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1C52490D"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5864F0D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TC-020B</w:t>
            </w:r>
          </w:p>
        </w:tc>
        <w:tc>
          <w:tcPr>
            <w:tcW w:w="2788" w:type="dxa"/>
            <w:tcBorders>
              <w:top w:val="nil"/>
              <w:left w:val="nil"/>
              <w:bottom w:val="single" w:sz="4" w:space="0" w:color="auto"/>
              <w:right w:val="single" w:sz="4" w:space="0" w:color="auto"/>
            </w:tcBorders>
            <w:noWrap/>
            <w:vAlign w:val="bottom"/>
            <w:hideMark/>
          </w:tcPr>
          <w:p w14:paraId="337819EF"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HP SUPER HEAT ATMP</w:t>
            </w:r>
          </w:p>
        </w:tc>
        <w:tc>
          <w:tcPr>
            <w:tcW w:w="1872" w:type="dxa"/>
            <w:tcBorders>
              <w:top w:val="nil"/>
              <w:left w:val="nil"/>
              <w:bottom w:val="single" w:sz="4" w:space="0" w:color="auto"/>
              <w:right w:val="single" w:sz="4" w:space="0" w:color="auto"/>
            </w:tcBorders>
            <w:noWrap/>
            <w:vAlign w:val="bottom"/>
            <w:hideMark/>
          </w:tcPr>
          <w:p w14:paraId="2187B7A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6E9D1C44"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3AECC451" w14:textId="77777777" w:rsidTr="00F64FDD">
        <w:trPr>
          <w:trHeight w:val="300"/>
        </w:trPr>
        <w:tc>
          <w:tcPr>
            <w:tcW w:w="980" w:type="dxa"/>
            <w:tcBorders>
              <w:top w:val="nil"/>
              <w:left w:val="single" w:sz="4" w:space="0" w:color="auto"/>
              <w:bottom w:val="single" w:sz="4" w:space="0" w:color="auto"/>
              <w:right w:val="single" w:sz="4" w:space="0" w:color="auto"/>
            </w:tcBorders>
            <w:noWrap/>
            <w:vAlign w:val="center"/>
            <w:hideMark/>
          </w:tcPr>
          <w:p w14:paraId="1BC94460"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BL-LCHP-DRUM</w:t>
            </w:r>
          </w:p>
        </w:tc>
        <w:tc>
          <w:tcPr>
            <w:tcW w:w="2788" w:type="dxa"/>
            <w:tcBorders>
              <w:top w:val="nil"/>
              <w:left w:val="nil"/>
              <w:bottom w:val="single" w:sz="4" w:space="0" w:color="auto"/>
              <w:right w:val="single" w:sz="4" w:space="0" w:color="auto"/>
            </w:tcBorders>
            <w:noWrap/>
            <w:vAlign w:val="bottom"/>
            <w:hideMark/>
          </w:tcPr>
          <w:p w14:paraId="1350E9C0"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72" w:type="dxa"/>
            <w:tcBorders>
              <w:top w:val="nil"/>
              <w:left w:val="nil"/>
              <w:bottom w:val="single" w:sz="4" w:space="0" w:color="auto"/>
              <w:right w:val="single" w:sz="4" w:space="0" w:color="auto"/>
            </w:tcBorders>
            <w:noWrap/>
            <w:vAlign w:val="bottom"/>
            <w:hideMark/>
          </w:tcPr>
          <w:p w14:paraId="22241A2F"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2920" w:type="dxa"/>
            <w:tcBorders>
              <w:top w:val="single" w:sz="4" w:space="0" w:color="auto"/>
              <w:left w:val="nil"/>
              <w:bottom w:val="single" w:sz="4" w:space="0" w:color="auto"/>
              <w:right w:val="single" w:sz="4" w:space="0" w:color="auto"/>
            </w:tcBorders>
            <w:noWrap/>
            <w:vAlign w:val="bottom"/>
            <w:hideMark/>
          </w:tcPr>
          <w:p w14:paraId="5E0D2FB9"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r>
      <w:tr w:rsidR="00F64FDD" w14:paraId="5DEC1464" w14:textId="77777777" w:rsidTr="00F64FDD">
        <w:trPr>
          <w:trHeight w:val="300"/>
        </w:trPr>
        <w:tc>
          <w:tcPr>
            <w:tcW w:w="980" w:type="dxa"/>
            <w:noWrap/>
            <w:vAlign w:val="bottom"/>
            <w:hideMark/>
          </w:tcPr>
          <w:p w14:paraId="283437C9" w14:textId="77777777" w:rsidR="00F64FDD" w:rsidRDefault="00F64FDD">
            <w:pPr>
              <w:rPr>
                <w:rFonts w:ascii="Calibri" w:eastAsia="Times New Roman" w:hAnsi="Calibri" w:cs="Calibri"/>
                <w:color w:val="000000"/>
              </w:rPr>
            </w:pPr>
          </w:p>
        </w:tc>
        <w:tc>
          <w:tcPr>
            <w:tcW w:w="2788" w:type="dxa"/>
            <w:noWrap/>
            <w:vAlign w:val="bottom"/>
            <w:hideMark/>
          </w:tcPr>
          <w:p w14:paraId="764CE41F" w14:textId="77777777" w:rsidR="00F64FDD" w:rsidRDefault="00F64FDD">
            <w:pPr>
              <w:spacing w:after="0"/>
              <w:rPr>
                <w:sz w:val="20"/>
                <w:szCs w:val="20"/>
              </w:rPr>
            </w:pPr>
          </w:p>
        </w:tc>
        <w:tc>
          <w:tcPr>
            <w:tcW w:w="1872" w:type="dxa"/>
            <w:noWrap/>
            <w:vAlign w:val="bottom"/>
            <w:hideMark/>
          </w:tcPr>
          <w:p w14:paraId="7ED86BC0" w14:textId="77777777" w:rsidR="00F64FDD" w:rsidRDefault="00F64FDD">
            <w:pPr>
              <w:spacing w:after="0"/>
              <w:rPr>
                <w:sz w:val="20"/>
                <w:szCs w:val="20"/>
              </w:rPr>
            </w:pPr>
          </w:p>
        </w:tc>
        <w:tc>
          <w:tcPr>
            <w:tcW w:w="2920" w:type="dxa"/>
            <w:tcBorders>
              <w:top w:val="single" w:sz="4" w:space="0" w:color="auto"/>
              <w:left w:val="nil"/>
              <w:bottom w:val="nil"/>
              <w:right w:val="nil"/>
            </w:tcBorders>
            <w:noWrap/>
            <w:hideMark/>
          </w:tcPr>
          <w:p w14:paraId="4FAA9391" w14:textId="77777777" w:rsidR="00F64FDD" w:rsidRDefault="00F64FDD">
            <w:pPr>
              <w:spacing w:after="0" w:line="240" w:lineRule="auto"/>
              <w:jc w:val="right"/>
              <w:rPr>
                <w:rFonts w:eastAsia="Times New Roman" w:cstheme="minorHAnsi"/>
                <w:color w:val="000000"/>
              </w:rPr>
            </w:pPr>
            <w:r>
              <w:rPr>
                <w:rFonts w:eastAsia="Times New Roman" w:cstheme="minorHAnsi"/>
                <w:color w:val="000000"/>
              </w:rPr>
              <w:t>Form CWP-03</w:t>
            </w:r>
          </w:p>
        </w:tc>
      </w:tr>
    </w:tbl>
    <w:p w14:paraId="4D1A38AF" w14:textId="77777777" w:rsidR="009871E7" w:rsidRDefault="009871E7" w:rsidP="00F64FDD">
      <w:pPr>
        <w:ind w:left="7200" w:firstLine="720"/>
        <w:rPr>
          <w:rFonts w:cs="Arial"/>
        </w:rPr>
      </w:pPr>
    </w:p>
    <w:p w14:paraId="44D71DB0" w14:textId="773AF899" w:rsidR="00F64FDD" w:rsidRPr="000D21DC" w:rsidRDefault="00F64FDD" w:rsidP="000D21DC">
      <w:pPr>
        <w:pStyle w:val="Heading4"/>
        <w:rPr>
          <w:rFonts w:eastAsiaTheme="minorEastAsia"/>
          <w:i w:val="0"/>
          <w:iCs w:val="0"/>
          <w:color w:val="auto"/>
        </w:rPr>
      </w:pPr>
      <w:r w:rsidRPr="000D21DC">
        <w:rPr>
          <w:i w:val="0"/>
          <w:iCs w:val="0"/>
          <w:color w:val="auto"/>
        </w:rPr>
        <w:lastRenderedPageBreak/>
        <w:t xml:space="preserve">         </w:t>
      </w:r>
      <w:bookmarkStart w:id="622" w:name="_Toc129012053"/>
      <w:r w:rsidR="00402252">
        <w:rPr>
          <w:i w:val="0"/>
          <w:iCs w:val="0"/>
          <w:color w:val="auto"/>
        </w:rPr>
        <w:t>E-</w:t>
      </w:r>
      <w:r w:rsidR="00EC3B83">
        <w:rPr>
          <w:i w:val="0"/>
          <w:iCs w:val="0"/>
          <w:color w:val="auto"/>
        </w:rPr>
        <w:t>1-</w:t>
      </w:r>
      <w:r w:rsidR="009871E7" w:rsidRPr="000D21DC">
        <w:rPr>
          <w:i w:val="0"/>
          <w:iCs w:val="0"/>
          <w:color w:val="auto"/>
        </w:rPr>
        <w:t>4</w:t>
      </w:r>
      <w:r w:rsidR="009871E7" w:rsidRPr="000D21DC">
        <w:rPr>
          <w:i w:val="0"/>
          <w:iCs w:val="0"/>
          <w:color w:val="auto"/>
        </w:rPr>
        <w:tab/>
        <w:t>Freeze Protection Current Readings (Form CWP-04)</w:t>
      </w:r>
      <w:bookmarkEnd w:id="622"/>
    </w:p>
    <w:p w14:paraId="0B9ACF38" w14:textId="7E64E774" w:rsidR="00F64FDD" w:rsidRDefault="00F64FDD" w:rsidP="00F64FDD">
      <w:pPr>
        <w:rPr>
          <w:rFonts w:cs="Arial"/>
        </w:rPr>
      </w:pPr>
      <w:r>
        <w:rPr>
          <w:rFonts w:cs="Arial"/>
          <w:noProof/>
        </w:rPr>
        <w:drawing>
          <wp:inline distT="0" distB="0" distL="0" distR="0" wp14:anchorId="5A8F8D72" wp14:editId="4BE07E95">
            <wp:extent cx="5943600" cy="7510145"/>
            <wp:effectExtent l="0" t="0" r="0" b="0"/>
            <wp:docPr id="49" name="Picture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bl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7510145"/>
                    </a:xfrm>
                    <a:prstGeom prst="rect">
                      <a:avLst/>
                    </a:prstGeom>
                    <a:noFill/>
                    <a:ln>
                      <a:noFill/>
                    </a:ln>
                  </pic:spPr>
                </pic:pic>
              </a:graphicData>
            </a:graphic>
          </wp:inline>
        </w:drawing>
      </w:r>
    </w:p>
    <w:p w14:paraId="4D0C487F" w14:textId="77777777" w:rsidR="00F64FDD" w:rsidRDefault="00F64FDD" w:rsidP="00F64FDD">
      <w:pPr>
        <w:rPr>
          <w:rFonts w:cs="Arial"/>
        </w:rPr>
      </w:pPr>
      <w:r>
        <w:rPr>
          <w:rFonts w:cs="Arial"/>
        </w:rPr>
        <w:t xml:space="preserve">                                                                                                                         Form CWP-04</w:t>
      </w:r>
    </w:p>
    <w:p w14:paraId="6B460FF8" w14:textId="7B4EFBD0" w:rsidR="00F64FDD" w:rsidRPr="000D21DC" w:rsidRDefault="00402252" w:rsidP="000D21DC">
      <w:pPr>
        <w:pStyle w:val="Heading4"/>
        <w:rPr>
          <w:i w:val="0"/>
          <w:iCs w:val="0"/>
          <w:color w:val="auto"/>
        </w:rPr>
      </w:pPr>
      <w:bookmarkStart w:id="623" w:name="_Toc129012054"/>
      <w:r>
        <w:rPr>
          <w:i w:val="0"/>
          <w:iCs w:val="0"/>
          <w:color w:val="auto"/>
        </w:rPr>
        <w:lastRenderedPageBreak/>
        <w:t>E-</w:t>
      </w:r>
      <w:r w:rsidR="00EC3B83">
        <w:rPr>
          <w:i w:val="0"/>
          <w:iCs w:val="0"/>
          <w:color w:val="auto"/>
        </w:rPr>
        <w:t>1-</w:t>
      </w:r>
      <w:r w:rsidR="009871E7" w:rsidRPr="000D21DC">
        <w:rPr>
          <w:i w:val="0"/>
          <w:iCs w:val="0"/>
          <w:color w:val="auto"/>
        </w:rPr>
        <w:t>5</w:t>
      </w:r>
      <w:r w:rsidR="009871E7" w:rsidRPr="000D21DC">
        <w:rPr>
          <w:i w:val="0"/>
          <w:iCs w:val="0"/>
          <w:color w:val="auto"/>
        </w:rPr>
        <w:tab/>
      </w:r>
      <w:r w:rsidR="009871E7" w:rsidRPr="000D21DC">
        <w:rPr>
          <w:i w:val="0"/>
          <w:iCs w:val="0"/>
          <w:color w:val="auto"/>
        </w:rPr>
        <w:tab/>
        <w:t>Critical Instrument List (Form CWP-05)</w:t>
      </w:r>
      <w:bookmarkEnd w:id="623"/>
    </w:p>
    <w:p w14:paraId="79DF8325" w14:textId="77777777" w:rsidR="00F64FDD" w:rsidRDefault="00F64FDD" w:rsidP="00F64FDD">
      <w:pPr>
        <w:rPr>
          <w:rFonts w:cs="Arial"/>
        </w:rPr>
      </w:pPr>
    </w:p>
    <w:tbl>
      <w:tblPr>
        <w:tblpPr w:leftFromText="180" w:rightFromText="180" w:bottomFromText="200" w:vertAnchor="text" w:horzAnchor="margin" w:tblpXSpec="center" w:tblpY="371"/>
        <w:tblW w:w="10928" w:type="dxa"/>
        <w:tblLook w:val="04A0" w:firstRow="1" w:lastRow="0" w:firstColumn="1" w:lastColumn="0" w:noHBand="0" w:noVBand="1"/>
      </w:tblPr>
      <w:tblGrid>
        <w:gridCol w:w="3007"/>
        <w:gridCol w:w="2554"/>
        <w:gridCol w:w="1791"/>
        <w:gridCol w:w="1729"/>
        <w:gridCol w:w="1847"/>
      </w:tblGrid>
      <w:tr w:rsidR="00F64FDD" w14:paraId="1F438D86" w14:textId="77777777" w:rsidTr="00F64FDD">
        <w:trPr>
          <w:trHeight w:val="616"/>
        </w:trPr>
        <w:tc>
          <w:tcPr>
            <w:tcW w:w="10928" w:type="dxa"/>
            <w:gridSpan w:val="5"/>
            <w:tcBorders>
              <w:top w:val="single" w:sz="8" w:space="0" w:color="auto"/>
              <w:left w:val="single" w:sz="8" w:space="0" w:color="auto"/>
              <w:bottom w:val="single" w:sz="8" w:space="0" w:color="auto"/>
              <w:right w:val="single" w:sz="8" w:space="0" w:color="000000"/>
            </w:tcBorders>
            <w:noWrap/>
            <w:vAlign w:val="center"/>
            <w:hideMark/>
          </w:tcPr>
          <w:p w14:paraId="0EB70B92" w14:textId="77777777" w:rsidR="00F64FDD" w:rsidRDefault="00F64FDD">
            <w:pPr>
              <w:spacing w:after="0" w:line="240" w:lineRule="auto"/>
              <w:jc w:val="center"/>
              <w:rPr>
                <w:rFonts w:ascii="Calibri" w:eastAsia="Times New Roman" w:hAnsi="Calibri" w:cs="Calibri"/>
                <w:b/>
                <w:bCs/>
                <w:color w:val="000000"/>
                <w:sz w:val="40"/>
                <w:szCs w:val="40"/>
              </w:rPr>
            </w:pPr>
            <w:r>
              <w:rPr>
                <w:rFonts w:ascii="Calibri" w:eastAsia="Times New Roman" w:hAnsi="Calibri" w:cs="Calibri"/>
                <w:b/>
                <w:bCs/>
                <w:color w:val="000000"/>
                <w:sz w:val="40"/>
                <w:szCs w:val="40"/>
              </w:rPr>
              <w:t>Victoria Power Station Critical Instruments List</w:t>
            </w:r>
          </w:p>
        </w:tc>
      </w:tr>
      <w:tr w:rsidR="00F64FDD" w14:paraId="7BB12D07" w14:textId="77777777" w:rsidTr="00F64FDD">
        <w:trPr>
          <w:trHeight w:val="323"/>
        </w:trPr>
        <w:tc>
          <w:tcPr>
            <w:tcW w:w="5561" w:type="dxa"/>
            <w:gridSpan w:val="2"/>
            <w:tcBorders>
              <w:top w:val="single" w:sz="8" w:space="0" w:color="auto"/>
              <w:left w:val="single" w:sz="8" w:space="0" w:color="auto"/>
              <w:bottom w:val="single" w:sz="8" w:space="0" w:color="auto"/>
              <w:right w:val="single" w:sz="4" w:space="0" w:color="auto"/>
            </w:tcBorders>
            <w:noWrap/>
            <w:vAlign w:val="bottom"/>
            <w:hideMark/>
          </w:tcPr>
          <w:p w14:paraId="7D990AF8"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Inspected By:</w:t>
            </w:r>
          </w:p>
        </w:tc>
        <w:tc>
          <w:tcPr>
            <w:tcW w:w="5367" w:type="dxa"/>
            <w:gridSpan w:val="3"/>
            <w:tcBorders>
              <w:top w:val="single" w:sz="8" w:space="0" w:color="auto"/>
              <w:left w:val="nil"/>
              <w:bottom w:val="single" w:sz="8" w:space="0" w:color="auto"/>
              <w:right w:val="single" w:sz="8" w:space="0" w:color="000000"/>
            </w:tcBorders>
            <w:noWrap/>
            <w:vAlign w:val="bottom"/>
            <w:hideMark/>
          </w:tcPr>
          <w:p w14:paraId="7346BC42"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Date:</w:t>
            </w:r>
          </w:p>
        </w:tc>
      </w:tr>
      <w:tr w:rsidR="00F64FDD" w14:paraId="04CE9067" w14:textId="77777777" w:rsidTr="00F64FDD">
        <w:trPr>
          <w:trHeight w:val="647"/>
        </w:trPr>
        <w:tc>
          <w:tcPr>
            <w:tcW w:w="3007" w:type="dxa"/>
            <w:tcBorders>
              <w:top w:val="nil"/>
              <w:left w:val="single" w:sz="8" w:space="0" w:color="auto"/>
              <w:bottom w:val="single" w:sz="8" w:space="0" w:color="auto"/>
              <w:right w:val="single" w:sz="4" w:space="0" w:color="auto"/>
            </w:tcBorders>
            <w:noWrap/>
            <w:vAlign w:val="center"/>
            <w:hideMark/>
          </w:tcPr>
          <w:p w14:paraId="57196BE3" w14:textId="77777777" w:rsidR="00F64FDD" w:rsidRDefault="00F64FDD">
            <w:pPr>
              <w:spacing w:after="0" w:line="240" w:lineRule="auto"/>
              <w:jc w:val="center"/>
              <w:rPr>
                <w:rFonts w:ascii="Calibri" w:eastAsia="Times New Roman" w:hAnsi="Calibri" w:cs="Calibri"/>
                <w:b/>
                <w:bCs/>
                <w:color w:val="000000"/>
                <w:sz w:val="24"/>
                <w:szCs w:val="24"/>
              </w:rPr>
            </w:pPr>
            <w:r>
              <w:rPr>
                <w:rFonts w:ascii="Calibri" w:eastAsia="Times New Roman" w:hAnsi="Calibri" w:cs="Calibri"/>
                <w:b/>
                <w:bCs/>
                <w:color w:val="000000"/>
                <w:sz w:val="24"/>
                <w:szCs w:val="24"/>
              </w:rPr>
              <w:t>Critical Component Description</w:t>
            </w:r>
          </w:p>
        </w:tc>
        <w:tc>
          <w:tcPr>
            <w:tcW w:w="2554" w:type="dxa"/>
            <w:tcBorders>
              <w:top w:val="nil"/>
              <w:left w:val="nil"/>
              <w:bottom w:val="single" w:sz="8" w:space="0" w:color="auto"/>
              <w:right w:val="single" w:sz="4" w:space="0" w:color="auto"/>
            </w:tcBorders>
            <w:noWrap/>
            <w:vAlign w:val="center"/>
            <w:hideMark/>
          </w:tcPr>
          <w:p w14:paraId="054CD788" w14:textId="77777777" w:rsidR="00F64FDD" w:rsidRDefault="00F64FDD">
            <w:pPr>
              <w:spacing w:after="0" w:line="240" w:lineRule="auto"/>
              <w:jc w:val="center"/>
              <w:rPr>
                <w:rFonts w:ascii="Calibri" w:eastAsia="Times New Roman" w:hAnsi="Calibri" w:cs="Calibri"/>
                <w:b/>
                <w:bCs/>
                <w:color w:val="000000"/>
                <w:sz w:val="24"/>
                <w:szCs w:val="24"/>
              </w:rPr>
            </w:pPr>
            <w:r>
              <w:rPr>
                <w:rFonts w:ascii="Calibri" w:eastAsia="Times New Roman" w:hAnsi="Calibri" w:cs="Calibri"/>
                <w:b/>
                <w:bCs/>
                <w:color w:val="000000"/>
                <w:sz w:val="24"/>
                <w:szCs w:val="24"/>
              </w:rPr>
              <w:t>Associated Heat Trace Circuit</w:t>
            </w:r>
          </w:p>
        </w:tc>
        <w:tc>
          <w:tcPr>
            <w:tcW w:w="1791" w:type="dxa"/>
            <w:tcBorders>
              <w:top w:val="nil"/>
              <w:left w:val="nil"/>
              <w:bottom w:val="single" w:sz="8" w:space="0" w:color="auto"/>
              <w:right w:val="single" w:sz="4" w:space="0" w:color="auto"/>
            </w:tcBorders>
            <w:noWrap/>
            <w:vAlign w:val="center"/>
            <w:hideMark/>
          </w:tcPr>
          <w:p w14:paraId="6FF53DBE" w14:textId="77777777" w:rsidR="00F64FDD" w:rsidRDefault="00F64FDD">
            <w:pPr>
              <w:spacing w:after="0" w:line="240" w:lineRule="auto"/>
              <w:jc w:val="center"/>
              <w:rPr>
                <w:rFonts w:ascii="Calibri" w:eastAsia="Times New Roman" w:hAnsi="Calibri" w:cs="Calibri"/>
                <w:b/>
                <w:bCs/>
                <w:color w:val="000000"/>
                <w:sz w:val="24"/>
                <w:szCs w:val="24"/>
              </w:rPr>
            </w:pPr>
            <w:r>
              <w:rPr>
                <w:rFonts w:ascii="Calibri" w:eastAsia="Times New Roman" w:hAnsi="Calibri" w:cs="Calibri"/>
                <w:b/>
                <w:bCs/>
                <w:color w:val="000000"/>
                <w:sz w:val="24"/>
                <w:szCs w:val="24"/>
              </w:rPr>
              <w:t>Circuit Amp Reading</w:t>
            </w:r>
          </w:p>
        </w:tc>
        <w:tc>
          <w:tcPr>
            <w:tcW w:w="1729" w:type="dxa"/>
            <w:tcBorders>
              <w:top w:val="nil"/>
              <w:left w:val="nil"/>
              <w:bottom w:val="single" w:sz="8" w:space="0" w:color="auto"/>
              <w:right w:val="single" w:sz="4" w:space="0" w:color="auto"/>
            </w:tcBorders>
            <w:noWrap/>
            <w:vAlign w:val="center"/>
            <w:hideMark/>
          </w:tcPr>
          <w:p w14:paraId="2E4E8AD9" w14:textId="77777777" w:rsidR="00F64FDD" w:rsidRDefault="00F64FDD">
            <w:pPr>
              <w:spacing w:after="0" w:line="240" w:lineRule="auto"/>
              <w:jc w:val="center"/>
              <w:rPr>
                <w:rFonts w:ascii="Calibri" w:eastAsia="Times New Roman" w:hAnsi="Calibri" w:cs="Calibri"/>
                <w:b/>
                <w:bCs/>
                <w:color w:val="000000"/>
                <w:sz w:val="24"/>
                <w:szCs w:val="24"/>
              </w:rPr>
            </w:pPr>
            <w:r>
              <w:rPr>
                <w:rFonts w:ascii="Calibri" w:eastAsia="Times New Roman" w:hAnsi="Calibri" w:cs="Calibri"/>
                <w:b/>
                <w:bCs/>
                <w:color w:val="000000"/>
                <w:sz w:val="24"/>
                <w:szCs w:val="24"/>
              </w:rPr>
              <w:t>Initial Amp Reading</w:t>
            </w:r>
          </w:p>
        </w:tc>
        <w:tc>
          <w:tcPr>
            <w:tcW w:w="1847" w:type="dxa"/>
            <w:tcBorders>
              <w:top w:val="nil"/>
              <w:left w:val="nil"/>
              <w:bottom w:val="single" w:sz="8" w:space="0" w:color="auto"/>
              <w:right w:val="single" w:sz="8" w:space="0" w:color="auto"/>
            </w:tcBorders>
            <w:noWrap/>
            <w:vAlign w:val="center"/>
            <w:hideMark/>
          </w:tcPr>
          <w:p w14:paraId="1631852B" w14:textId="77777777" w:rsidR="00F64FDD" w:rsidRDefault="00F64FDD">
            <w:pPr>
              <w:spacing w:after="0" w:line="240" w:lineRule="auto"/>
              <w:jc w:val="center"/>
              <w:rPr>
                <w:rFonts w:ascii="Calibri" w:eastAsia="Times New Roman" w:hAnsi="Calibri" w:cs="Calibri"/>
                <w:b/>
                <w:bCs/>
                <w:color w:val="000000"/>
                <w:sz w:val="24"/>
                <w:szCs w:val="24"/>
              </w:rPr>
            </w:pPr>
            <w:r>
              <w:rPr>
                <w:rFonts w:ascii="Calibri" w:eastAsia="Times New Roman" w:hAnsi="Calibri" w:cs="Calibri"/>
                <w:b/>
                <w:bCs/>
                <w:color w:val="000000"/>
                <w:sz w:val="24"/>
                <w:szCs w:val="24"/>
              </w:rPr>
              <w:t>Insulation Inspection</w:t>
            </w:r>
          </w:p>
        </w:tc>
      </w:tr>
      <w:tr w:rsidR="00F64FDD" w14:paraId="6C6156E6" w14:textId="77777777" w:rsidTr="00F64FDD">
        <w:trPr>
          <w:trHeight w:val="616"/>
        </w:trPr>
        <w:tc>
          <w:tcPr>
            <w:tcW w:w="3007" w:type="dxa"/>
            <w:tcBorders>
              <w:top w:val="nil"/>
              <w:left w:val="single" w:sz="8" w:space="0" w:color="auto"/>
              <w:bottom w:val="single" w:sz="4" w:space="0" w:color="auto"/>
              <w:right w:val="single" w:sz="4" w:space="0" w:color="auto"/>
            </w:tcBorders>
            <w:vAlign w:val="bottom"/>
            <w:hideMark/>
          </w:tcPr>
          <w:p w14:paraId="0386615D"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HP Drum Level Transmitter and Sensing Lines- BLL1040</w:t>
            </w:r>
          </w:p>
        </w:tc>
        <w:tc>
          <w:tcPr>
            <w:tcW w:w="2554" w:type="dxa"/>
            <w:tcBorders>
              <w:top w:val="nil"/>
              <w:left w:val="nil"/>
              <w:bottom w:val="single" w:sz="4" w:space="0" w:color="auto"/>
              <w:right w:val="single" w:sz="4" w:space="0" w:color="auto"/>
            </w:tcBorders>
            <w:noWrap/>
            <w:vAlign w:val="center"/>
            <w:hideMark/>
          </w:tcPr>
          <w:p w14:paraId="5551EB20"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Circuit # 24</w:t>
            </w:r>
          </w:p>
        </w:tc>
        <w:tc>
          <w:tcPr>
            <w:tcW w:w="1791" w:type="dxa"/>
            <w:tcBorders>
              <w:top w:val="nil"/>
              <w:left w:val="nil"/>
              <w:bottom w:val="single" w:sz="4" w:space="0" w:color="auto"/>
              <w:right w:val="single" w:sz="4" w:space="0" w:color="auto"/>
            </w:tcBorders>
            <w:noWrap/>
            <w:vAlign w:val="bottom"/>
            <w:hideMark/>
          </w:tcPr>
          <w:p w14:paraId="42B60942"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729" w:type="dxa"/>
            <w:tcBorders>
              <w:top w:val="nil"/>
              <w:left w:val="nil"/>
              <w:bottom w:val="single" w:sz="4" w:space="0" w:color="auto"/>
              <w:right w:val="single" w:sz="4" w:space="0" w:color="auto"/>
            </w:tcBorders>
            <w:noWrap/>
            <w:vAlign w:val="bottom"/>
            <w:hideMark/>
          </w:tcPr>
          <w:p w14:paraId="5C8E12A0"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47" w:type="dxa"/>
            <w:tcBorders>
              <w:top w:val="nil"/>
              <w:left w:val="nil"/>
              <w:bottom w:val="single" w:sz="4" w:space="0" w:color="auto"/>
              <w:right w:val="single" w:sz="8" w:space="0" w:color="auto"/>
            </w:tcBorders>
            <w:noWrap/>
            <w:vAlign w:val="bottom"/>
            <w:hideMark/>
          </w:tcPr>
          <w:p w14:paraId="516D624F"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r>
      <w:tr w:rsidR="00F64FDD" w14:paraId="5DE83098" w14:textId="77777777" w:rsidTr="00F64FDD">
        <w:trPr>
          <w:trHeight w:val="616"/>
        </w:trPr>
        <w:tc>
          <w:tcPr>
            <w:tcW w:w="3007" w:type="dxa"/>
            <w:tcBorders>
              <w:top w:val="nil"/>
              <w:left w:val="single" w:sz="8" w:space="0" w:color="auto"/>
              <w:bottom w:val="single" w:sz="4" w:space="0" w:color="auto"/>
              <w:right w:val="single" w:sz="4" w:space="0" w:color="auto"/>
            </w:tcBorders>
            <w:vAlign w:val="bottom"/>
            <w:hideMark/>
          </w:tcPr>
          <w:p w14:paraId="6D4FAC77"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HP Drum Level Transmitter and Sensing Lines- BLL1044</w:t>
            </w:r>
          </w:p>
        </w:tc>
        <w:tc>
          <w:tcPr>
            <w:tcW w:w="2554" w:type="dxa"/>
            <w:tcBorders>
              <w:top w:val="nil"/>
              <w:left w:val="nil"/>
              <w:bottom w:val="single" w:sz="4" w:space="0" w:color="auto"/>
              <w:right w:val="single" w:sz="4" w:space="0" w:color="auto"/>
            </w:tcBorders>
            <w:noWrap/>
            <w:vAlign w:val="center"/>
            <w:hideMark/>
          </w:tcPr>
          <w:p w14:paraId="24983543"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Circuit # 28</w:t>
            </w:r>
          </w:p>
        </w:tc>
        <w:tc>
          <w:tcPr>
            <w:tcW w:w="1791" w:type="dxa"/>
            <w:tcBorders>
              <w:top w:val="nil"/>
              <w:left w:val="nil"/>
              <w:bottom w:val="single" w:sz="4" w:space="0" w:color="auto"/>
              <w:right w:val="single" w:sz="4" w:space="0" w:color="auto"/>
            </w:tcBorders>
            <w:noWrap/>
            <w:vAlign w:val="bottom"/>
            <w:hideMark/>
          </w:tcPr>
          <w:p w14:paraId="7E4011B2"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729" w:type="dxa"/>
            <w:tcBorders>
              <w:top w:val="nil"/>
              <w:left w:val="nil"/>
              <w:bottom w:val="single" w:sz="4" w:space="0" w:color="auto"/>
              <w:right w:val="single" w:sz="4" w:space="0" w:color="auto"/>
            </w:tcBorders>
            <w:noWrap/>
            <w:vAlign w:val="bottom"/>
            <w:hideMark/>
          </w:tcPr>
          <w:p w14:paraId="7AF3C901"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47" w:type="dxa"/>
            <w:tcBorders>
              <w:top w:val="nil"/>
              <w:left w:val="nil"/>
              <w:bottom w:val="single" w:sz="4" w:space="0" w:color="auto"/>
              <w:right w:val="single" w:sz="8" w:space="0" w:color="auto"/>
            </w:tcBorders>
            <w:noWrap/>
            <w:vAlign w:val="bottom"/>
            <w:hideMark/>
          </w:tcPr>
          <w:p w14:paraId="75732891"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r>
      <w:tr w:rsidR="00F64FDD" w14:paraId="115C7D71" w14:textId="77777777" w:rsidTr="00F64FDD">
        <w:trPr>
          <w:trHeight w:val="616"/>
        </w:trPr>
        <w:tc>
          <w:tcPr>
            <w:tcW w:w="3007" w:type="dxa"/>
            <w:tcBorders>
              <w:top w:val="nil"/>
              <w:left w:val="single" w:sz="8" w:space="0" w:color="auto"/>
              <w:bottom w:val="single" w:sz="4" w:space="0" w:color="auto"/>
              <w:right w:val="single" w:sz="4" w:space="0" w:color="auto"/>
            </w:tcBorders>
            <w:vAlign w:val="bottom"/>
            <w:hideMark/>
          </w:tcPr>
          <w:p w14:paraId="2F9D230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HP Drum Level Transmitter and Sensing Lines- BLL1048</w:t>
            </w:r>
          </w:p>
        </w:tc>
        <w:tc>
          <w:tcPr>
            <w:tcW w:w="2554" w:type="dxa"/>
            <w:tcBorders>
              <w:top w:val="nil"/>
              <w:left w:val="nil"/>
              <w:bottom w:val="single" w:sz="4" w:space="0" w:color="auto"/>
              <w:right w:val="single" w:sz="4" w:space="0" w:color="auto"/>
            </w:tcBorders>
            <w:noWrap/>
            <w:vAlign w:val="center"/>
            <w:hideMark/>
          </w:tcPr>
          <w:p w14:paraId="3A561F15"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Circuit # 28</w:t>
            </w:r>
          </w:p>
        </w:tc>
        <w:tc>
          <w:tcPr>
            <w:tcW w:w="1791" w:type="dxa"/>
            <w:tcBorders>
              <w:top w:val="nil"/>
              <w:left w:val="nil"/>
              <w:bottom w:val="single" w:sz="4" w:space="0" w:color="auto"/>
              <w:right w:val="single" w:sz="4" w:space="0" w:color="auto"/>
            </w:tcBorders>
            <w:noWrap/>
            <w:vAlign w:val="bottom"/>
            <w:hideMark/>
          </w:tcPr>
          <w:p w14:paraId="14F34A6A"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729" w:type="dxa"/>
            <w:tcBorders>
              <w:top w:val="nil"/>
              <w:left w:val="nil"/>
              <w:bottom w:val="single" w:sz="4" w:space="0" w:color="auto"/>
              <w:right w:val="single" w:sz="4" w:space="0" w:color="auto"/>
            </w:tcBorders>
            <w:noWrap/>
            <w:vAlign w:val="bottom"/>
            <w:hideMark/>
          </w:tcPr>
          <w:p w14:paraId="547A798E"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47" w:type="dxa"/>
            <w:tcBorders>
              <w:top w:val="nil"/>
              <w:left w:val="nil"/>
              <w:bottom w:val="single" w:sz="4" w:space="0" w:color="auto"/>
              <w:right w:val="single" w:sz="8" w:space="0" w:color="auto"/>
            </w:tcBorders>
            <w:noWrap/>
            <w:vAlign w:val="bottom"/>
            <w:hideMark/>
          </w:tcPr>
          <w:p w14:paraId="79962D80"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r>
      <w:tr w:rsidR="00F64FDD" w14:paraId="2F54397A" w14:textId="77777777" w:rsidTr="00F64FDD">
        <w:trPr>
          <w:trHeight w:val="616"/>
        </w:trPr>
        <w:tc>
          <w:tcPr>
            <w:tcW w:w="3007" w:type="dxa"/>
            <w:tcBorders>
              <w:top w:val="nil"/>
              <w:left w:val="single" w:sz="8" w:space="0" w:color="auto"/>
              <w:bottom w:val="single" w:sz="4" w:space="0" w:color="auto"/>
              <w:right w:val="single" w:sz="4" w:space="0" w:color="auto"/>
            </w:tcBorders>
            <w:vAlign w:val="bottom"/>
            <w:hideMark/>
          </w:tcPr>
          <w:p w14:paraId="244507EF"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IP Drum Level Transmitter and Sensing Lines- BLL1040</w:t>
            </w:r>
          </w:p>
        </w:tc>
        <w:tc>
          <w:tcPr>
            <w:tcW w:w="2554" w:type="dxa"/>
            <w:tcBorders>
              <w:top w:val="nil"/>
              <w:left w:val="nil"/>
              <w:bottom w:val="single" w:sz="4" w:space="0" w:color="auto"/>
              <w:right w:val="single" w:sz="4" w:space="0" w:color="auto"/>
            </w:tcBorders>
            <w:noWrap/>
            <w:vAlign w:val="center"/>
            <w:hideMark/>
          </w:tcPr>
          <w:p w14:paraId="074E11ED"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Circuit # 22</w:t>
            </w:r>
          </w:p>
        </w:tc>
        <w:tc>
          <w:tcPr>
            <w:tcW w:w="1791" w:type="dxa"/>
            <w:tcBorders>
              <w:top w:val="nil"/>
              <w:left w:val="nil"/>
              <w:bottom w:val="single" w:sz="4" w:space="0" w:color="auto"/>
              <w:right w:val="single" w:sz="4" w:space="0" w:color="auto"/>
            </w:tcBorders>
            <w:noWrap/>
            <w:vAlign w:val="bottom"/>
            <w:hideMark/>
          </w:tcPr>
          <w:p w14:paraId="59126A1E"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729" w:type="dxa"/>
            <w:tcBorders>
              <w:top w:val="nil"/>
              <w:left w:val="nil"/>
              <w:bottom w:val="single" w:sz="4" w:space="0" w:color="auto"/>
              <w:right w:val="single" w:sz="4" w:space="0" w:color="auto"/>
            </w:tcBorders>
            <w:noWrap/>
            <w:vAlign w:val="bottom"/>
            <w:hideMark/>
          </w:tcPr>
          <w:p w14:paraId="327DE381"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47" w:type="dxa"/>
            <w:tcBorders>
              <w:top w:val="nil"/>
              <w:left w:val="nil"/>
              <w:bottom w:val="single" w:sz="4" w:space="0" w:color="auto"/>
              <w:right w:val="single" w:sz="8" w:space="0" w:color="auto"/>
            </w:tcBorders>
            <w:noWrap/>
            <w:vAlign w:val="bottom"/>
            <w:hideMark/>
          </w:tcPr>
          <w:p w14:paraId="228DA734"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r>
      <w:tr w:rsidR="00F64FDD" w14:paraId="5F313D86" w14:textId="77777777" w:rsidTr="00F64FDD">
        <w:trPr>
          <w:trHeight w:val="616"/>
        </w:trPr>
        <w:tc>
          <w:tcPr>
            <w:tcW w:w="3007" w:type="dxa"/>
            <w:tcBorders>
              <w:top w:val="nil"/>
              <w:left w:val="single" w:sz="8" w:space="0" w:color="auto"/>
              <w:bottom w:val="single" w:sz="4" w:space="0" w:color="auto"/>
              <w:right w:val="single" w:sz="4" w:space="0" w:color="auto"/>
            </w:tcBorders>
            <w:vAlign w:val="bottom"/>
            <w:hideMark/>
          </w:tcPr>
          <w:p w14:paraId="4D2DD104"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IP Drum Level Transmitter and Sensing Lines- BLL1044</w:t>
            </w:r>
          </w:p>
        </w:tc>
        <w:tc>
          <w:tcPr>
            <w:tcW w:w="2554" w:type="dxa"/>
            <w:tcBorders>
              <w:top w:val="nil"/>
              <w:left w:val="nil"/>
              <w:bottom w:val="single" w:sz="4" w:space="0" w:color="auto"/>
              <w:right w:val="single" w:sz="4" w:space="0" w:color="auto"/>
            </w:tcBorders>
            <w:noWrap/>
            <w:vAlign w:val="center"/>
            <w:hideMark/>
          </w:tcPr>
          <w:p w14:paraId="71B85C2B"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Circuit # 22</w:t>
            </w:r>
          </w:p>
        </w:tc>
        <w:tc>
          <w:tcPr>
            <w:tcW w:w="1791" w:type="dxa"/>
            <w:tcBorders>
              <w:top w:val="nil"/>
              <w:left w:val="nil"/>
              <w:bottom w:val="single" w:sz="4" w:space="0" w:color="auto"/>
              <w:right w:val="single" w:sz="4" w:space="0" w:color="auto"/>
            </w:tcBorders>
            <w:noWrap/>
            <w:vAlign w:val="bottom"/>
            <w:hideMark/>
          </w:tcPr>
          <w:p w14:paraId="48B4D608"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729" w:type="dxa"/>
            <w:tcBorders>
              <w:top w:val="nil"/>
              <w:left w:val="nil"/>
              <w:bottom w:val="single" w:sz="4" w:space="0" w:color="auto"/>
              <w:right w:val="single" w:sz="4" w:space="0" w:color="auto"/>
            </w:tcBorders>
            <w:noWrap/>
            <w:vAlign w:val="bottom"/>
            <w:hideMark/>
          </w:tcPr>
          <w:p w14:paraId="5C83C6D9"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47" w:type="dxa"/>
            <w:tcBorders>
              <w:top w:val="nil"/>
              <w:left w:val="nil"/>
              <w:bottom w:val="single" w:sz="4" w:space="0" w:color="auto"/>
              <w:right w:val="single" w:sz="8" w:space="0" w:color="auto"/>
            </w:tcBorders>
            <w:noWrap/>
            <w:vAlign w:val="bottom"/>
            <w:hideMark/>
          </w:tcPr>
          <w:p w14:paraId="467059C9"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r>
      <w:tr w:rsidR="00F64FDD" w14:paraId="6C197B26" w14:textId="77777777" w:rsidTr="00F64FDD">
        <w:trPr>
          <w:trHeight w:val="616"/>
        </w:trPr>
        <w:tc>
          <w:tcPr>
            <w:tcW w:w="3007" w:type="dxa"/>
            <w:tcBorders>
              <w:top w:val="nil"/>
              <w:left w:val="single" w:sz="8" w:space="0" w:color="auto"/>
              <w:bottom w:val="single" w:sz="4" w:space="0" w:color="auto"/>
              <w:right w:val="single" w:sz="4" w:space="0" w:color="auto"/>
            </w:tcBorders>
            <w:vAlign w:val="bottom"/>
            <w:hideMark/>
          </w:tcPr>
          <w:p w14:paraId="7F121EC9"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IP Drum Level Transmitter and Sensing Lines- BLL1048</w:t>
            </w:r>
          </w:p>
        </w:tc>
        <w:tc>
          <w:tcPr>
            <w:tcW w:w="2554" w:type="dxa"/>
            <w:tcBorders>
              <w:top w:val="nil"/>
              <w:left w:val="nil"/>
              <w:bottom w:val="single" w:sz="4" w:space="0" w:color="auto"/>
              <w:right w:val="single" w:sz="4" w:space="0" w:color="auto"/>
            </w:tcBorders>
            <w:noWrap/>
            <w:vAlign w:val="center"/>
            <w:hideMark/>
          </w:tcPr>
          <w:p w14:paraId="7533EE71"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Circuit # 27</w:t>
            </w:r>
          </w:p>
        </w:tc>
        <w:tc>
          <w:tcPr>
            <w:tcW w:w="1791" w:type="dxa"/>
            <w:tcBorders>
              <w:top w:val="nil"/>
              <w:left w:val="nil"/>
              <w:bottom w:val="single" w:sz="4" w:space="0" w:color="auto"/>
              <w:right w:val="single" w:sz="4" w:space="0" w:color="auto"/>
            </w:tcBorders>
            <w:noWrap/>
            <w:vAlign w:val="bottom"/>
            <w:hideMark/>
          </w:tcPr>
          <w:p w14:paraId="644F54C4"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729" w:type="dxa"/>
            <w:tcBorders>
              <w:top w:val="nil"/>
              <w:left w:val="nil"/>
              <w:bottom w:val="single" w:sz="4" w:space="0" w:color="auto"/>
              <w:right w:val="single" w:sz="4" w:space="0" w:color="auto"/>
            </w:tcBorders>
            <w:noWrap/>
            <w:vAlign w:val="bottom"/>
            <w:hideMark/>
          </w:tcPr>
          <w:p w14:paraId="5273DCD0"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47" w:type="dxa"/>
            <w:tcBorders>
              <w:top w:val="nil"/>
              <w:left w:val="nil"/>
              <w:bottom w:val="single" w:sz="4" w:space="0" w:color="auto"/>
              <w:right w:val="single" w:sz="8" w:space="0" w:color="auto"/>
            </w:tcBorders>
            <w:noWrap/>
            <w:vAlign w:val="bottom"/>
            <w:hideMark/>
          </w:tcPr>
          <w:p w14:paraId="41EAE9D5"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r>
      <w:tr w:rsidR="00F64FDD" w14:paraId="58058A9F" w14:textId="77777777" w:rsidTr="00F64FDD">
        <w:trPr>
          <w:trHeight w:val="603"/>
        </w:trPr>
        <w:tc>
          <w:tcPr>
            <w:tcW w:w="3007" w:type="dxa"/>
            <w:tcBorders>
              <w:top w:val="nil"/>
              <w:left w:val="single" w:sz="8" w:space="0" w:color="auto"/>
              <w:bottom w:val="single" w:sz="4" w:space="0" w:color="auto"/>
              <w:right w:val="single" w:sz="4" w:space="0" w:color="auto"/>
            </w:tcBorders>
            <w:vAlign w:val="bottom"/>
            <w:hideMark/>
          </w:tcPr>
          <w:p w14:paraId="28965ACA"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LP Drum Level Transmitter and Sensing Lines- BLL1240</w:t>
            </w:r>
          </w:p>
        </w:tc>
        <w:tc>
          <w:tcPr>
            <w:tcW w:w="2554" w:type="dxa"/>
            <w:tcBorders>
              <w:top w:val="nil"/>
              <w:left w:val="nil"/>
              <w:bottom w:val="single" w:sz="4" w:space="0" w:color="auto"/>
              <w:right w:val="single" w:sz="4" w:space="0" w:color="auto"/>
            </w:tcBorders>
            <w:noWrap/>
            <w:vAlign w:val="center"/>
            <w:hideMark/>
          </w:tcPr>
          <w:p w14:paraId="2B25C622"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Circuit # 21</w:t>
            </w:r>
          </w:p>
        </w:tc>
        <w:tc>
          <w:tcPr>
            <w:tcW w:w="1791" w:type="dxa"/>
            <w:tcBorders>
              <w:top w:val="nil"/>
              <w:left w:val="nil"/>
              <w:bottom w:val="single" w:sz="4" w:space="0" w:color="auto"/>
              <w:right w:val="single" w:sz="4" w:space="0" w:color="auto"/>
            </w:tcBorders>
            <w:noWrap/>
            <w:vAlign w:val="bottom"/>
            <w:hideMark/>
          </w:tcPr>
          <w:p w14:paraId="632EDC84"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729" w:type="dxa"/>
            <w:tcBorders>
              <w:top w:val="nil"/>
              <w:left w:val="nil"/>
              <w:bottom w:val="single" w:sz="4" w:space="0" w:color="auto"/>
              <w:right w:val="single" w:sz="4" w:space="0" w:color="auto"/>
            </w:tcBorders>
            <w:noWrap/>
            <w:vAlign w:val="bottom"/>
            <w:hideMark/>
          </w:tcPr>
          <w:p w14:paraId="17CEAFD0"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47" w:type="dxa"/>
            <w:tcBorders>
              <w:top w:val="nil"/>
              <w:left w:val="nil"/>
              <w:bottom w:val="single" w:sz="4" w:space="0" w:color="auto"/>
              <w:right w:val="single" w:sz="8" w:space="0" w:color="auto"/>
            </w:tcBorders>
            <w:noWrap/>
            <w:vAlign w:val="bottom"/>
            <w:hideMark/>
          </w:tcPr>
          <w:p w14:paraId="6F3B7BB4"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r>
      <w:tr w:rsidR="00F64FDD" w14:paraId="0C4E0437" w14:textId="77777777" w:rsidTr="00F64FDD">
        <w:trPr>
          <w:trHeight w:val="616"/>
        </w:trPr>
        <w:tc>
          <w:tcPr>
            <w:tcW w:w="3007" w:type="dxa"/>
            <w:tcBorders>
              <w:top w:val="nil"/>
              <w:left w:val="single" w:sz="8" w:space="0" w:color="auto"/>
              <w:bottom w:val="single" w:sz="4" w:space="0" w:color="auto"/>
              <w:right w:val="single" w:sz="4" w:space="0" w:color="auto"/>
            </w:tcBorders>
            <w:vAlign w:val="bottom"/>
            <w:hideMark/>
          </w:tcPr>
          <w:p w14:paraId="67A3D4B2"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LP Drum Level Transmitter and Sensing Lines- BLL1244</w:t>
            </w:r>
          </w:p>
        </w:tc>
        <w:tc>
          <w:tcPr>
            <w:tcW w:w="2554" w:type="dxa"/>
            <w:tcBorders>
              <w:top w:val="nil"/>
              <w:left w:val="nil"/>
              <w:bottom w:val="single" w:sz="4" w:space="0" w:color="auto"/>
              <w:right w:val="single" w:sz="4" w:space="0" w:color="auto"/>
            </w:tcBorders>
            <w:noWrap/>
            <w:vAlign w:val="center"/>
            <w:hideMark/>
          </w:tcPr>
          <w:p w14:paraId="13238FD3"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Circuit # 27</w:t>
            </w:r>
          </w:p>
        </w:tc>
        <w:tc>
          <w:tcPr>
            <w:tcW w:w="1791" w:type="dxa"/>
            <w:tcBorders>
              <w:top w:val="single" w:sz="4" w:space="0" w:color="auto"/>
              <w:left w:val="nil"/>
              <w:bottom w:val="single" w:sz="4" w:space="0" w:color="auto"/>
              <w:right w:val="single" w:sz="4" w:space="0" w:color="auto"/>
            </w:tcBorders>
            <w:noWrap/>
            <w:vAlign w:val="bottom"/>
            <w:hideMark/>
          </w:tcPr>
          <w:p w14:paraId="56515F5A"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729" w:type="dxa"/>
            <w:tcBorders>
              <w:top w:val="single" w:sz="4" w:space="0" w:color="auto"/>
              <w:left w:val="nil"/>
              <w:bottom w:val="single" w:sz="4" w:space="0" w:color="auto"/>
              <w:right w:val="single" w:sz="4" w:space="0" w:color="auto"/>
            </w:tcBorders>
            <w:noWrap/>
            <w:vAlign w:val="bottom"/>
            <w:hideMark/>
          </w:tcPr>
          <w:p w14:paraId="0AC3E76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47" w:type="dxa"/>
            <w:tcBorders>
              <w:top w:val="single" w:sz="4" w:space="0" w:color="auto"/>
              <w:left w:val="nil"/>
              <w:bottom w:val="single" w:sz="4" w:space="0" w:color="auto"/>
              <w:right w:val="single" w:sz="4" w:space="0" w:color="auto"/>
            </w:tcBorders>
            <w:noWrap/>
            <w:vAlign w:val="bottom"/>
            <w:hideMark/>
          </w:tcPr>
          <w:p w14:paraId="1890F685"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r>
      <w:tr w:rsidR="00F64FDD" w14:paraId="23658865" w14:textId="77777777" w:rsidTr="00F64FDD">
        <w:trPr>
          <w:trHeight w:val="632"/>
        </w:trPr>
        <w:tc>
          <w:tcPr>
            <w:tcW w:w="3007" w:type="dxa"/>
            <w:tcBorders>
              <w:top w:val="nil"/>
              <w:left w:val="single" w:sz="8" w:space="0" w:color="auto"/>
              <w:bottom w:val="single" w:sz="8" w:space="0" w:color="auto"/>
              <w:right w:val="single" w:sz="4" w:space="0" w:color="auto"/>
            </w:tcBorders>
            <w:vAlign w:val="bottom"/>
            <w:hideMark/>
          </w:tcPr>
          <w:p w14:paraId="280478CA"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LP Drum Level Transmitter and Sensing Lines- BLL1248</w:t>
            </w:r>
          </w:p>
        </w:tc>
        <w:tc>
          <w:tcPr>
            <w:tcW w:w="2554" w:type="dxa"/>
            <w:tcBorders>
              <w:top w:val="nil"/>
              <w:left w:val="nil"/>
              <w:bottom w:val="single" w:sz="8" w:space="0" w:color="auto"/>
              <w:right w:val="single" w:sz="4" w:space="0" w:color="auto"/>
            </w:tcBorders>
            <w:noWrap/>
            <w:vAlign w:val="center"/>
            <w:hideMark/>
          </w:tcPr>
          <w:p w14:paraId="4E9AA9CF"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Circuit # 27</w:t>
            </w:r>
          </w:p>
        </w:tc>
        <w:tc>
          <w:tcPr>
            <w:tcW w:w="1791" w:type="dxa"/>
            <w:tcBorders>
              <w:top w:val="single" w:sz="4" w:space="0" w:color="auto"/>
              <w:left w:val="nil"/>
              <w:bottom w:val="single" w:sz="4" w:space="0" w:color="auto"/>
              <w:right w:val="single" w:sz="4" w:space="0" w:color="auto"/>
            </w:tcBorders>
            <w:noWrap/>
            <w:vAlign w:val="bottom"/>
            <w:hideMark/>
          </w:tcPr>
          <w:p w14:paraId="1E714E88"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729" w:type="dxa"/>
            <w:tcBorders>
              <w:top w:val="single" w:sz="4" w:space="0" w:color="auto"/>
              <w:left w:val="single" w:sz="4" w:space="0" w:color="auto"/>
              <w:bottom w:val="single" w:sz="4" w:space="0" w:color="auto"/>
              <w:right w:val="single" w:sz="4" w:space="0" w:color="auto"/>
            </w:tcBorders>
            <w:noWrap/>
            <w:vAlign w:val="bottom"/>
            <w:hideMark/>
          </w:tcPr>
          <w:p w14:paraId="7BDE7332"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847" w:type="dxa"/>
            <w:tcBorders>
              <w:top w:val="single" w:sz="4" w:space="0" w:color="auto"/>
              <w:left w:val="single" w:sz="4" w:space="0" w:color="auto"/>
              <w:bottom w:val="single" w:sz="4" w:space="0" w:color="auto"/>
              <w:right w:val="single" w:sz="4" w:space="0" w:color="auto"/>
            </w:tcBorders>
            <w:noWrap/>
            <w:vAlign w:val="bottom"/>
          </w:tcPr>
          <w:p w14:paraId="1FF6436C"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p w14:paraId="45853C42" w14:textId="77777777" w:rsidR="00F64FDD" w:rsidRDefault="00F64FDD">
            <w:pPr>
              <w:spacing w:after="0" w:line="240" w:lineRule="auto"/>
              <w:rPr>
                <w:rFonts w:ascii="Calibri" w:eastAsia="Times New Roman" w:hAnsi="Calibri" w:cs="Calibri"/>
                <w:color w:val="000000"/>
              </w:rPr>
            </w:pPr>
          </w:p>
        </w:tc>
      </w:tr>
    </w:tbl>
    <w:p w14:paraId="092E4B0F" w14:textId="77777777" w:rsidR="00F64FDD" w:rsidRDefault="00F64FDD" w:rsidP="00F64FDD">
      <w:pPr>
        <w:rPr>
          <w:rFonts w:eastAsiaTheme="minorEastAsia" w:cs="Arial"/>
        </w:rPr>
      </w:pPr>
    </w:p>
    <w:p w14:paraId="5002330C" w14:textId="77777777" w:rsidR="00F64FDD" w:rsidRDefault="00F64FDD" w:rsidP="00F64FDD">
      <w:pPr>
        <w:ind w:left="7920"/>
        <w:jc w:val="right"/>
        <w:rPr>
          <w:rFonts w:cs="Arial"/>
        </w:rPr>
      </w:pPr>
      <w:r>
        <w:rPr>
          <w:rFonts w:cs="Arial"/>
        </w:rPr>
        <w:t>Form CWP-05</w:t>
      </w:r>
    </w:p>
    <w:p w14:paraId="07EFBB19" w14:textId="77777777" w:rsidR="003D059E" w:rsidRDefault="003D059E">
      <w:pPr>
        <w:rPr>
          <w:noProof/>
        </w:rPr>
      </w:pPr>
    </w:p>
    <w:p w14:paraId="20028918" w14:textId="77777777" w:rsidR="003D059E" w:rsidRDefault="003D059E">
      <w:pPr>
        <w:rPr>
          <w:noProof/>
        </w:rPr>
      </w:pPr>
    </w:p>
    <w:p w14:paraId="17D42A03" w14:textId="77777777" w:rsidR="003D059E" w:rsidRDefault="003D059E">
      <w:pPr>
        <w:rPr>
          <w:noProof/>
        </w:rPr>
      </w:pPr>
    </w:p>
    <w:p w14:paraId="1593C144" w14:textId="77777777" w:rsidR="003D059E" w:rsidRDefault="003D059E">
      <w:pPr>
        <w:rPr>
          <w:noProof/>
        </w:rPr>
      </w:pPr>
    </w:p>
    <w:p w14:paraId="60EF4E86" w14:textId="77777777" w:rsidR="003D059E" w:rsidRDefault="003D059E">
      <w:pPr>
        <w:rPr>
          <w:noProof/>
        </w:rPr>
      </w:pPr>
    </w:p>
    <w:p w14:paraId="560A7B49" w14:textId="288BFA47" w:rsidR="003D059E" w:rsidRDefault="003D059E">
      <w:pPr>
        <w:rPr>
          <w:noProof/>
        </w:rPr>
      </w:pPr>
    </w:p>
    <w:p w14:paraId="1D0D3FAD" w14:textId="20508712" w:rsidR="003D059E" w:rsidRDefault="003D059E">
      <w:pPr>
        <w:rPr>
          <w:noProof/>
        </w:rPr>
      </w:pPr>
    </w:p>
    <w:p w14:paraId="4C5A925C" w14:textId="77777777" w:rsidR="003D059E" w:rsidRDefault="003D059E">
      <w:pPr>
        <w:rPr>
          <w:noProof/>
        </w:rPr>
      </w:pPr>
    </w:p>
    <w:p w14:paraId="198DE920" w14:textId="2F180497" w:rsidR="003D059E" w:rsidRDefault="003D059E" w:rsidP="003D059E">
      <w:pPr>
        <w:pStyle w:val="BodyText"/>
        <w:rPr>
          <w:noProof/>
        </w:rPr>
      </w:pPr>
      <w:r>
        <w:rPr>
          <w:noProof/>
        </w:rPr>
        <w:lastRenderedPageBreak/>
        <w:t>Form CWP-06</w:t>
      </w:r>
    </w:p>
    <w:p w14:paraId="0E2FFAEA" w14:textId="6F3A33BE" w:rsidR="003D059E" w:rsidRPr="00835B47" w:rsidRDefault="00402252" w:rsidP="00835B47">
      <w:pPr>
        <w:pStyle w:val="Heading4"/>
        <w:rPr>
          <w:i w:val="0"/>
          <w:iCs w:val="0"/>
          <w:noProof/>
          <w:color w:val="auto"/>
        </w:rPr>
      </w:pPr>
      <w:bookmarkStart w:id="624" w:name="_Toc129012055"/>
      <w:r>
        <w:rPr>
          <w:i w:val="0"/>
          <w:iCs w:val="0"/>
          <w:noProof/>
          <w:color w:val="auto"/>
        </w:rPr>
        <w:t>E-</w:t>
      </w:r>
      <w:r w:rsidR="00EC3B83">
        <w:rPr>
          <w:i w:val="0"/>
          <w:iCs w:val="0"/>
          <w:noProof/>
          <w:color w:val="auto"/>
        </w:rPr>
        <w:t>1-</w:t>
      </w:r>
      <w:r w:rsidR="003D059E" w:rsidRPr="00835B47">
        <w:rPr>
          <w:i w:val="0"/>
          <w:iCs w:val="0"/>
          <w:noProof/>
          <w:color w:val="auto"/>
        </w:rPr>
        <w:t xml:space="preserve">6 </w:t>
      </w:r>
      <w:r w:rsidR="003D059E" w:rsidRPr="00835B47">
        <w:rPr>
          <w:i w:val="0"/>
          <w:iCs w:val="0"/>
          <w:noProof/>
          <w:color w:val="auto"/>
        </w:rPr>
        <w:tab/>
      </w:r>
      <w:r w:rsidR="003D059E" w:rsidRPr="00835B47">
        <w:rPr>
          <w:i w:val="0"/>
          <w:iCs w:val="0"/>
          <w:noProof/>
          <w:color w:val="auto"/>
        </w:rPr>
        <w:tab/>
        <w:t>Cold Weather Insulation Inspection on Instruments (Form CWP-06)</w:t>
      </w:r>
      <w:bookmarkEnd w:id="624"/>
    </w:p>
    <w:p w14:paraId="77417507" w14:textId="77777777" w:rsidR="003D059E" w:rsidRDefault="003D059E" w:rsidP="003D059E">
      <w:pPr>
        <w:spacing w:after="0" w:line="240" w:lineRule="auto"/>
        <w:contextualSpacing/>
        <w:rPr>
          <w:noProof/>
        </w:rPr>
      </w:pPr>
    </w:p>
    <w:tbl>
      <w:tblPr>
        <w:tblpPr w:leftFromText="180" w:rightFromText="180" w:bottomFromText="200" w:vertAnchor="text" w:horzAnchor="margin" w:tblpY="-483"/>
        <w:tblW w:w="9879" w:type="dxa"/>
        <w:tblLook w:val="04A0" w:firstRow="1" w:lastRow="0" w:firstColumn="1" w:lastColumn="0" w:noHBand="0" w:noVBand="1"/>
      </w:tblPr>
      <w:tblGrid>
        <w:gridCol w:w="3770"/>
        <w:gridCol w:w="810"/>
        <w:gridCol w:w="1350"/>
        <w:gridCol w:w="2160"/>
        <w:gridCol w:w="1789"/>
      </w:tblGrid>
      <w:tr w:rsidR="00F64FDD" w14:paraId="2C27555E" w14:textId="77777777" w:rsidTr="00987462">
        <w:trPr>
          <w:trHeight w:val="394"/>
        </w:trPr>
        <w:tc>
          <w:tcPr>
            <w:tcW w:w="9879" w:type="dxa"/>
            <w:gridSpan w:val="5"/>
            <w:tcBorders>
              <w:top w:val="single" w:sz="8" w:space="0" w:color="auto"/>
              <w:left w:val="single" w:sz="8" w:space="0" w:color="auto"/>
              <w:bottom w:val="single" w:sz="8" w:space="0" w:color="auto"/>
              <w:right w:val="single" w:sz="8" w:space="0" w:color="000000"/>
            </w:tcBorders>
            <w:shd w:val="clear" w:color="auto" w:fill="BFBFBF"/>
            <w:noWrap/>
            <w:vAlign w:val="center"/>
            <w:hideMark/>
          </w:tcPr>
          <w:p w14:paraId="1EA7F323" w14:textId="77777777" w:rsidR="00F64FDD" w:rsidRPr="003D059E" w:rsidRDefault="00F64FDD">
            <w:pPr>
              <w:spacing w:after="0" w:line="240" w:lineRule="auto"/>
              <w:jc w:val="center"/>
              <w:rPr>
                <w:rFonts w:eastAsia="Times New Roman" w:cstheme="minorHAnsi"/>
                <w:b/>
                <w:bCs/>
                <w:color w:val="000000"/>
                <w:sz w:val="20"/>
                <w:szCs w:val="20"/>
              </w:rPr>
            </w:pPr>
            <w:bookmarkStart w:id="625" w:name="RANGE!A1:E45"/>
            <w:r w:rsidRPr="003D059E">
              <w:rPr>
                <w:rFonts w:eastAsia="Times New Roman" w:cstheme="minorHAnsi"/>
                <w:b/>
                <w:bCs/>
                <w:color w:val="000000"/>
                <w:sz w:val="20"/>
                <w:szCs w:val="20"/>
              </w:rPr>
              <w:t xml:space="preserve">Cold Weather Insulation Inspection on Instruments </w:t>
            </w:r>
            <w:bookmarkEnd w:id="625"/>
          </w:p>
        </w:tc>
      </w:tr>
      <w:tr w:rsidR="003D059E" w14:paraId="35B0E476" w14:textId="77777777" w:rsidTr="00E23B0A">
        <w:trPr>
          <w:trHeight w:val="196"/>
        </w:trPr>
        <w:tc>
          <w:tcPr>
            <w:tcW w:w="3770" w:type="dxa"/>
            <w:tcBorders>
              <w:top w:val="nil"/>
              <w:left w:val="single" w:sz="4" w:space="0" w:color="auto"/>
              <w:bottom w:val="single" w:sz="4" w:space="0" w:color="auto"/>
              <w:right w:val="single" w:sz="4" w:space="0" w:color="auto"/>
            </w:tcBorders>
            <w:shd w:val="clear" w:color="auto" w:fill="F2F2F2"/>
            <w:noWrap/>
            <w:vAlign w:val="bottom"/>
            <w:hideMark/>
          </w:tcPr>
          <w:p w14:paraId="7C02C4D9" w14:textId="77777777" w:rsidR="00F64FDD" w:rsidRPr="003D059E" w:rsidRDefault="00F64FDD">
            <w:pPr>
              <w:spacing w:after="0" w:line="240" w:lineRule="auto"/>
              <w:rPr>
                <w:rFonts w:eastAsia="Times New Roman" w:cstheme="minorHAnsi"/>
                <w:b/>
                <w:bCs/>
                <w:color w:val="000000"/>
                <w:sz w:val="20"/>
                <w:szCs w:val="20"/>
              </w:rPr>
            </w:pPr>
            <w:r w:rsidRPr="003D059E">
              <w:rPr>
                <w:rFonts w:eastAsia="Times New Roman" w:cstheme="minorHAnsi"/>
                <w:b/>
                <w:bCs/>
                <w:color w:val="000000"/>
                <w:sz w:val="20"/>
                <w:szCs w:val="20"/>
              </w:rPr>
              <w:t>Instrument No.</w:t>
            </w:r>
          </w:p>
        </w:tc>
        <w:tc>
          <w:tcPr>
            <w:tcW w:w="810" w:type="dxa"/>
            <w:tcBorders>
              <w:top w:val="nil"/>
              <w:left w:val="nil"/>
              <w:bottom w:val="single" w:sz="4" w:space="0" w:color="auto"/>
              <w:right w:val="single" w:sz="4" w:space="0" w:color="auto"/>
            </w:tcBorders>
            <w:shd w:val="clear" w:color="auto" w:fill="F2F2F2"/>
            <w:noWrap/>
            <w:vAlign w:val="bottom"/>
            <w:hideMark/>
          </w:tcPr>
          <w:p w14:paraId="1146A089" w14:textId="77777777" w:rsidR="00F64FDD" w:rsidRPr="003D059E" w:rsidRDefault="00F64FDD">
            <w:pPr>
              <w:spacing w:after="0" w:line="240" w:lineRule="auto"/>
              <w:rPr>
                <w:rFonts w:eastAsia="Times New Roman" w:cstheme="minorHAnsi"/>
                <w:b/>
                <w:bCs/>
                <w:color w:val="000000"/>
                <w:sz w:val="20"/>
                <w:szCs w:val="20"/>
              </w:rPr>
            </w:pPr>
            <w:r w:rsidRPr="003D059E">
              <w:rPr>
                <w:rFonts w:eastAsia="Times New Roman" w:cstheme="minorHAnsi"/>
                <w:b/>
                <w:bCs/>
                <w:color w:val="000000"/>
                <w:sz w:val="20"/>
                <w:szCs w:val="20"/>
              </w:rPr>
              <w:t>Level</w:t>
            </w:r>
          </w:p>
        </w:tc>
        <w:tc>
          <w:tcPr>
            <w:tcW w:w="1350" w:type="dxa"/>
            <w:tcBorders>
              <w:top w:val="nil"/>
              <w:left w:val="nil"/>
              <w:bottom w:val="single" w:sz="4" w:space="0" w:color="auto"/>
              <w:right w:val="single" w:sz="4" w:space="0" w:color="auto"/>
            </w:tcBorders>
            <w:shd w:val="clear" w:color="auto" w:fill="F2F2F2"/>
            <w:noWrap/>
            <w:vAlign w:val="bottom"/>
            <w:hideMark/>
          </w:tcPr>
          <w:p w14:paraId="5D896A3B" w14:textId="77777777" w:rsidR="00F64FDD" w:rsidRPr="003D059E" w:rsidRDefault="00F64FDD">
            <w:pPr>
              <w:spacing w:after="0" w:line="240" w:lineRule="auto"/>
              <w:rPr>
                <w:rFonts w:eastAsia="Times New Roman" w:cstheme="minorHAnsi"/>
                <w:b/>
                <w:bCs/>
                <w:color w:val="000000"/>
                <w:sz w:val="20"/>
                <w:szCs w:val="20"/>
              </w:rPr>
            </w:pPr>
            <w:r w:rsidRPr="003D059E">
              <w:rPr>
                <w:rFonts w:eastAsia="Times New Roman" w:cstheme="minorHAnsi"/>
                <w:b/>
                <w:bCs/>
                <w:color w:val="000000"/>
                <w:sz w:val="20"/>
                <w:szCs w:val="20"/>
              </w:rPr>
              <w:t>Location</w:t>
            </w:r>
          </w:p>
        </w:tc>
        <w:tc>
          <w:tcPr>
            <w:tcW w:w="2160" w:type="dxa"/>
            <w:tcBorders>
              <w:top w:val="nil"/>
              <w:left w:val="nil"/>
              <w:bottom w:val="single" w:sz="4" w:space="0" w:color="auto"/>
              <w:right w:val="single" w:sz="4" w:space="0" w:color="auto"/>
            </w:tcBorders>
            <w:shd w:val="clear" w:color="auto" w:fill="F2F2F2"/>
            <w:noWrap/>
            <w:vAlign w:val="bottom"/>
            <w:hideMark/>
          </w:tcPr>
          <w:p w14:paraId="7BBD37B1" w14:textId="77777777" w:rsidR="00F64FDD" w:rsidRPr="003D059E" w:rsidRDefault="00F64FDD">
            <w:pPr>
              <w:spacing w:after="0" w:line="240" w:lineRule="auto"/>
              <w:rPr>
                <w:rFonts w:eastAsia="Times New Roman" w:cstheme="minorHAnsi"/>
                <w:b/>
                <w:bCs/>
                <w:color w:val="000000"/>
                <w:sz w:val="20"/>
                <w:szCs w:val="20"/>
              </w:rPr>
            </w:pPr>
            <w:r w:rsidRPr="003D059E">
              <w:rPr>
                <w:rFonts w:eastAsia="Times New Roman" w:cstheme="minorHAnsi"/>
                <w:b/>
                <w:bCs/>
                <w:color w:val="000000"/>
                <w:sz w:val="20"/>
                <w:szCs w:val="20"/>
              </w:rPr>
              <w:t>System</w:t>
            </w:r>
          </w:p>
        </w:tc>
        <w:tc>
          <w:tcPr>
            <w:tcW w:w="1789" w:type="dxa"/>
            <w:tcBorders>
              <w:top w:val="nil"/>
              <w:left w:val="nil"/>
              <w:bottom w:val="single" w:sz="4" w:space="0" w:color="auto"/>
              <w:right w:val="single" w:sz="4" w:space="0" w:color="auto"/>
            </w:tcBorders>
            <w:shd w:val="clear" w:color="auto" w:fill="F2F2F2"/>
            <w:noWrap/>
            <w:vAlign w:val="bottom"/>
            <w:hideMark/>
          </w:tcPr>
          <w:p w14:paraId="250E6E79" w14:textId="77777777" w:rsidR="00F64FDD" w:rsidRPr="003D059E" w:rsidRDefault="00F64FDD">
            <w:pPr>
              <w:spacing w:after="0" w:line="240" w:lineRule="auto"/>
              <w:rPr>
                <w:rFonts w:eastAsia="Times New Roman" w:cstheme="minorHAnsi"/>
                <w:b/>
                <w:bCs/>
                <w:color w:val="000000"/>
                <w:sz w:val="20"/>
                <w:szCs w:val="20"/>
              </w:rPr>
            </w:pPr>
            <w:r w:rsidRPr="003D059E">
              <w:rPr>
                <w:rFonts w:eastAsia="Times New Roman" w:cstheme="minorHAnsi"/>
                <w:b/>
                <w:bCs/>
                <w:color w:val="000000"/>
                <w:sz w:val="20"/>
                <w:szCs w:val="20"/>
              </w:rPr>
              <w:t>Comments</w:t>
            </w:r>
          </w:p>
        </w:tc>
      </w:tr>
      <w:tr w:rsidR="00F64FDD" w14:paraId="491EC9AD"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5E3947C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BLIPT 041</w:t>
            </w:r>
          </w:p>
        </w:tc>
        <w:tc>
          <w:tcPr>
            <w:tcW w:w="810" w:type="dxa"/>
            <w:tcBorders>
              <w:top w:val="nil"/>
              <w:left w:val="nil"/>
              <w:bottom w:val="single" w:sz="4" w:space="0" w:color="auto"/>
              <w:right w:val="single" w:sz="4" w:space="0" w:color="auto"/>
            </w:tcBorders>
            <w:noWrap/>
            <w:vAlign w:val="bottom"/>
            <w:hideMark/>
          </w:tcPr>
          <w:p w14:paraId="5684618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2F9D907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SE CORNER</w:t>
            </w:r>
          </w:p>
        </w:tc>
        <w:tc>
          <w:tcPr>
            <w:tcW w:w="2160" w:type="dxa"/>
            <w:tcBorders>
              <w:top w:val="nil"/>
              <w:left w:val="nil"/>
              <w:bottom w:val="single" w:sz="4" w:space="0" w:color="auto"/>
              <w:right w:val="single" w:sz="4" w:space="0" w:color="auto"/>
            </w:tcBorders>
            <w:noWrap/>
            <w:vAlign w:val="bottom"/>
            <w:hideMark/>
          </w:tcPr>
          <w:p w14:paraId="4ABD0A9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HP</w:t>
            </w:r>
          </w:p>
        </w:tc>
        <w:tc>
          <w:tcPr>
            <w:tcW w:w="1789" w:type="dxa"/>
            <w:tcBorders>
              <w:top w:val="nil"/>
              <w:left w:val="nil"/>
              <w:bottom w:val="single" w:sz="4" w:space="0" w:color="auto"/>
              <w:right w:val="single" w:sz="4" w:space="0" w:color="auto"/>
            </w:tcBorders>
            <w:noWrap/>
            <w:vAlign w:val="bottom"/>
            <w:hideMark/>
          </w:tcPr>
          <w:p w14:paraId="514B198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283BF925"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3D2BBAD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BLILT 040</w:t>
            </w:r>
          </w:p>
        </w:tc>
        <w:tc>
          <w:tcPr>
            <w:tcW w:w="810" w:type="dxa"/>
            <w:tcBorders>
              <w:top w:val="nil"/>
              <w:left w:val="nil"/>
              <w:bottom w:val="single" w:sz="4" w:space="0" w:color="auto"/>
              <w:right w:val="single" w:sz="4" w:space="0" w:color="auto"/>
            </w:tcBorders>
            <w:noWrap/>
            <w:vAlign w:val="bottom"/>
            <w:hideMark/>
          </w:tcPr>
          <w:p w14:paraId="51AB2DB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2F0558AA"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SE CORNER</w:t>
            </w:r>
          </w:p>
        </w:tc>
        <w:tc>
          <w:tcPr>
            <w:tcW w:w="2160" w:type="dxa"/>
            <w:tcBorders>
              <w:top w:val="nil"/>
              <w:left w:val="nil"/>
              <w:bottom w:val="single" w:sz="4" w:space="0" w:color="auto"/>
              <w:right w:val="single" w:sz="4" w:space="0" w:color="auto"/>
            </w:tcBorders>
            <w:noWrap/>
            <w:vAlign w:val="bottom"/>
            <w:hideMark/>
          </w:tcPr>
          <w:p w14:paraId="7B27386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HP</w:t>
            </w:r>
          </w:p>
        </w:tc>
        <w:tc>
          <w:tcPr>
            <w:tcW w:w="1789" w:type="dxa"/>
            <w:tcBorders>
              <w:top w:val="nil"/>
              <w:left w:val="nil"/>
              <w:bottom w:val="single" w:sz="4" w:space="0" w:color="auto"/>
              <w:right w:val="single" w:sz="4" w:space="0" w:color="auto"/>
            </w:tcBorders>
            <w:noWrap/>
            <w:vAlign w:val="bottom"/>
            <w:hideMark/>
          </w:tcPr>
          <w:p w14:paraId="2AAC1F5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71FF1BB6"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1FD1C96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CRIPT 106</w:t>
            </w:r>
          </w:p>
        </w:tc>
        <w:tc>
          <w:tcPr>
            <w:tcW w:w="810" w:type="dxa"/>
            <w:tcBorders>
              <w:top w:val="nil"/>
              <w:left w:val="nil"/>
              <w:bottom w:val="single" w:sz="4" w:space="0" w:color="auto"/>
              <w:right w:val="single" w:sz="4" w:space="0" w:color="auto"/>
            </w:tcBorders>
            <w:noWrap/>
            <w:vAlign w:val="bottom"/>
            <w:hideMark/>
          </w:tcPr>
          <w:p w14:paraId="4E290AE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1795060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4B14416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CRH</w:t>
            </w:r>
          </w:p>
        </w:tc>
        <w:tc>
          <w:tcPr>
            <w:tcW w:w="1789" w:type="dxa"/>
            <w:tcBorders>
              <w:top w:val="nil"/>
              <w:left w:val="nil"/>
              <w:bottom w:val="single" w:sz="4" w:space="0" w:color="auto"/>
              <w:right w:val="single" w:sz="4" w:space="0" w:color="auto"/>
            </w:tcBorders>
            <w:noWrap/>
            <w:vAlign w:val="bottom"/>
            <w:hideMark/>
          </w:tcPr>
          <w:p w14:paraId="631D317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423E534E"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62D6F68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BLILT 140</w:t>
            </w:r>
          </w:p>
        </w:tc>
        <w:tc>
          <w:tcPr>
            <w:tcW w:w="810" w:type="dxa"/>
            <w:tcBorders>
              <w:top w:val="nil"/>
              <w:left w:val="nil"/>
              <w:bottom w:val="single" w:sz="4" w:space="0" w:color="auto"/>
              <w:right w:val="single" w:sz="4" w:space="0" w:color="auto"/>
            </w:tcBorders>
            <w:noWrap/>
            <w:vAlign w:val="bottom"/>
            <w:hideMark/>
          </w:tcPr>
          <w:p w14:paraId="6BBC519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3293D33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6C19F30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IP</w:t>
            </w:r>
          </w:p>
        </w:tc>
        <w:tc>
          <w:tcPr>
            <w:tcW w:w="1789" w:type="dxa"/>
            <w:tcBorders>
              <w:top w:val="nil"/>
              <w:left w:val="nil"/>
              <w:bottom w:val="single" w:sz="4" w:space="0" w:color="auto"/>
              <w:right w:val="single" w:sz="4" w:space="0" w:color="auto"/>
            </w:tcBorders>
            <w:noWrap/>
            <w:vAlign w:val="bottom"/>
            <w:hideMark/>
          </w:tcPr>
          <w:p w14:paraId="3A8CAFBA"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5F4C2CE9"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6C0E9DE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BLILT 144</w:t>
            </w:r>
          </w:p>
        </w:tc>
        <w:tc>
          <w:tcPr>
            <w:tcW w:w="810" w:type="dxa"/>
            <w:tcBorders>
              <w:top w:val="nil"/>
              <w:left w:val="nil"/>
              <w:bottom w:val="single" w:sz="4" w:space="0" w:color="auto"/>
              <w:right w:val="single" w:sz="4" w:space="0" w:color="auto"/>
            </w:tcBorders>
            <w:noWrap/>
            <w:vAlign w:val="bottom"/>
            <w:hideMark/>
          </w:tcPr>
          <w:p w14:paraId="07CD1E4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630E946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415F353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IP</w:t>
            </w:r>
          </w:p>
        </w:tc>
        <w:tc>
          <w:tcPr>
            <w:tcW w:w="1789" w:type="dxa"/>
            <w:tcBorders>
              <w:top w:val="nil"/>
              <w:left w:val="nil"/>
              <w:bottom w:val="single" w:sz="4" w:space="0" w:color="auto"/>
              <w:right w:val="single" w:sz="4" w:space="0" w:color="auto"/>
            </w:tcBorders>
            <w:noWrap/>
            <w:vAlign w:val="bottom"/>
            <w:hideMark/>
          </w:tcPr>
          <w:p w14:paraId="7C8A437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5177CF7F"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0863D57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BLIPT 141</w:t>
            </w:r>
          </w:p>
        </w:tc>
        <w:tc>
          <w:tcPr>
            <w:tcW w:w="810" w:type="dxa"/>
            <w:tcBorders>
              <w:top w:val="nil"/>
              <w:left w:val="nil"/>
              <w:bottom w:val="single" w:sz="4" w:space="0" w:color="auto"/>
              <w:right w:val="single" w:sz="4" w:space="0" w:color="auto"/>
            </w:tcBorders>
            <w:noWrap/>
            <w:vAlign w:val="bottom"/>
            <w:hideMark/>
          </w:tcPr>
          <w:p w14:paraId="7901028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36CA0B9F"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002C96E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IP</w:t>
            </w:r>
          </w:p>
        </w:tc>
        <w:tc>
          <w:tcPr>
            <w:tcW w:w="1789" w:type="dxa"/>
            <w:tcBorders>
              <w:top w:val="nil"/>
              <w:left w:val="nil"/>
              <w:bottom w:val="single" w:sz="4" w:space="0" w:color="auto"/>
              <w:right w:val="single" w:sz="4" w:space="0" w:color="auto"/>
            </w:tcBorders>
            <w:noWrap/>
            <w:vAlign w:val="bottom"/>
            <w:hideMark/>
          </w:tcPr>
          <w:p w14:paraId="49A4C71F"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1A116E39"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7C601E3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BLIPT 145</w:t>
            </w:r>
          </w:p>
        </w:tc>
        <w:tc>
          <w:tcPr>
            <w:tcW w:w="810" w:type="dxa"/>
            <w:tcBorders>
              <w:top w:val="nil"/>
              <w:left w:val="nil"/>
              <w:bottom w:val="single" w:sz="4" w:space="0" w:color="auto"/>
              <w:right w:val="single" w:sz="4" w:space="0" w:color="auto"/>
            </w:tcBorders>
            <w:noWrap/>
            <w:vAlign w:val="bottom"/>
            <w:hideMark/>
          </w:tcPr>
          <w:p w14:paraId="0E731C9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711C77C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6C2C5D4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IP</w:t>
            </w:r>
          </w:p>
        </w:tc>
        <w:tc>
          <w:tcPr>
            <w:tcW w:w="1789" w:type="dxa"/>
            <w:tcBorders>
              <w:top w:val="nil"/>
              <w:left w:val="nil"/>
              <w:bottom w:val="single" w:sz="4" w:space="0" w:color="auto"/>
              <w:right w:val="single" w:sz="4" w:space="0" w:color="auto"/>
            </w:tcBorders>
            <w:noWrap/>
            <w:vAlign w:val="bottom"/>
            <w:hideMark/>
          </w:tcPr>
          <w:p w14:paraId="7D03E91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54AEE357"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29BE3EF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241</w:t>
            </w:r>
          </w:p>
        </w:tc>
        <w:tc>
          <w:tcPr>
            <w:tcW w:w="810" w:type="dxa"/>
            <w:tcBorders>
              <w:top w:val="nil"/>
              <w:left w:val="nil"/>
              <w:bottom w:val="single" w:sz="4" w:space="0" w:color="auto"/>
              <w:right w:val="single" w:sz="4" w:space="0" w:color="auto"/>
            </w:tcBorders>
            <w:noWrap/>
            <w:vAlign w:val="bottom"/>
            <w:hideMark/>
          </w:tcPr>
          <w:p w14:paraId="0282AE2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6A5EC90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CORNER</w:t>
            </w:r>
          </w:p>
        </w:tc>
        <w:tc>
          <w:tcPr>
            <w:tcW w:w="2160" w:type="dxa"/>
            <w:tcBorders>
              <w:top w:val="nil"/>
              <w:left w:val="nil"/>
              <w:bottom w:val="single" w:sz="4" w:space="0" w:color="auto"/>
              <w:right w:val="single" w:sz="4" w:space="0" w:color="auto"/>
            </w:tcBorders>
            <w:noWrap/>
            <w:vAlign w:val="bottom"/>
            <w:hideMark/>
          </w:tcPr>
          <w:p w14:paraId="515315B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LP</w:t>
            </w:r>
          </w:p>
        </w:tc>
        <w:tc>
          <w:tcPr>
            <w:tcW w:w="1789" w:type="dxa"/>
            <w:tcBorders>
              <w:top w:val="nil"/>
              <w:left w:val="nil"/>
              <w:bottom w:val="single" w:sz="4" w:space="0" w:color="auto"/>
              <w:right w:val="single" w:sz="4" w:space="0" w:color="auto"/>
            </w:tcBorders>
            <w:noWrap/>
            <w:vAlign w:val="bottom"/>
            <w:hideMark/>
          </w:tcPr>
          <w:p w14:paraId="7B750E3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4E174B21"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5454639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LT 240</w:t>
            </w:r>
          </w:p>
        </w:tc>
        <w:tc>
          <w:tcPr>
            <w:tcW w:w="810" w:type="dxa"/>
            <w:tcBorders>
              <w:top w:val="nil"/>
              <w:left w:val="nil"/>
              <w:bottom w:val="single" w:sz="4" w:space="0" w:color="auto"/>
              <w:right w:val="single" w:sz="4" w:space="0" w:color="auto"/>
            </w:tcBorders>
            <w:noWrap/>
            <w:vAlign w:val="bottom"/>
            <w:hideMark/>
          </w:tcPr>
          <w:p w14:paraId="447D494F"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1572310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CORNER</w:t>
            </w:r>
          </w:p>
        </w:tc>
        <w:tc>
          <w:tcPr>
            <w:tcW w:w="2160" w:type="dxa"/>
            <w:tcBorders>
              <w:top w:val="nil"/>
              <w:left w:val="nil"/>
              <w:bottom w:val="single" w:sz="4" w:space="0" w:color="auto"/>
              <w:right w:val="single" w:sz="4" w:space="0" w:color="auto"/>
            </w:tcBorders>
            <w:noWrap/>
            <w:vAlign w:val="bottom"/>
            <w:hideMark/>
          </w:tcPr>
          <w:p w14:paraId="58D0489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LP</w:t>
            </w:r>
          </w:p>
        </w:tc>
        <w:tc>
          <w:tcPr>
            <w:tcW w:w="1789" w:type="dxa"/>
            <w:tcBorders>
              <w:top w:val="nil"/>
              <w:left w:val="nil"/>
              <w:bottom w:val="single" w:sz="4" w:space="0" w:color="auto"/>
              <w:right w:val="single" w:sz="4" w:space="0" w:color="auto"/>
            </w:tcBorders>
            <w:noWrap/>
            <w:vAlign w:val="bottom"/>
            <w:hideMark/>
          </w:tcPr>
          <w:p w14:paraId="497CA6C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4434DCAE"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6EAA103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LT 244</w:t>
            </w:r>
          </w:p>
        </w:tc>
        <w:tc>
          <w:tcPr>
            <w:tcW w:w="810" w:type="dxa"/>
            <w:tcBorders>
              <w:top w:val="nil"/>
              <w:left w:val="nil"/>
              <w:bottom w:val="single" w:sz="4" w:space="0" w:color="auto"/>
              <w:right w:val="single" w:sz="4" w:space="0" w:color="auto"/>
            </w:tcBorders>
            <w:noWrap/>
            <w:vAlign w:val="bottom"/>
            <w:hideMark/>
          </w:tcPr>
          <w:p w14:paraId="0D3D2F6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7F4F599A"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NW CORNER</w:t>
            </w:r>
          </w:p>
        </w:tc>
        <w:tc>
          <w:tcPr>
            <w:tcW w:w="2160" w:type="dxa"/>
            <w:tcBorders>
              <w:top w:val="nil"/>
              <w:left w:val="nil"/>
              <w:bottom w:val="single" w:sz="4" w:space="0" w:color="auto"/>
              <w:right w:val="single" w:sz="4" w:space="0" w:color="auto"/>
            </w:tcBorders>
            <w:noWrap/>
            <w:vAlign w:val="bottom"/>
            <w:hideMark/>
          </w:tcPr>
          <w:p w14:paraId="222D601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LP</w:t>
            </w:r>
          </w:p>
        </w:tc>
        <w:tc>
          <w:tcPr>
            <w:tcW w:w="1789" w:type="dxa"/>
            <w:tcBorders>
              <w:top w:val="nil"/>
              <w:left w:val="nil"/>
              <w:bottom w:val="single" w:sz="4" w:space="0" w:color="auto"/>
              <w:right w:val="single" w:sz="4" w:space="0" w:color="auto"/>
            </w:tcBorders>
            <w:noWrap/>
            <w:vAlign w:val="bottom"/>
            <w:hideMark/>
          </w:tcPr>
          <w:p w14:paraId="41CBD84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66051B85"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3B02E49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245</w:t>
            </w:r>
          </w:p>
        </w:tc>
        <w:tc>
          <w:tcPr>
            <w:tcW w:w="810" w:type="dxa"/>
            <w:tcBorders>
              <w:top w:val="nil"/>
              <w:left w:val="nil"/>
              <w:bottom w:val="single" w:sz="4" w:space="0" w:color="auto"/>
              <w:right w:val="single" w:sz="4" w:space="0" w:color="auto"/>
            </w:tcBorders>
            <w:noWrap/>
            <w:vAlign w:val="bottom"/>
            <w:hideMark/>
          </w:tcPr>
          <w:p w14:paraId="7908457A"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4D5E443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NW CORNER</w:t>
            </w:r>
          </w:p>
        </w:tc>
        <w:tc>
          <w:tcPr>
            <w:tcW w:w="2160" w:type="dxa"/>
            <w:tcBorders>
              <w:top w:val="nil"/>
              <w:left w:val="nil"/>
              <w:bottom w:val="single" w:sz="4" w:space="0" w:color="auto"/>
              <w:right w:val="single" w:sz="4" w:space="0" w:color="auto"/>
            </w:tcBorders>
            <w:noWrap/>
            <w:vAlign w:val="bottom"/>
            <w:hideMark/>
          </w:tcPr>
          <w:p w14:paraId="346CE02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LP</w:t>
            </w:r>
          </w:p>
        </w:tc>
        <w:tc>
          <w:tcPr>
            <w:tcW w:w="1789" w:type="dxa"/>
            <w:tcBorders>
              <w:top w:val="nil"/>
              <w:left w:val="nil"/>
              <w:bottom w:val="single" w:sz="4" w:space="0" w:color="auto"/>
              <w:right w:val="single" w:sz="4" w:space="0" w:color="auto"/>
            </w:tcBorders>
            <w:noWrap/>
            <w:vAlign w:val="bottom"/>
            <w:hideMark/>
          </w:tcPr>
          <w:p w14:paraId="4FE02C0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2171B9D5"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6CFDB28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249</w:t>
            </w:r>
          </w:p>
        </w:tc>
        <w:tc>
          <w:tcPr>
            <w:tcW w:w="810" w:type="dxa"/>
            <w:tcBorders>
              <w:top w:val="nil"/>
              <w:left w:val="nil"/>
              <w:bottom w:val="single" w:sz="4" w:space="0" w:color="auto"/>
              <w:right w:val="single" w:sz="4" w:space="0" w:color="auto"/>
            </w:tcBorders>
            <w:noWrap/>
            <w:vAlign w:val="bottom"/>
            <w:hideMark/>
          </w:tcPr>
          <w:p w14:paraId="5BB5DBFF"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6AC5BD7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NW CORNER</w:t>
            </w:r>
          </w:p>
        </w:tc>
        <w:tc>
          <w:tcPr>
            <w:tcW w:w="2160" w:type="dxa"/>
            <w:tcBorders>
              <w:top w:val="nil"/>
              <w:left w:val="nil"/>
              <w:bottom w:val="single" w:sz="4" w:space="0" w:color="auto"/>
              <w:right w:val="single" w:sz="4" w:space="0" w:color="auto"/>
            </w:tcBorders>
            <w:noWrap/>
            <w:vAlign w:val="bottom"/>
            <w:hideMark/>
          </w:tcPr>
          <w:p w14:paraId="3F01A94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LP</w:t>
            </w:r>
          </w:p>
        </w:tc>
        <w:tc>
          <w:tcPr>
            <w:tcW w:w="1789" w:type="dxa"/>
            <w:tcBorders>
              <w:top w:val="nil"/>
              <w:left w:val="nil"/>
              <w:bottom w:val="single" w:sz="4" w:space="0" w:color="auto"/>
              <w:right w:val="single" w:sz="4" w:space="0" w:color="auto"/>
            </w:tcBorders>
            <w:noWrap/>
            <w:vAlign w:val="bottom"/>
            <w:hideMark/>
          </w:tcPr>
          <w:p w14:paraId="3DC74A1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649A7B41"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22F2EEA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BLILT 148</w:t>
            </w:r>
          </w:p>
        </w:tc>
        <w:tc>
          <w:tcPr>
            <w:tcW w:w="810" w:type="dxa"/>
            <w:tcBorders>
              <w:top w:val="nil"/>
              <w:left w:val="nil"/>
              <w:bottom w:val="single" w:sz="4" w:space="0" w:color="auto"/>
              <w:right w:val="single" w:sz="4" w:space="0" w:color="auto"/>
            </w:tcBorders>
            <w:noWrap/>
            <w:vAlign w:val="bottom"/>
            <w:hideMark/>
          </w:tcPr>
          <w:p w14:paraId="5CBB5BE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1AC2A7AF"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NW SIDE</w:t>
            </w:r>
          </w:p>
        </w:tc>
        <w:tc>
          <w:tcPr>
            <w:tcW w:w="2160" w:type="dxa"/>
            <w:tcBorders>
              <w:top w:val="nil"/>
              <w:left w:val="nil"/>
              <w:bottom w:val="single" w:sz="4" w:space="0" w:color="auto"/>
              <w:right w:val="single" w:sz="4" w:space="0" w:color="auto"/>
            </w:tcBorders>
            <w:noWrap/>
            <w:vAlign w:val="bottom"/>
            <w:hideMark/>
          </w:tcPr>
          <w:p w14:paraId="38A79F7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IP</w:t>
            </w:r>
          </w:p>
        </w:tc>
        <w:tc>
          <w:tcPr>
            <w:tcW w:w="1789" w:type="dxa"/>
            <w:tcBorders>
              <w:top w:val="nil"/>
              <w:left w:val="nil"/>
              <w:bottom w:val="single" w:sz="4" w:space="0" w:color="auto"/>
              <w:right w:val="single" w:sz="4" w:space="0" w:color="auto"/>
            </w:tcBorders>
            <w:noWrap/>
            <w:vAlign w:val="bottom"/>
            <w:hideMark/>
          </w:tcPr>
          <w:p w14:paraId="119D8F9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532E3A96"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15775FE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149</w:t>
            </w:r>
          </w:p>
        </w:tc>
        <w:tc>
          <w:tcPr>
            <w:tcW w:w="810" w:type="dxa"/>
            <w:tcBorders>
              <w:top w:val="nil"/>
              <w:left w:val="nil"/>
              <w:bottom w:val="single" w:sz="4" w:space="0" w:color="auto"/>
              <w:right w:val="single" w:sz="4" w:space="0" w:color="auto"/>
            </w:tcBorders>
            <w:noWrap/>
            <w:vAlign w:val="bottom"/>
            <w:hideMark/>
          </w:tcPr>
          <w:p w14:paraId="1FA7F5D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098F24C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NW SIDE</w:t>
            </w:r>
          </w:p>
        </w:tc>
        <w:tc>
          <w:tcPr>
            <w:tcW w:w="2160" w:type="dxa"/>
            <w:tcBorders>
              <w:top w:val="nil"/>
              <w:left w:val="nil"/>
              <w:bottom w:val="single" w:sz="4" w:space="0" w:color="auto"/>
              <w:right w:val="single" w:sz="4" w:space="0" w:color="auto"/>
            </w:tcBorders>
            <w:noWrap/>
            <w:vAlign w:val="bottom"/>
            <w:hideMark/>
          </w:tcPr>
          <w:p w14:paraId="5382C0C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IP</w:t>
            </w:r>
          </w:p>
        </w:tc>
        <w:tc>
          <w:tcPr>
            <w:tcW w:w="1789" w:type="dxa"/>
            <w:tcBorders>
              <w:top w:val="nil"/>
              <w:left w:val="nil"/>
              <w:bottom w:val="single" w:sz="4" w:space="0" w:color="auto"/>
              <w:right w:val="single" w:sz="4" w:space="0" w:color="auto"/>
            </w:tcBorders>
            <w:noWrap/>
            <w:vAlign w:val="bottom"/>
            <w:hideMark/>
          </w:tcPr>
          <w:p w14:paraId="5A2B88D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0A7E1DBC"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2F8A5E1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BLILT 044</w:t>
            </w:r>
          </w:p>
        </w:tc>
        <w:tc>
          <w:tcPr>
            <w:tcW w:w="810" w:type="dxa"/>
            <w:tcBorders>
              <w:top w:val="nil"/>
              <w:left w:val="nil"/>
              <w:bottom w:val="single" w:sz="4" w:space="0" w:color="auto"/>
              <w:right w:val="single" w:sz="4" w:space="0" w:color="auto"/>
            </w:tcBorders>
            <w:noWrap/>
            <w:vAlign w:val="bottom"/>
            <w:hideMark/>
          </w:tcPr>
          <w:p w14:paraId="6A486AC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773526A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NE SIDE</w:t>
            </w:r>
          </w:p>
        </w:tc>
        <w:tc>
          <w:tcPr>
            <w:tcW w:w="2160" w:type="dxa"/>
            <w:tcBorders>
              <w:top w:val="nil"/>
              <w:left w:val="nil"/>
              <w:bottom w:val="single" w:sz="4" w:space="0" w:color="auto"/>
              <w:right w:val="single" w:sz="4" w:space="0" w:color="auto"/>
            </w:tcBorders>
            <w:noWrap/>
            <w:vAlign w:val="bottom"/>
            <w:hideMark/>
          </w:tcPr>
          <w:p w14:paraId="4D182CF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HP</w:t>
            </w:r>
          </w:p>
        </w:tc>
        <w:tc>
          <w:tcPr>
            <w:tcW w:w="1789" w:type="dxa"/>
            <w:tcBorders>
              <w:top w:val="nil"/>
              <w:left w:val="nil"/>
              <w:bottom w:val="single" w:sz="4" w:space="0" w:color="auto"/>
              <w:right w:val="single" w:sz="4" w:space="0" w:color="auto"/>
            </w:tcBorders>
            <w:noWrap/>
            <w:vAlign w:val="bottom"/>
            <w:hideMark/>
          </w:tcPr>
          <w:p w14:paraId="338182A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3525FDE1"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2347595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BLILT 048</w:t>
            </w:r>
          </w:p>
        </w:tc>
        <w:tc>
          <w:tcPr>
            <w:tcW w:w="810" w:type="dxa"/>
            <w:tcBorders>
              <w:top w:val="nil"/>
              <w:left w:val="nil"/>
              <w:bottom w:val="single" w:sz="4" w:space="0" w:color="auto"/>
              <w:right w:val="single" w:sz="4" w:space="0" w:color="auto"/>
            </w:tcBorders>
            <w:noWrap/>
            <w:vAlign w:val="bottom"/>
            <w:hideMark/>
          </w:tcPr>
          <w:p w14:paraId="033B203F"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0E50C8D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NE SIDE</w:t>
            </w:r>
          </w:p>
        </w:tc>
        <w:tc>
          <w:tcPr>
            <w:tcW w:w="2160" w:type="dxa"/>
            <w:tcBorders>
              <w:top w:val="nil"/>
              <w:left w:val="nil"/>
              <w:bottom w:val="single" w:sz="4" w:space="0" w:color="auto"/>
              <w:right w:val="single" w:sz="4" w:space="0" w:color="auto"/>
            </w:tcBorders>
            <w:noWrap/>
            <w:vAlign w:val="bottom"/>
            <w:hideMark/>
          </w:tcPr>
          <w:p w14:paraId="4C366DB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HP</w:t>
            </w:r>
          </w:p>
        </w:tc>
        <w:tc>
          <w:tcPr>
            <w:tcW w:w="1789" w:type="dxa"/>
            <w:tcBorders>
              <w:top w:val="nil"/>
              <w:left w:val="nil"/>
              <w:bottom w:val="single" w:sz="4" w:space="0" w:color="auto"/>
              <w:right w:val="single" w:sz="4" w:space="0" w:color="auto"/>
            </w:tcBorders>
            <w:noWrap/>
            <w:vAlign w:val="bottom"/>
            <w:hideMark/>
          </w:tcPr>
          <w:p w14:paraId="5F1B4B5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7634BA26"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0D89803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BLIPT 045</w:t>
            </w:r>
          </w:p>
        </w:tc>
        <w:tc>
          <w:tcPr>
            <w:tcW w:w="810" w:type="dxa"/>
            <w:tcBorders>
              <w:top w:val="nil"/>
              <w:left w:val="nil"/>
              <w:bottom w:val="single" w:sz="4" w:space="0" w:color="auto"/>
              <w:right w:val="single" w:sz="4" w:space="0" w:color="auto"/>
            </w:tcBorders>
            <w:noWrap/>
            <w:vAlign w:val="bottom"/>
            <w:hideMark/>
          </w:tcPr>
          <w:p w14:paraId="6F07E7B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1D5214E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NE SIDE</w:t>
            </w:r>
          </w:p>
        </w:tc>
        <w:tc>
          <w:tcPr>
            <w:tcW w:w="2160" w:type="dxa"/>
            <w:tcBorders>
              <w:top w:val="nil"/>
              <w:left w:val="nil"/>
              <w:bottom w:val="single" w:sz="4" w:space="0" w:color="auto"/>
              <w:right w:val="single" w:sz="4" w:space="0" w:color="auto"/>
            </w:tcBorders>
            <w:noWrap/>
            <w:vAlign w:val="bottom"/>
            <w:hideMark/>
          </w:tcPr>
          <w:p w14:paraId="70F7BFB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HP</w:t>
            </w:r>
          </w:p>
        </w:tc>
        <w:tc>
          <w:tcPr>
            <w:tcW w:w="1789" w:type="dxa"/>
            <w:tcBorders>
              <w:top w:val="nil"/>
              <w:left w:val="nil"/>
              <w:bottom w:val="single" w:sz="4" w:space="0" w:color="auto"/>
              <w:right w:val="single" w:sz="4" w:space="0" w:color="auto"/>
            </w:tcBorders>
            <w:noWrap/>
            <w:vAlign w:val="bottom"/>
            <w:hideMark/>
          </w:tcPr>
          <w:p w14:paraId="6B82063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3DCB741F"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5FD64C1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BLIPT 049</w:t>
            </w:r>
          </w:p>
        </w:tc>
        <w:tc>
          <w:tcPr>
            <w:tcW w:w="810" w:type="dxa"/>
            <w:tcBorders>
              <w:top w:val="nil"/>
              <w:left w:val="nil"/>
              <w:bottom w:val="single" w:sz="4" w:space="0" w:color="auto"/>
              <w:right w:val="single" w:sz="4" w:space="0" w:color="auto"/>
            </w:tcBorders>
            <w:noWrap/>
            <w:vAlign w:val="bottom"/>
            <w:hideMark/>
          </w:tcPr>
          <w:p w14:paraId="3B32448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TOP</w:t>
            </w:r>
          </w:p>
        </w:tc>
        <w:tc>
          <w:tcPr>
            <w:tcW w:w="1350" w:type="dxa"/>
            <w:tcBorders>
              <w:top w:val="nil"/>
              <w:left w:val="nil"/>
              <w:bottom w:val="single" w:sz="4" w:space="0" w:color="auto"/>
              <w:right w:val="single" w:sz="4" w:space="0" w:color="auto"/>
            </w:tcBorders>
            <w:noWrap/>
            <w:vAlign w:val="bottom"/>
            <w:hideMark/>
          </w:tcPr>
          <w:p w14:paraId="127AF88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NE SIDE</w:t>
            </w:r>
          </w:p>
        </w:tc>
        <w:tc>
          <w:tcPr>
            <w:tcW w:w="2160" w:type="dxa"/>
            <w:tcBorders>
              <w:top w:val="nil"/>
              <w:left w:val="nil"/>
              <w:bottom w:val="single" w:sz="4" w:space="0" w:color="auto"/>
              <w:right w:val="single" w:sz="4" w:space="0" w:color="auto"/>
            </w:tcBorders>
            <w:noWrap/>
            <w:vAlign w:val="bottom"/>
            <w:hideMark/>
          </w:tcPr>
          <w:p w14:paraId="129C5F6F"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HP</w:t>
            </w:r>
          </w:p>
        </w:tc>
        <w:tc>
          <w:tcPr>
            <w:tcW w:w="1789" w:type="dxa"/>
            <w:tcBorders>
              <w:top w:val="nil"/>
              <w:left w:val="nil"/>
              <w:bottom w:val="single" w:sz="4" w:space="0" w:color="auto"/>
              <w:right w:val="single" w:sz="4" w:space="0" w:color="auto"/>
            </w:tcBorders>
            <w:noWrap/>
            <w:vAlign w:val="bottom"/>
            <w:hideMark/>
          </w:tcPr>
          <w:p w14:paraId="1405CE6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465234C8"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4132A007" w14:textId="12AAEE1D" w:rsidR="00F64FDD" w:rsidRPr="003D059E" w:rsidRDefault="00333516">
            <w:pPr>
              <w:spacing w:after="0" w:line="240" w:lineRule="auto"/>
              <w:rPr>
                <w:rFonts w:eastAsia="Times New Roman" w:cstheme="minorHAnsi"/>
                <w:color w:val="000000"/>
                <w:sz w:val="20"/>
                <w:szCs w:val="20"/>
              </w:rPr>
            </w:pPr>
            <w:r>
              <w:rPr>
                <w:rFonts w:eastAsia="Times New Roman" w:cstheme="minorHAnsi"/>
                <w:color w:val="000000"/>
                <w:sz w:val="20"/>
                <w:szCs w:val="20"/>
              </w:rPr>
              <w:t>FT-002</w:t>
            </w:r>
          </w:p>
        </w:tc>
        <w:tc>
          <w:tcPr>
            <w:tcW w:w="810" w:type="dxa"/>
            <w:tcBorders>
              <w:top w:val="nil"/>
              <w:left w:val="nil"/>
              <w:bottom w:val="single" w:sz="4" w:space="0" w:color="auto"/>
              <w:right w:val="single" w:sz="4" w:space="0" w:color="auto"/>
            </w:tcBorders>
            <w:noWrap/>
            <w:vAlign w:val="bottom"/>
            <w:hideMark/>
          </w:tcPr>
          <w:p w14:paraId="4E32136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MID</w:t>
            </w:r>
          </w:p>
        </w:tc>
        <w:tc>
          <w:tcPr>
            <w:tcW w:w="1350" w:type="dxa"/>
            <w:tcBorders>
              <w:top w:val="nil"/>
              <w:left w:val="nil"/>
              <w:bottom w:val="single" w:sz="4" w:space="0" w:color="auto"/>
              <w:right w:val="single" w:sz="4" w:space="0" w:color="auto"/>
            </w:tcBorders>
            <w:noWrap/>
            <w:vAlign w:val="bottom"/>
            <w:hideMark/>
          </w:tcPr>
          <w:p w14:paraId="721FD8C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N SIDE</w:t>
            </w:r>
          </w:p>
        </w:tc>
        <w:tc>
          <w:tcPr>
            <w:tcW w:w="2160" w:type="dxa"/>
            <w:tcBorders>
              <w:top w:val="nil"/>
              <w:left w:val="nil"/>
              <w:bottom w:val="single" w:sz="4" w:space="0" w:color="auto"/>
              <w:right w:val="single" w:sz="4" w:space="0" w:color="auto"/>
            </w:tcBorders>
            <w:noWrap/>
            <w:vAlign w:val="bottom"/>
            <w:hideMark/>
          </w:tcPr>
          <w:p w14:paraId="4ACBE2C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HP DESUP</w:t>
            </w:r>
          </w:p>
        </w:tc>
        <w:tc>
          <w:tcPr>
            <w:tcW w:w="1789" w:type="dxa"/>
            <w:tcBorders>
              <w:top w:val="nil"/>
              <w:left w:val="nil"/>
              <w:bottom w:val="single" w:sz="4" w:space="0" w:color="auto"/>
              <w:right w:val="single" w:sz="4" w:space="0" w:color="auto"/>
            </w:tcBorders>
            <w:noWrap/>
            <w:vAlign w:val="bottom"/>
            <w:hideMark/>
          </w:tcPr>
          <w:p w14:paraId="0AC86EE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335D1B06"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5ABFB95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CRI 101</w:t>
            </w:r>
          </w:p>
        </w:tc>
        <w:tc>
          <w:tcPr>
            <w:tcW w:w="810" w:type="dxa"/>
            <w:tcBorders>
              <w:top w:val="nil"/>
              <w:left w:val="nil"/>
              <w:bottom w:val="single" w:sz="4" w:space="0" w:color="auto"/>
              <w:right w:val="single" w:sz="4" w:space="0" w:color="auto"/>
            </w:tcBorders>
            <w:noWrap/>
            <w:vAlign w:val="bottom"/>
            <w:hideMark/>
          </w:tcPr>
          <w:p w14:paraId="083632E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8</w:t>
            </w:r>
          </w:p>
        </w:tc>
        <w:tc>
          <w:tcPr>
            <w:tcW w:w="1350" w:type="dxa"/>
            <w:tcBorders>
              <w:top w:val="nil"/>
              <w:left w:val="nil"/>
              <w:bottom w:val="single" w:sz="4" w:space="0" w:color="auto"/>
              <w:right w:val="single" w:sz="4" w:space="0" w:color="auto"/>
            </w:tcBorders>
            <w:noWrap/>
            <w:vAlign w:val="bottom"/>
            <w:hideMark/>
          </w:tcPr>
          <w:p w14:paraId="224B517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3E7FEBC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CRH</w:t>
            </w:r>
          </w:p>
        </w:tc>
        <w:tc>
          <w:tcPr>
            <w:tcW w:w="1789" w:type="dxa"/>
            <w:tcBorders>
              <w:top w:val="nil"/>
              <w:left w:val="nil"/>
              <w:bottom w:val="single" w:sz="4" w:space="0" w:color="auto"/>
              <w:right w:val="single" w:sz="4" w:space="0" w:color="auto"/>
            </w:tcBorders>
            <w:noWrap/>
            <w:vAlign w:val="bottom"/>
            <w:hideMark/>
          </w:tcPr>
          <w:p w14:paraId="4C855D6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238542C4"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15E2908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CRI 102</w:t>
            </w:r>
          </w:p>
        </w:tc>
        <w:tc>
          <w:tcPr>
            <w:tcW w:w="810" w:type="dxa"/>
            <w:tcBorders>
              <w:top w:val="nil"/>
              <w:left w:val="nil"/>
              <w:bottom w:val="single" w:sz="4" w:space="0" w:color="auto"/>
              <w:right w:val="single" w:sz="4" w:space="0" w:color="auto"/>
            </w:tcBorders>
            <w:noWrap/>
            <w:vAlign w:val="bottom"/>
            <w:hideMark/>
          </w:tcPr>
          <w:p w14:paraId="2FCF01E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8</w:t>
            </w:r>
          </w:p>
        </w:tc>
        <w:tc>
          <w:tcPr>
            <w:tcW w:w="1350" w:type="dxa"/>
            <w:tcBorders>
              <w:top w:val="nil"/>
              <w:left w:val="nil"/>
              <w:bottom w:val="single" w:sz="4" w:space="0" w:color="auto"/>
              <w:right w:val="single" w:sz="4" w:space="0" w:color="auto"/>
            </w:tcBorders>
            <w:noWrap/>
            <w:vAlign w:val="bottom"/>
            <w:hideMark/>
          </w:tcPr>
          <w:p w14:paraId="3388CE9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226B32C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CRH</w:t>
            </w:r>
          </w:p>
        </w:tc>
        <w:tc>
          <w:tcPr>
            <w:tcW w:w="1789" w:type="dxa"/>
            <w:tcBorders>
              <w:top w:val="nil"/>
              <w:left w:val="nil"/>
              <w:bottom w:val="single" w:sz="4" w:space="0" w:color="auto"/>
              <w:right w:val="single" w:sz="4" w:space="0" w:color="auto"/>
            </w:tcBorders>
            <w:noWrap/>
            <w:vAlign w:val="bottom"/>
            <w:hideMark/>
          </w:tcPr>
          <w:p w14:paraId="0586E82A"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01AFE86C"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4A5F12D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MSIPT 006</w:t>
            </w:r>
          </w:p>
        </w:tc>
        <w:tc>
          <w:tcPr>
            <w:tcW w:w="810" w:type="dxa"/>
            <w:tcBorders>
              <w:top w:val="nil"/>
              <w:left w:val="nil"/>
              <w:bottom w:val="single" w:sz="4" w:space="0" w:color="auto"/>
              <w:right w:val="single" w:sz="4" w:space="0" w:color="auto"/>
            </w:tcBorders>
            <w:noWrap/>
            <w:vAlign w:val="bottom"/>
            <w:hideMark/>
          </w:tcPr>
          <w:p w14:paraId="3C61F64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6</w:t>
            </w:r>
          </w:p>
        </w:tc>
        <w:tc>
          <w:tcPr>
            <w:tcW w:w="1350" w:type="dxa"/>
            <w:tcBorders>
              <w:top w:val="nil"/>
              <w:left w:val="nil"/>
              <w:bottom w:val="single" w:sz="4" w:space="0" w:color="auto"/>
              <w:right w:val="single" w:sz="4" w:space="0" w:color="auto"/>
            </w:tcBorders>
            <w:noWrap/>
            <w:vAlign w:val="bottom"/>
            <w:hideMark/>
          </w:tcPr>
          <w:p w14:paraId="1531E28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35CC1BA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HP</w:t>
            </w:r>
          </w:p>
        </w:tc>
        <w:tc>
          <w:tcPr>
            <w:tcW w:w="1789" w:type="dxa"/>
            <w:tcBorders>
              <w:top w:val="nil"/>
              <w:left w:val="nil"/>
              <w:bottom w:val="single" w:sz="4" w:space="0" w:color="auto"/>
              <w:right w:val="single" w:sz="4" w:space="0" w:color="auto"/>
            </w:tcBorders>
            <w:noWrap/>
            <w:vAlign w:val="bottom"/>
            <w:hideMark/>
          </w:tcPr>
          <w:p w14:paraId="724CA70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34D66CC4"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547431E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LT 27002</w:t>
            </w:r>
          </w:p>
        </w:tc>
        <w:tc>
          <w:tcPr>
            <w:tcW w:w="810" w:type="dxa"/>
            <w:tcBorders>
              <w:top w:val="nil"/>
              <w:left w:val="nil"/>
              <w:bottom w:val="single" w:sz="4" w:space="0" w:color="auto"/>
              <w:right w:val="single" w:sz="4" w:space="0" w:color="auto"/>
            </w:tcBorders>
            <w:noWrap/>
            <w:vAlign w:val="bottom"/>
            <w:hideMark/>
          </w:tcPr>
          <w:p w14:paraId="08AB4D6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4</w:t>
            </w:r>
          </w:p>
        </w:tc>
        <w:tc>
          <w:tcPr>
            <w:tcW w:w="1350" w:type="dxa"/>
            <w:tcBorders>
              <w:top w:val="nil"/>
              <w:left w:val="nil"/>
              <w:bottom w:val="single" w:sz="4" w:space="0" w:color="auto"/>
              <w:right w:val="single" w:sz="4" w:space="0" w:color="auto"/>
            </w:tcBorders>
            <w:noWrap/>
            <w:vAlign w:val="bottom"/>
            <w:hideMark/>
          </w:tcPr>
          <w:p w14:paraId="2EC4404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39E2CCE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ACW M/U TANK</w:t>
            </w:r>
          </w:p>
        </w:tc>
        <w:tc>
          <w:tcPr>
            <w:tcW w:w="1789" w:type="dxa"/>
            <w:tcBorders>
              <w:top w:val="nil"/>
              <w:left w:val="nil"/>
              <w:bottom w:val="single" w:sz="4" w:space="0" w:color="auto"/>
              <w:right w:val="single" w:sz="4" w:space="0" w:color="auto"/>
            </w:tcBorders>
            <w:noWrap/>
            <w:vAlign w:val="bottom"/>
            <w:hideMark/>
          </w:tcPr>
          <w:p w14:paraId="4CDC272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1AFDD611"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2117692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03007</w:t>
            </w:r>
          </w:p>
        </w:tc>
        <w:tc>
          <w:tcPr>
            <w:tcW w:w="810" w:type="dxa"/>
            <w:tcBorders>
              <w:top w:val="nil"/>
              <w:left w:val="nil"/>
              <w:bottom w:val="single" w:sz="4" w:space="0" w:color="auto"/>
              <w:right w:val="single" w:sz="4" w:space="0" w:color="auto"/>
            </w:tcBorders>
            <w:noWrap/>
            <w:vAlign w:val="bottom"/>
            <w:hideMark/>
          </w:tcPr>
          <w:p w14:paraId="1A28ED3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2</w:t>
            </w:r>
          </w:p>
        </w:tc>
        <w:tc>
          <w:tcPr>
            <w:tcW w:w="1350" w:type="dxa"/>
            <w:tcBorders>
              <w:top w:val="nil"/>
              <w:left w:val="nil"/>
              <w:bottom w:val="single" w:sz="4" w:space="0" w:color="auto"/>
              <w:right w:val="single" w:sz="4" w:space="0" w:color="auto"/>
            </w:tcBorders>
            <w:noWrap/>
            <w:vAlign w:val="bottom"/>
            <w:hideMark/>
          </w:tcPr>
          <w:p w14:paraId="2F21CCE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SE SIDE</w:t>
            </w:r>
          </w:p>
        </w:tc>
        <w:tc>
          <w:tcPr>
            <w:tcW w:w="2160" w:type="dxa"/>
            <w:tcBorders>
              <w:top w:val="nil"/>
              <w:left w:val="nil"/>
              <w:bottom w:val="single" w:sz="4" w:space="0" w:color="auto"/>
              <w:right w:val="single" w:sz="4" w:space="0" w:color="auto"/>
            </w:tcBorders>
            <w:noWrap/>
            <w:vAlign w:val="bottom"/>
            <w:hideMark/>
          </w:tcPr>
          <w:p w14:paraId="3EBE4C9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HRH</w:t>
            </w:r>
          </w:p>
        </w:tc>
        <w:tc>
          <w:tcPr>
            <w:tcW w:w="1789" w:type="dxa"/>
            <w:tcBorders>
              <w:top w:val="nil"/>
              <w:left w:val="nil"/>
              <w:bottom w:val="single" w:sz="4" w:space="0" w:color="auto"/>
              <w:right w:val="single" w:sz="4" w:space="0" w:color="auto"/>
            </w:tcBorders>
            <w:noWrap/>
            <w:vAlign w:val="bottom"/>
            <w:hideMark/>
          </w:tcPr>
          <w:p w14:paraId="258C860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24497D5E"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170A0DC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FT 2001</w:t>
            </w:r>
          </w:p>
        </w:tc>
        <w:tc>
          <w:tcPr>
            <w:tcW w:w="810" w:type="dxa"/>
            <w:tcBorders>
              <w:top w:val="nil"/>
              <w:left w:val="nil"/>
              <w:bottom w:val="single" w:sz="4" w:space="0" w:color="auto"/>
              <w:right w:val="single" w:sz="4" w:space="0" w:color="auto"/>
            </w:tcBorders>
            <w:noWrap/>
            <w:vAlign w:val="bottom"/>
            <w:hideMark/>
          </w:tcPr>
          <w:p w14:paraId="77BEC58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1</w:t>
            </w:r>
          </w:p>
        </w:tc>
        <w:tc>
          <w:tcPr>
            <w:tcW w:w="1350" w:type="dxa"/>
            <w:tcBorders>
              <w:top w:val="nil"/>
              <w:left w:val="nil"/>
              <w:bottom w:val="single" w:sz="4" w:space="0" w:color="auto"/>
              <w:right w:val="single" w:sz="4" w:space="0" w:color="auto"/>
            </w:tcBorders>
            <w:noWrap/>
            <w:vAlign w:val="bottom"/>
            <w:hideMark/>
          </w:tcPr>
          <w:p w14:paraId="6CACEE7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SE SIDE</w:t>
            </w:r>
          </w:p>
        </w:tc>
        <w:tc>
          <w:tcPr>
            <w:tcW w:w="2160" w:type="dxa"/>
            <w:tcBorders>
              <w:top w:val="nil"/>
              <w:left w:val="nil"/>
              <w:bottom w:val="single" w:sz="4" w:space="0" w:color="auto"/>
              <w:right w:val="single" w:sz="4" w:space="0" w:color="auto"/>
            </w:tcBorders>
            <w:noWrap/>
            <w:vAlign w:val="bottom"/>
            <w:hideMark/>
          </w:tcPr>
          <w:p w14:paraId="4146037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HP</w:t>
            </w:r>
          </w:p>
        </w:tc>
        <w:tc>
          <w:tcPr>
            <w:tcW w:w="1789" w:type="dxa"/>
            <w:tcBorders>
              <w:top w:val="nil"/>
              <w:left w:val="nil"/>
              <w:bottom w:val="single" w:sz="4" w:space="0" w:color="auto"/>
              <w:right w:val="single" w:sz="4" w:space="0" w:color="auto"/>
            </w:tcBorders>
            <w:noWrap/>
            <w:vAlign w:val="bottom"/>
            <w:hideMark/>
          </w:tcPr>
          <w:p w14:paraId="35FF757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116E9384"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325B48A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FT 402</w:t>
            </w:r>
          </w:p>
        </w:tc>
        <w:tc>
          <w:tcPr>
            <w:tcW w:w="810" w:type="dxa"/>
            <w:tcBorders>
              <w:top w:val="nil"/>
              <w:left w:val="nil"/>
              <w:bottom w:val="single" w:sz="4" w:space="0" w:color="auto"/>
              <w:right w:val="single" w:sz="4" w:space="0" w:color="auto"/>
            </w:tcBorders>
            <w:noWrap/>
            <w:vAlign w:val="bottom"/>
            <w:hideMark/>
          </w:tcPr>
          <w:p w14:paraId="72FF0FC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3E0D085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UNDER HRSG</w:t>
            </w:r>
          </w:p>
        </w:tc>
        <w:tc>
          <w:tcPr>
            <w:tcW w:w="2160" w:type="dxa"/>
            <w:tcBorders>
              <w:top w:val="nil"/>
              <w:left w:val="nil"/>
              <w:bottom w:val="single" w:sz="4" w:space="0" w:color="auto"/>
              <w:right w:val="single" w:sz="4" w:space="0" w:color="auto"/>
            </w:tcBorders>
            <w:noWrap/>
            <w:vAlign w:val="bottom"/>
            <w:hideMark/>
          </w:tcPr>
          <w:p w14:paraId="1506546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HRH ATTEMP</w:t>
            </w:r>
          </w:p>
        </w:tc>
        <w:tc>
          <w:tcPr>
            <w:tcW w:w="1789" w:type="dxa"/>
            <w:tcBorders>
              <w:top w:val="nil"/>
              <w:left w:val="nil"/>
              <w:bottom w:val="single" w:sz="4" w:space="0" w:color="auto"/>
              <w:right w:val="single" w:sz="4" w:space="0" w:color="auto"/>
            </w:tcBorders>
            <w:noWrap/>
            <w:vAlign w:val="bottom"/>
            <w:hideMark/>
          </w:tcPr>
          <w:p w14:paraId="2EE139A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0A52CD8E"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5A1DF77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64101</w:t>
            </w:r>
          </w:p>
        </w:tc>
        <w:tc>
          <w:tcPr>
            <w:tcW w:w="810" w:type="dxa"/>
            <w:tcBorders>
              <w:top w:val="nil"/>
              <w:left w:val="nil"/>
              <w:bottom w:val="single" w:sz="4" w:space="0" w:color="auto"/>
              <w:right w:val="single" w:sz="4" w:space="0" w:color="auto"/>
            </w:tcBorders>
            <w:noWrap/>
            <w:vAlign w:val="bottom"/>
            <w:hideMark/>
          </w:tcPr>
          <w:p w14:paraId="4AAC234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48D2C68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SE SIDE</w:t>
            </w:r>
          </w:p>
        </w:tc>
        <w:tc>
          <w:tcPr>
            <w:tcW w:w="2160" w:type="dxa"/>
            <w:tcBorders>
              <w:top w:val="nil"/>
              <w:left w:val="nil"/>
              <w:bottom w:val="single" w:sz="4" w:space="0" w:color="auto"/>
              <w:right w:val="single" w:sz="4" w:space="0" w:color="auto"/>
            </w:tcBorders>
            <w:noWrap/>
            <w:vAlign w:val="bottom"/>
            <w:hideMark/>
          </w:tcPr>
          <w:p w14:paraId="5916A0BA"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xml:space="preserve">BMS </w:t>
            </w:r>
          </w:p>
        </w:tc>
        <w:tc>
          <w:tcPr>
            <w:tcW w:w="1789" w:type="dxa"/>
            <w:tcBorders>
              <w:top w:val="nil"/>
              <w:left w:val="nil"/>
              <w:bottom w:val="single" w:sz="4" w:space="0" w:color="auto"/>
              <w:right w:val="single" w:sz="4" w:space="0" w:color="auto"/>
            </w:tcBorders>
            <w:noWrap/>
            <w:vAlign w:val="bottom"/>
            <w:hideMark/>
          </w:tcPr>
          <w:p w14:paraId="5420D33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13245968"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25A4706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FT 05201</w:t>
            </w:r>
          </w:p>
        </w:tc>
        <w:tc>
          <w:tcPr>
            <w:tcW w:w="810" w:type="dxa"/>
            <w:tcBorders>
              <w:top w:val="nil"/>
              <w:left w:val="nil"/>
              <w:bottom w:val="single" w:sz="4" w:space="0" w:color="auto"/>
              <w:right w:val="single" w:sz="4" w:space="0" w:color="auto"/>
            </w:tcBorders>
            <w:noWrap/>
            <w:vAlign w:val="bottom"/>
            <w:hideMark/>
          </w:tcPr>
          <w:p w14:paraId="307881D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1A1938C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SE SIDE</w:t>
            </w:r>
          </w:p>
        </w:tc>
        <w:tc>
          <w:tcPr>
            <w:tcW w:w="2160" w:type="dxa"/>
            <w:tcBorders>
              <w:top w:val="nil"/>
              <w:left w:val="nil"/>
              <w:bottom w:val="single" w:sz="4" w:space="0" w:color="auto"/>
              <w:right w:val="single" w:sz="4" w:space="0" w:color="auto"/>
            </w:tcBorders>
            <w:noWrap/>
            <w:vAlign w:val="bottom"/>
            <w:hideMark/>
          </w:tcPr>
          <w:p w14:paraId="54A4A5FA"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xml:space="preserve">BMS </w:t>
            </w:r>
          </w:p>
        </w:tc>
        <w:tc>
          <w:tcPr>
            <w:tcW w:w="1789" w:type="dxa"/>
            <w:tcBorders>
              <w:top w:val="nil"/>
              <w:left w:val="nil"/>
              <w:bottom w:val="single" w:sz="4" w:space="0" w:color="auto"/>
              <w:right w:val="single" w:sz="4" w:space="0" w:color="auto"/>
            </w:tcBorders>
            <w:noWrap/>
            <w:vAlign w:val="bottom"/>
            <w:hideMark/>
          </w:tcPr>
          <w:p w14:paraId="4B8046A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2DA50923" w14:textId="77777777" w:rsidTr="00333516">
        <w:trPr>
          <w:trHeight w:val="196"/>
        </w:trPr>
        <w:tc>
          <w:tcPr>
            <w:tcW w:w="3770" w:type="dxa"/>
            <w:tcBorders>
              <w:top w:val="nil"/>
              <w:left w:val="single" w:sz="4" w:space="0" w:color="auto"/>
              <w:bottom w:val="single" w:sz="4" w:space="0" w:color="auto"/>
              <w:right w:val="single" w:sz="4" w:space="0" w:color="auto"/>
            </w:tcBorders>
            <w:shd w:val="clear" w:color="auto" w:fill="auto"/>
            <w:noWrap/>
            <w:vAlign w:val="bottom"/>
            <w:hideMark/>
          </w:tcPr>
          <w:p w14:paraId="7486963D" w14:textId="07FBC743" w:rsidR="00F64FDD" w:rsidRPr="003D059E" w:rsidRDefault="00333516">
            <w:pPr>
              <w:spacing w:after="0" w:line="240" w:lineRule="auto"/>
              <w:rPr>
                <w:rFonts w:eastAsia="Times New Roman" w:cstheme="minorHAnsi"/>
                <w:color w:val="000000"/>
                <w:sz w:val="20"/>
                <w:szCs w:val="20"/>
                <w:highlight w:val="yellow"/>
              </w:rPr>
            </w:pPr>
            <w:r w:rsidRPr="00333516">
              <w:rPr>
                <w:rFonts w:eastAsia="Times New Roman" w:cstheme="minorHAnsi"/>
                <w:color w:val="000000"/>
                <w:sz w:val="20"/>
                <w:szCs w:val="20"/>
              </w:rPr>
              <w:t>PT 05201</w:t>
            </w:r>
          </w:p>
        </w:tc>
        <w:tc>
          <w:tcPr>
            <w:tcW w:w="810" w:type="dxa"/>
            <w:tcBorders>
              <w:top w:val="nil"/>
              <w:left w:val="nil"/>
              <w:bottom w:val="single" w:sz="4" w:space="0" w:color="auto"/>
              <w:right w:val="single" w:sz="4" w:space="0" w:color="auto"/>
            </w:tcBorders>
            <w:noWrap/>
            <w:vAlign w:val="bottom"/>
            <w:hideMark/>
          </w:tcPr>
          <w:p w14:paraId="6A3E897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7C2D467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SE SIDE</w:t>
            </w:r>
          </w:p>
        </w:tc>
        <w:tc>
          <w:tcPr>
            <w:tcW w:w="2160" w:type="dxa"/>
            <w:tcBorders>
              <w:top w:val="nil"/>
              <w:left w:val="nil"/>
              <w:bottom w:val="single" w:sz="4" w:space="0" w:color="auto"/>
              <w:right w:val="single" w:sz="4" w:space="0" w:color="auto"/>
            </w:tcBorders>
            <w:noWrap/>
            <w:vAlign w:val="bottom"/>
            <w:hideMark/>
          </w:tcPr>
          <w:p w14:paraId="6FF53D1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BMS NEXT TO FT 05201</w:t>
            </w:r>
          </w:p>
        </w:tc>
        <w:tc>
          <w:tcPr>
            <w:tcW w:w="1789" w:type="dxa"/>
            <w:tcBorders>
              <w:top w:val="nil"/>
              <w:left w:val="nil"/>
              <w:bottom w:val="single" w:sz="4" w:space="0" w:color="auto"/>
              <w:right w:val="single" w:sz="4" w:space="0" w:color="auto"/>
            </w:tcBorders>
            <w:noWrap/>
            <w:vAlign w:val="bottom"/>
            <w:hideMark/>
          </w:tcPr>
          <w:p w14:paraId="2E34762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2522A26C"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2F5C573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02005</w:t>
            </w:r>
          </w:p>
        </w:tc>
        <w:tc>
          <w:tcPr>
            <w:tcW w:w="810" w:type="dxa"/>
            <w:tcBorders>
              <w:top w:val="nil"/>
              <w:left w:val="nil"/>
              <w:bottom w:val="single" w:sz="4" w:space="0" w:color="auto"/>
              <w:right w:val="single" w:sz="4" w:space="0" w:color="auto"/>
            </w:tcBorders>
            <w:noWrap/>
            <w:vAlign w:val="bottom"/>
            <w:hideMark/>
          </w:tcPr>
          <w:p w14:paraId="04898D4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2BFCAEA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17C55E2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ACW</w:t>
            </w:r>
          </w:p>
        </w:tc>
        <w:tc>
          <w:tcPr>
            <w:tcW w:w="1789" w:type="dxa"/>
            <w:tcBorders>
              <w:top w:val="nil"/>
              <w:left w:val="nil"/>
              <w:bottom w:val="single" w:sz="4" w:space="0" w:color="auto"/>
              <w:right w:val="single" w:sz="4" w:space="0" w:color="auto"/>
            </w:tcBorders>
            <w:noWrap/>
            <w:vAlign w:val="bottom"/>
            <w:hideMark/>
          </w:tcPr>
          <w:p w14:paraId="09B94F4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3817C2E8"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3CBDBDF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27005</w:t>
            </w:r>
          </w:p>
        </w:tc>
        <w:tc>
          <w:tcPr>
            <w:tcW w:w="810" w:type="dxa"/>
            <w:tcBorders>
              <w:top w:val="nil"/>
              <w:left w:val="nil"/>
              <w:bottom w:val="single" w:sz="4" w:space="0" w:color="auto"/>
              <w:right w:val="single" w:sz="4" w:space="0" w:color="auto"/>
            </w:tcBorders>
            <w:noWrap/>
            <w:vAlign w:val="bottom"/>
            <w:hideMark/>
          </w:tcPr>
          <w:p w14:paraId="562E419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47971DEA"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 SIDE</w:t>
            </w:r>
          </w:p>
        </w:tc>
        <w:tc>
          <w:tcPr>
            <w:tcW w:w="2160" w:type="dxa"/>
            <w:tcBorders>
              <w:top w:val="nil"/>
              <w:left w:val="nil"/>
              <w:bottom w:val="single" w:sz="4" w:space="0" w:color="auto"/>
              <w:right w:val="single" w:sz="4" w:space="0" w:color="auto"/>
            </w:tcBorders>
            <w:noWrap/>
            <w:vAlign w:val="bottom"/>
            <w:hideMark/>
          </w:tcPr>
          <w:p w14:paraId="0B636E9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ACW</w:t>
            </w:r>
          </w:p>
        </w:tc>
        <w:tc>
          <w:tcPr>
            <w:tcW w:w="1789" w:type="dxa"/>
            <w:tcBorders>
              <w:top w:val="nil"/>
              <w:left w:val="nil"/>
              <w:bottom w:val="single" w:sz="4" w:space="0" w:color="auto"/>
              <w:right w:val="single" w:sz="4" w:space="0" w:color="auto"/>
            </w:tcBorders>
            <w:noWrap/>
            <w:vAlign w:val="bottom"/>
            <w:hideMark/>
          </w:tcPr>
          <w:p w14:paraId="0096E69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19F475E3"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029D18A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FT 202</w:t>
            </w:r>
          </w:p>
        </w:tc>
        <w:tc>
          <w:tcPr>
            <w:tcW w:w="810" w:type="dxa"/>
            <w:tcBorders>
              <w:top w:val="nil"/>
              <w:left w:val="nil"/>
              <w:bottom w:val="single" w:sz="4" w:space="0" w:color="auto"/>
              <w:right w:val="single" w:sz="4" w:space="0" w:color="auto"/>
            </w:tcBorders>
            <w:noWrap/>
            <w:vAlign w:val="bottom"/>
            <w:hideMark/>
          </w:tcPr>
          <w:p w14:paraId="5FC7597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7DC111A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SIDE</w:t>
            </w:r>
          </w:p>
        </w:tc>
        <w:tc>
          <w:tcPr>
            <w:tcW w:w="2160" w:type="dxa"/>
            <w:tcBorders>
              <w:top w:val="nil"/>
              <w:left w:val="nil"/>
              <w:bottom w:val="single" w:sz="4" w:space="0" w:color="auto"/>
              <w:right w:val="single" w:sz="4" w:space="0" w:color="auto"/>
            </w:tcBorders>
            <w:noWrap/>
            <w:vAlign w:val="bottom"/>
            <w:hideMark/>
          </w:tcPr>
          <w:p w14:paraId="72CF7DE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LP BFW</w:t>
            </w:r>
          </w:p>
        </w:tc>
        <w:tc>
          <w:tcPr>
            <w:tcW w:w="1789" w:type="dxa"/>
            <w:tcBorders>
              <w:top w:val="nil"/>
              <w:left w:val="nil"/>
              <w:bottom w:val="single" w:sz="4" w:space="0" w:color="auto"/>
              <w:right w:val="single" w:sz="4" w:space="0" w:color="auto"/>
            </w:tcBorders>
            <w:noWrap/>
            <w:vAlign w:val="bottom"/>
            <w:hideMark/>
          </w:tcPr>
          <w:p w14:paraId="1D1DC3F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4C50D901"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525B490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06006</w:t>
            </w:r>
          </w:p>
        </w:tc>
        <w:tc>
          <w:tcPr>
            <w:tcW w:w="810" w:type="dxa"/>
            <w:tcBorders>
              <w:top w:val="nil"/>
              <w:left w:val="nil"/>
              <w:bottom w:val="single" w:sz="4" w:space="0" w:color="auto"/>
              <w:right w:val="single" w:sz="4" w:space="0" w:color="auto"/>
            </w:tcBorders>
            <w:noWrap/>
            <w:vAlign w:val="bottom"/>
            <w:hideMark/>
          </w:tcPr>
          <w:p w14:paraId="130E4B6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26701D9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SIDE</w:t>
            </w:r>
          </w:p>
        </w:tc>
        <w:tc>
          <w:tcPr>
            <w:tcW w:w="2160" w:type="dxa"/>
            <w:tcBorders>
              <w:top w:val="nil"/>
              <w:left w:val="nil"/>
              <w:bottom w:val="single" w:sz="4" w:space="0" w:color="auto"/>
              <w:right w:val="single" w:sz="4" w:space="0" w:color="auto"/>
            </w:tcBorders>
            <w:noWrap/>
            <w:vAlign w:val="bottom"/>
            <w:hideMark/>
          </w:tcPr>
          <w:p w14:paraId="362BFBE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LP BFW</w:t>
            </w:r>
          </w:p>
        </w:tc>
        <w:tc>
          <w:tcPr>
            <w:tcW w:w="1789" w:type="dxa"/>
            <w:tcBorders>
              <w:top w:val="nil"/>
              <w:left w:val="nil"/>
              <w:bottom w:val="single" w:sz="4" w:space="0" w:color="auto"/>
              <w:right w:val="single" w:sz="4" w:space="0" w:color="auto"/>
            </w:tcBorders>
            <w:noWrap/>
            <w:vAlign w:val="bottom"/>
            <w:hideMark/>
          </w:tcPr>
          <w:p w14:paraId="506BA2C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13FBEC66"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54A1C8F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24102</w:t>
            </w:r>
          </w:p>
        </w:tc>
        <w:tc>
          <w:tcPr>
            <w:tcW w:w="810" w:type="dxa"/>
            <w:tcBorders>
              <w:top w:val="nil"/>
              <w:left w:val="nil"/>
              <w:bottom w:val="single" w:sz="4" w:space="0" w:color="auto"/>
              <w:right w:val="single" w:sz="4" w:space="0" w:color="auto"/>
            </w:tcBorders>
            <w:noWrap/>
            <w:vAlign w:val="bottom"/>
            <w:hideMark/>
          </w:tcPr>
          <w:p w14:paraId="5DA872A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2242EA8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SIDE</w:t>
            </w:r>
          </w:p>
        </w:tc>
        <w:tc>
          <w:tcPr>
            <w:tcW w:w="2160" w:type="dxa"/>
            <w:tcBorders>
              <w:top w:val="nil"/>
              <w:left w:val="nil"/>
              <w:bottom w:val="single" w:sz="4" w:space="0" w:color="auto"/>
              <w:right w:val="single" w:sz="4" w:space="0" w:color="auto"/>
            </w:tcBorders>
            <w:noWrap/>
            <w:vAlign w:val="bottom"/>
            <w:hideMark/>
          </w:tcPr>
          <w:p w14:paraId="7C2BF49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IP BFW</w:t>
            </w:r>
          </w:p>
        </w:tc>
        <w:tc>
          <w:tcPr>
            <w:tcW w:w="1789" w:type="dxa"/>
            <w:tcBorders>
              <w:top w:val="nil"/>
              <w:left w:val="nil"/>
              <w:bottom w:val="single" w:sz="4" w:space="0" w:color="auto"/>
              <w:right w:val="single" w:sz="4" w:space="0" w:color="auto"/>
            </w:tcBorders>
            <w:noWrap/>
            <w:vAlign w:val="bottom"/>
            <w:hideMark/>
          </w:tcPr>
          <w:p w14:paraId="3D52290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7572B926"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42A8C12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PT 24101</w:t>
            </w:r>
          </w:p>
        </w:tc>
        <w:tc>
          <w:tcPr>
            <w:tcW w:w="810" w:type="dxa"/>
            <w:tcBorders>
              <w:top w:val="nil"/>
              <w:left w:val="nil"/>
              <w:bottom w:val="single" w:sz="4" w:space="0" w:color="auto"/>
              <w:right w:val="single" w:sz="4" w:space="0" w:color="auto"/>
            </w:tcBorders>
            <w:noWrap/>
            <w:vAlign w:val="bottom"/>
            <w:hideMark/>
          </w:tcPr>
          <w:p w14:paraId="5F069C34"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1BA3691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SIDE</w:t>
            </w:r>
          </w:p>
        </w:tc>
        <w:tc>
          <w:tcPr>
            <w:tcW w:w="2160" w:type="dxa"/>
            <w:tcBorders>
              <w:top w:val="nil"/>
              <w:left w:val="nil"/>
              <w:bottom w:val="single" w:sz="4" w:space="0" w:color="auto"/>
              <w:right w:val="single" w:sz="4" w:space="0" w:color="auto"/>
            </w:tcBorders>
            <w:noWrap/>
            <w:vAlign w:val="bottom"/>
            <w:hideMark/>
          </w:tcPr>
          <w:p w14:paraId="67031D9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c>
          <w:tcPr>
            <w:tcW w:w="1789" w:type="dxa"/>
            <w:tcBorders>
              <w:top w:val="nil"/>
              <w:left w:val="nil"/>
              <w:bottom w:val="single" w:sz="4" w:space="0" w:color="auto"/>
              <w:right w:val="single" w:sz="4" w:space="0" w:color="auto"/>
            </w:tcBorders>
            <w:noWrap/>
            <w:vAlign w:val="bottom"/>
            <w:hideMark/>
          </w:tcPr>
          <w:p w14:paraId="7D926D2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212678C5"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4D35DF5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FT 201</w:t>
            </w:r>
          </w:p>
        </w:tc>
        <w:tc>
          <w:tcPr>
            <w:tcW w:w="810" w:type="dxa"/>
            <w:tcBorders>
              <w:top w:val="nil"/>
              <w:left w:val="nil"/>
              <w:bottom w:val="single" w:sz="4" w:space="0" w:color="auto"/>
              <w:right w:val="single" w:sz="4" w:space="0" w:color="auto"/>
            </w:tcBorders>
            <w:noWrap/>
            <w:vAlign w:val="bottom"/>
            <w:hideMark/>
          </w:tcPr>
          <w:p w14:paraId="26C6D6A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35261678"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SIDE</w:t>
            </w:r>
          </w:p>
        </w:tc>
        <w:tc>
          <w:tcPr>
            <w:tcW w:w="2160" w:type="dxa"/>
            <w:tcBorders>
              <w:top w:val="nil"/>
              <w:left w:val="nil"/>
              <w:bottom w:val="single" w:sz="4" w:space="0" w:color="auto"/>
              <w:right w:val="single" w:sz="4" w:space="0" w:color="auto"/>
            </w:tcBorders>
            <w:noWrap/>
            <w:vAlign w:val="bottom"/>
            <w:hideMark/>
          </w:tcPr>
          <w:p w14:paraId="1138C3DA"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LP BFW</w:t>
            </w:r>
          </w:p>
        </w:tc>
        <w:tc>
          <w:tcPr>
            <w:tcW w:w="1789" w:type="dxa"/>
            <w:tcBorders>
              <w:top w:val="nil"/>
              <w:left w:val="nil"/>
              <w:bottom w:val="single" w:sz="4" w:space="0" w:color="auto"/>
              <w:right w:val="single" w:sz="4" w:space="0" w:color="auto"/>
            </w:tcBorders>
            <w:noWrap/>
            <w:vAlign w:val="bottom"/>
            <w:hideMark/>
          </w:tcPr>
          <w:p w14:paraId="49BE35E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5C49AF48"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5BF3EA9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FT 103</w:t>
            </w:r>
          </w:p>
        </w:tc>
        <w:tc>
          <w:tcPr>
            <w:tcW w:w="810" w:type="dxa"/>
            <w:tcBorders>
              <w:top w:val="nil"/>
              <w:left w:val="nil"/>
              <w:bottom w:val="single" w:sz="4" w:space="0" w:color="auto"/>
              <w:right w:val="single" w:sz="4" w:space="0" w:color="auto"/>
            </w:tcBorders>
            <w:noWrap/>
            <w:vAlign w:val="bottom"/>
            <w:hideMark/>
          </w:tcPr>
          <w:p w14:paraId="377B9892"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1B98DA3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SIDE</w:t>
            </w:r>
          </w:p>
        </w:tc>
        <w:tc>
          <w:tcPr>
            <w:tcW w:w="2160" w:type="dxa"/>
            <w:tcBorders>
              <w:top w:val="nil"/>
              <w:left w:val="nil"/>
              <w:bottom w:val="single" w:sz="4" w:space="0" w:color="auto"/>
              <w:right w:val="single" w:sz="4" w:space="0" w:color="auto"/>
            </w:tcBorders>
            <w:noWrap/>
            <w:vAlign w:val="bottom"/>
            <w:hideMark/>
          </w:tcPr>
          <w:p w14:paraId="51F8BDF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IP BFW</w:t>
            </w:r>
          </w:p>
        </w:tc>
        <w:tc>
          <w:tcPr>
            <w:tcW w:w="1789" w:type="dxa"/>
            <w:tcBorders>
              <w:top w:val="nil"/>
              <w:left w:val="nil"/>
              <w:bottom w:val="single" w:sz="4" w:space="0" w:color="auto"/>
              <w:right w:val="single" w:sz="4" w:space="0" w:color="auto"/>
            </w:tcBorders>
            <w:noWrap/>
            <w:vAlign w:val="bottom"/>
            <w:hideMark/>
          </w:tcPr>
          <w:p w14:paraId="4E9C4681"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13F69C01"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11D656F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FT 003</w:t>
            </w:r>
          </w:p>
        </w:tc>
        <w:tc>
          <w:tcPr>
            <w:tcW w:w="810" w:type="dxa"/>
            <w:tcBorders>
              <w:top w:val="nil"/>
              <w:left w:val="nil"/>
              <w:bottom w:val="single" w:sz="4" w:space="0" w:color="auto"/>
              <w:right w:val="single" w:sz="4" w:space="0" w:color="auto"/>
            </w:tcBorders>
            <w:noWrap/>
            <w:vAlign w:val="bottom"/>
            <w:hideMark/>
          </w:tcPr>
          <w:p w14:paraId="66D40F1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70539D6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SIDE</w:t>
            </w:r>
          </w:p>
        </w:tc>
        <w:tc>
          <w:tcPr>
            <w:tcW w:w="2160" w:type="dxa"/>
            <w:tcBorders>
              <w:top w:val="nil"/>
              <w:left w:val="nil"/>
              <w:bottom w:val="single" w:sz="4" w:space="0" w:color="auto"/>
              <w:right w:val="single" w:sz="4" w:space="0" w:color="auto"/>
            </w:tcBorders>
            <w:noWrap/>
            <w:vAlign w:val="bottom"/>
            <w:hideMark/>
          </w:tcPr>
          <w:p w14:paraId="52CA4D2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IP BFW</w:t>
            </w:r>
          </w:p>
        </w:tc>
        <w:tc>
          <w:tcPr>
            <w:tcW w:w="1789" w:type="dxa"/>
            <w:tcBorders>
              <w:top w:val="nil"/>
              <w:left w:val="nil"/>
              <w:bottom w:val="single" w:sz="4" w:space="0" w:color="auto"/>
              <w:right w:val="single" w:sz="4" w:space="0" w:color="auto"/>
            </w:tcBorders>
            <w:noWrap/>
            <w:vAlign w:val="bottom"/>
            <w:hideMark/>
          </w:tcPr>
          <w:p w14:paraId="35FF088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0C4B3C7F"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76CB82FD"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FT 23102</w:t>
            </w:r>
          </w:p>
        </w:tc>
        <w:tc>
          <w:tcPr>
            <w:tcW w:w="810" w:type="dxa"/>
            <w:tcBorders>
              <w:top w:val="nil"/>
              <w:left w:val="nil"/>
              <w:bottom w:val="single" w:sz="4" w:space="0" w:color="auto"/>
              <w:right w:val="single" w:sz="4" w:space="0" w:color="auto"/>
            </w:tcBorders>
            <w:noWrap/>
            <w:vAlign w:val="bottom"/>
            <w:hideMark/>
          </w:tcPr>
          <w:p w14:paraId="786D1FB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0D65A5D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SW SIDE</w:t>
            </w:r>
          </w:p>
        </w:tc>
        <w:tc>
          <w:tcPr>
            <w:tcW w:w="2160" w:type="dxa"/>
            <w:tcBorders>
              <w:top w:val="nil"/>
              <w:left w:val="nil"/>
              <w:bottom w:val="single" w:sz="4" w:space="0" w:color="auto"/>
              <w:right w:val="single" w:sz="4" w:space="0" w:color="auto"/>
            </w:tcBorders>
            <w:noWrap/>
            <w:vAlign w:val="bottom"/>
            <w:hideMark/>
          </w:tcPr>
          <w:p w14:paraId="0F97E92C"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LP RECIRC</w:t>
            </w:r>
          </w:p>
        </w:tc>
        <w:tc>
          <w:tcPr>
            <w:tcW w:w="1789" w:type="dxa"/>
            <w:tcBorders>
              <w:top w:val="nil"/>
              <w:left w:val="nil"/>
              <w:bottom w:val="single" w:sz="4" w:space="0" w:color="auto"/>
              <w:right w:val="single" w:sz="4" w:space="0" w:color="auto"/>
            </w:tcBorders>
            <w:noWrap/>
            <w:vAlign w:val="bottom"/>
            <w:hideMark/>
          </w:tcPr>
          <w:p w14:paraId="51D8FC1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166E042B" w14:textId="77777777" w:rsidTr="00E23B0A">
        <w:trPr>
          <w:trHeight w:val="196"/>
        </w:trPr>
        <w:tc>
          <w:tcPr>
            <w:tcW w:w="3770" w:type="dxa"/>
            <w:tcBorders>
              <w:top w:val="nil"/>
              <w:left w:val="single" w:sz="4" w:space="0" w:color="auto"/>
              <w:bottom w:val="single" w:sz="4" w:space="0" w:color="auto"/>
              <w:right w:val="single" w:sz="4" w:space="0" w:color="auto"/>
            </w:tcBorders>
            <w:noWrap/>
            <w:vAlign w:val="bottom"/>
            <w:hideMark/>
          </w:tcPr>
          <w:p w14:paraId="3D5C9493"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WATER INLET PRESSURE VALVE TO RO SKID</w:t>
            </w:r>
          </w:p>
        </w:tc>
        <w:tc>
          <w:tcPr>
            <w:tcW w:w="810" w:type="dxa"/>
            <w:tcBorders>
              <w:top w:val="nil"/>
              <w:left w:val="nil"/>
              <w:bottom w:val="single" w:sz="4" w:space="0" w:color="auto"/>
              <w:right w:val="single" w:sz="4" w:space="0" w:color="auto"/>
            </w:tcBorders>
            <w:noWrap/>
            <w:vAlign w:val="bottom"/>
            <w:hideMark/>
          </w:tcPr>
          <w:p w14:paraId="23BCAD56"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GRD</w:t>
            </w:r>
          </w:p>
        </w:tc>
        <w:tc>
          <w:tcPr>
            <w:tcW w:w="1350" w:type="dxa"/>
            <w:tcBorders>
              <w:top w:val="nil"/>
              <w:left w:val="nil"/>
              <w:bottom w:val="single" w:sz="4" w:space="0" w:color="auto"/>
              <w:right w:val="single" w:sz="4" w:space="0" w:color="auto"/>
            </w:tcBorders>
            <w:noWrap/>
            <w:vAlign w:val="bottom"/>
            <w:hideMark/>
          </w:tcPr>
          <w:p w14:paraId="18527F3B"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RO SKID</w:t>
            </w:r>
          </w:p>
        </w:tc>
        <w:tc>
          <w:tcPr>
            <w:tcW w:w="2160" w:type="dxa"/>
            <w:tcBorders>
              <w:top w:val="nil"/>
              <w:left w:val="nil"/>
              <w:bottom w:val="single" w:sz="4" w:space="0" w:color="auto"/>
              <w:right w:val="single" w:sz="4" w:space="0" w:color="auto"/>
            </w:tcBorders>
            <w:noWrap/>
            <w:vAlign w:val="bottom"/>
            <w:hideMark/>
          </w:tcPr>
          <w:p w14:paraId="2FE7BCBF"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RO SKID</w:t>
            </w:r>
          </w:p>
        </w:tc>
        <w:tc>
          <w:tcPr>
            <w:tcW w:w="1789" w:type="dxa"/>
            <w:tcBorders>
              <w:top w:val="nil"/>
              <w:left w:val="nil"/>
              <w:bottom w:val="single" w:sz="4" w:space="0" w:color="auto"/>
              <w:right w:val="single" w:sz="4" w:space="0" w:color="auto"/>
            </w:tcBorders>
            <w:noWrap/>
            <w:vAlign w:val="bottom"/>
            <w:hideMark/>
          </w:tcPr>
          <w:p w14:paraId="6840BBB5"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r w:rsidR="00F64FDD" w14:paraId="4F481E13" w14:textId="77777777" w:rsidTr="00E23B0A">
        <w:trPr>
          <w:trHeight w:val="196"/>
        </w:trPr>
        <w:tc>
          <w:tcPr>
            <w:tcW w:w="4580" w:type="dxa"/>
            <w:gridSpan w:val="2"/>
            <w:tcBorders>
              <w:top w:val="single" w:sz="4" w:space="0" w:color="auto"/>
              <w:left w:val="single" w:sz="4" w:space="0" w:color="auto"/>
              <w:bottom w:val="single" w:sz="4" w:space="0" w:color="auto"/>
              <w:right w:val="single" w:sz="4" w:space="0" w:color="000000"/>
            </w:tcBorders>
            <w:noWrap/>
            <w:vAlign w:val="bottom"/>
            <w:hideMark/>
          </w:tcPr>
          <w:p w14:paraId="2643BD94" w14:textId="77777777" w:rsidR="00F64FDD" w:rsidRPr="003D059E" w:rsidRDefault="00F64FDD">
            <w:pPr>
              <w:spacing w:after="0" w:line="240" w:lineRule="auto"/>
              <w:rPr>
                <w:rFonts w:eastAsia="Times New Roman" w:cstheme="minorHAnsi"/>
                <w:b/>
                <w:bCs/>
                <w:color w:val="000000"/>
                <w:sz w:val="20"/>
                <w:szCs w:val="20"/>
              </w:rPr>
            </w:pPr>
            <w:r w:rsidRPr="003D059E">
              <w:rPr>
                <w:rFonts w:eastAsia="Times New Roman" w:cstheme="minorHAnsi"/>
                <w:b/>
                <w:bCs/>
                <w:color w:val="000000"/>
                <w:sz w:val="20"/>
                <w:szCs w:val="20"/>
              </w:rPr>
              <w:t>Inspected By:</w:t>
            </w:r>
          </w:p>
        </w:tc>
        <w:tc>
          <w:tcPr>
            <w:tcW w:w="1350" w:type="dxa"/>
            <w:tcBorders>
              <w:top w:val="nil"/>
              <w:left w:val="nil"/>
              <w:bottom w:val="single" w:sz="4" w:space="0" w:color="auto"/>
              <w:right w:val="single" w:sz="4" w:space="0" w:color="auto"/>
            </w:tcBorders>
            <w:noWrap/>
            <w:vAlign w:val="bottom"/>
            <w:hideMark/>
          </w:tcPr>
          <w:p w14:paraId="0FCCA19F"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c>
          <w:tcPr>
            <w:tcW w:w="2160" w:type="dxa"/>
            <w:tcBorders>
              <w:top w:val="nil"/>
              <w:left w:val="nil"/>
              <w:bottom w:val="single" w:sz="4" w:space="0" w:color="auto"/>
              <w:right w:val="single" w:sz="4" w:space="0" w:color="auto"/>
            </w:tcBorders>
            <w:noWrap/>
            <w:vAlign w:val="bottom"/>
            <w:hideMark/>
          </w:tcPr>
          <w:p w14:paraId="386115D9"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c>
          <w:tcPr>
            <w:tcW w:w="1789" w:type="dxa"/>
            <w:tcBorders>
              <w:top w:val="single" w:sz="4" w:space="0" w:color="auto"/>
              <w:left w:val="nil"/>
              <w:bottom w:val="single" w:sz="4" w:space="0" w:color="auto"/>
              <w:right w:val="single" w:sz="4" w:space="0" w:color="auto"/>
            </w:tcBorders>
            <w:noWrap/>
            <w:vAlign w:val="bottom"/>
            <w:hideMark/>
          </w:tcPr>
          <w:p w14:paraId="7F8FEB70" w14:textId="77777777" w:rsidR="00F64FDD" w:rsidRPr="003D059E" w:rsidRDefault="00F64FDD">
            <w:pPr>
              <w:rPr>
                <w:rFonts w:eastAsia="Times New Roman" w:cstheme="minorHAnsi"/>
                <w:color w:val="000000"/>
                <w:sz w:val="20"/>
                <w:szCs w:val="20"/>
              </w:rPr>
            </w:pPr>
          </w:p>
        </w:tc>
      </w:tr>
      <w:tr w:rsidR="00F64FDD" w14:paraId="35181657" w14:textId="77777777" w:rsidTr="00E23B0A">
        <w:trPr>
          <w:trHeight w:val="196"/>
        </w:trPr>
        <w:tc>
          <w:tcPr>
            <w:tcW w:w="4580" w:type="dxa"/>
            <w:gridSpan w:val="2"/>
            <w:tcBorders>
              <w:top w:val="single" w:sz="4" w:space="0" w:color="auto"/>
              <w:left w:val="single" w:sz="4" w:space="0" w:color="auto"/>
              <w:bottom w:val="single" w:sz="4" w:space="0" w:color="auto"/>
              <w:right w:val="single" w:sz="4" w:space="0" w:color="000000"/>
            </w:tcBorders>
            <w:noWrap/>
            <w:vAlign w:val="bottom"/>
            <w:hideMark/>
          </w:tcPr>
          <w:p w14:paraId="1CB69872" w14:textId="77777777" w:rsidR="00F64FDD" w:rsidRPr="003D059E" w:rsidRDefault="00F64FDD">
            <w:pPr>
              <w:spacing w:after="0" w:line="240" w:lineRule="auto"/>
              <w:rPr>
                <w:rFonts w:eastAsia="Times New Roman" w:cstheme="minorHAnsi"/>
                <w:b/>
                <w:bCs/>
                <w:color w:val="000000"/>
                <w:sz w:val="20"/>
                <w:szCs w:val="20"/>
              </w:rPr>
            </w:pPr>
            <w:r w:rsidRPr="003D059E">
              <w:rPr>
                <w:rFonts w:eastAsia="Times New Roman" w:cstheme="minorHAnsi"/>
                <w:b/>
                <w:bCs/>
                <w:color w:val="000000"/>
                <w:sz w:val="20"/>
                <w:szCs w:val="20"/>
              </w:rPr>
              <w:t>Date:</w:t>
            </w:r>
          </w:p>
        </w:tc>
        <w:tc>
          <w:tcPr>
            <w:tcW w:w="1350" w:type="dxa"/>
            <w:tcBorders>
              <w:top w:val="nil"/>
              <w:left w:val="nil"/>
              <w:bottom w:val="single" w:sz="4" w:space="0" w:color="auto"/>
              <w:right w:val="single" w:sz="4" w:space="0" w:color="auto"/>
            </w:tcBorders>
            <w:noWrap/>
            <w:vAlign w:val="bottom"/>
            <w:hideMark/>
          </w:tcPr>
          <w:p w14:paraId="24030337"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c>
          <w:tcPr>
            <w:tcW w:w="2160" w:type="dxa"/>
            <w:tcBorders>
              <w:top w:val="nil"/>
              <w:left w:val="nil"/>
              <w:bottom w:val="single" w:sz="4" w:space="0" w:color="auto"/>
              <w:right w:val="single" w:sz="4" w:space="0" w:color="auto"/>
            </w:tcBorders>
            <w:noWrap/>
            <w:vAlign w:val="bottom"/>
            <w:hideMark/>
          </w:tcPr>
          <w:p w14:paraId="229F187E"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c>
          <w:tcPr>
            <w:tcW w:w="1789" w:type="dxa"/>
            <w:tcBorders>
              <w:top w:val="single" w:sz="4" w:space="0" w:color="auto"/>
              <w:left w:val="nil"/>
              <w:bottom w:val="single" w:sz="4" w:space="0" w:color="auto"/>
              <w:right w:val="single" w:sz="4" w:space="0" w:color="auto"/>
            </w:tcBorders>
            <w:noWrap/>
            <w:vAlign w:val="bottom"/>
            <w:hideMark/>
          </w:tcPr>
          <w:p w14:paraId="4C7B6680" w14:textId="77777777" w:rsidR="00F64FDD" w:rsidRPr="003D059E" w:rsidRDefault="00F64FDD">
            <w:pPr>
              <w:spacing w:after="0" w:line="240" w:lineRule="auto"/>
              <w:rPr>
                <w:rFonts w:eastAsia="Times New Roman" w:cstheme="minorHAnsi"/>
                <w:color w:val="000000"/>
                <w:sz w:val="20"/>
                <w:szCs w:val="20"/>
              </w:rPr>
            </w:pPr>
            <w:r w:rsidRPr="003D059E">
              <w:rPr>
                <w:rFonts w:eastAsia="Times New Roman" w:cstheme="minorHAnsi"/>
                <w:color w:val="000000"/>
                <w:sz w:val="20"/>
                <w:szCs w:val="20"/>
              </w:rPr>
              <w:t> </w:t>
            </w:r>
          </w:p>
        </w:tc>
      </w:tr>
    </w:tbl>
    <w:p w14:paraId="2C25522F" w14:textId="43AACA1D" w:rsidR="00F64FDD" w:rsidRDefault="00F64FDD" w:rsidP="00F64FDD">
      <w:pPr>
        <w:rPr>
          <w:rFonts w:cs="Arial"/>
        </w:rPr>
      </w:pPr>
      <w:r>
        <w:rPr>
          <w:noProof/>
        </w:rPr>
        <w:lastRenderedPageBreak/>
        <w:drawing>
          <wp:inline distT="0" distB="0" distL="0" distR="0" wp14:anchorId="50324793" wp14:editId="15D5BC70">
            <wp:extent cx="5943600" cy="4912995"/>
            <wp:effectExtent l="952" t="0" r="953" b="952"/>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rot="-5400000">
                      <a:off x="0" y="0"/>
                      <a:ext cx="5943600" cy="4912995"/>
                    </a:xfrm>
                    <a:prstGeom prst="rect">
                      <a:avLst/>
                    </a:prstGeom>
                    <a:noFill/>
                    <a:ln>
                      <a:noFill/>
                    </a:ln>
                  </pic:spPr>
                </pic:pic>
              </a:graphicData>
            </a:graphic>
          </wp:inline>
        </w:drawing>
      </w:r>
    </w:p>
    <w:p w14:paraId="2ECEA360" w14:textId="771FC94C" w:rsidR="00F64FDD" w:rsidRPr="00835B47" w:rsidRDefault="00402252" w:rsidP="00835B47">
      <w:pPr>
        <w:pStyle w:val="Heading4"/>
        <w:rPr>
          <w:i w:val="0"/>
          <w:iCs w:val="0"/>
          <w:color w:val="auto"/>
        </w:rPr>
      </w:pPr>
      <w:bookmarkStart w:id="626" w:name="_Toc129012056"/>
      <w:r>
        <w:rPr>
          <w:i w:val="0"/>
          <w:iCs w:val="0"/>
          <w:color w:val="auto"/>
        </w:rPr>
        <w:t>E-</w:t>
      </w:r>
      <w:r w:rsidR="00EC3B83">
        <w:rPr>
          <w:i w:val="0"/>
          <w:iCs w:val="0"/>
          <w:color w:val="auto"/>
        </w:rPr>
        <w:t>1-</w:t>
      </w:r>
      <w:r w:rsidR="003D059E" w:rsidRPr="00835B47">
        <w:rPr>
          <w:i w:val="0"/>
          <w:iCs w:val="0"/>
          <w:color w:val="auto"/>
        </w:rPr>
        <w:t>7</w:t>
      </w:r>
      <w:r w:rsidR="003D059E" w:rsidRPr="00835B47">
        <w:rPr>
          <w:i w:val="0"/>
          <w:iCs w:val="0"/>
          <w:color w:val="auto"/>
        </w:rPr>
        <w:tab/>
      </w:r>
      <w:r w:rsidR="003D059E" w:rsidRPr="00835B47">
        <w:rPr>
          <w:i w:val="0"/>
          <w:iCs w:val="0"/>
          <w:color w:val="auto"/>
        </w:rPr>
        <w:tab/>
        <w:t>Freeze Protection Round Sheet (</w:t>
      </w:r>
      <w:r w:rsidR="00F64FDD" w:rsidRPr="00835B47">
        <w:rPr>
          <w:i w:val="0"/>
          <w:iCs w:val="0"/>
          <w:color w:val="auto"/>
        </w:rPr>
        <w:t>Form CWP-07</w:t>
      </w:r>
      <w:r w:rsidR="003D059E" w:rsidRPr="00835B47">
        <w:rPr>
          <w:i w:val="0"/>
          <w:iCs w:val="0"/>
          <w:color w:val="auto"/>
        </w:rPr>
        <w:t>)</w:t>
      </w:r>
      <w:bookmarkEnd w:id="626"/>
    </w:p>
    <w:p w14:paraId="485E6C98" w14:textId="77777777" w:rsidR="00F64FDD" w:rsidRDefault="00F64FDD" w:rsidP="00F64FDD">
      <w:pPr>
        <w:rPr>
          <w:rFonts w:cs="Arial"/>
        </w:rPr>
      </w:pPr>
    </w:p>
    <w:p w14:paraId="6978F170" w14:textId="77777777" w:rsidR="00F64FDD" w:rsidRDefault="00F64FDD" w:rsidP="00F64FDD">
      <w:pPr>
        <w:rPr>
          <w:rFonts w:cs="Arial"/>
        </w:rPr>
      </w:pPr>
      <w:r>
        <w:rPr>
          <w:rFonts w:cs="Arial"/>
        </w:rPr>
        <w:br w:type="page"/>
      </w:r>
    </w:p>
    <w:p w14:paraId="5FD336F1" w14:textId="098C5472" w:rsidR="00F64FDD" w:rsidRPr="00835B47" w:rsidRDefault="00402252" w:rsidP="00835B47">
      <w:pPr>
        <w:pStyle w:val="Heading4"/>
        <w:rPr>
          <w:i w:val="0"/>
          <w:iCs w:val="0"/>
          <w:color w:val="auto"/>
        </w:rPr>
      </w:pPr>
      <w:bookmarkStart w:id="627" w:name="_Toc129012057"/>
      <w:r>
        <w:rPr>
          <w:i w:val="0"/>
          <w:iCs w:val="0"/>
          <w:color w:val="auto"/>
        </w:rPr>
        <w:lastRenderedPageBreak/>
        <w:t>E-</w:t>
      </w:r>
      <w:r w:rsidR="00EC3B83">
        <w:rPr>
          <w:i w:val="0"/>
          <w:iCs w:val="0"/>
          <w:color w:val="auto"/>
        </w:rPr>
        <w:t>1-</w:t>
      </w:r>
      <w:r w:rsidR="003D059E" w:rsidRPr="00835B47">
        <w:rPr>
          <w:i w:val="0"/>
          <w:iCs w:val="0"/>
          <w:color w:val="auto"/>
        </w:rPr>
        <w:t>8</w:t>
      </w:r>
      <w:r w:rsidR="003D059E" w:rsidRPr="00835B47">
        <w:rPr>
          <w:i w:val="0"/>
          <w:iCs w:val="0"/>
          <w:color w:val="auto"/>
        </w:rPr>
        <w:tab/>
      </w:r>
      <w:r w:rsidR="003D059E" w:rsidRPr="00835B47">
        <w:rPr>
          <w:i w:val="0"/>
          <w:iCs w:val="0"/>
          <w:color w:val="auto"/>
        </w:rPr>
        <w:tab/>
        <w:t>Anti-Icing Testing Procedure (CWP-08)</w:t>
      </w:r>
      <w:bookmarkEnd w:id="627"/>
    </w:p>
    <w:p w14:paraId="7F0DF839" w14:textId="77777777" w:rsidR="003D059E" w:rsidRDefault="003D059E" w:rsidP="00F64FDD">
      <w:pPr>
        <w:jc w:val="center"/>
        <w:rPr>
          <w:b/>
          <w:bCs/>
          <w:sz w:val="48"/>
          <w:szCs w:val="48"/>
          <w:u w:val="single"/>
        </w:rPr>
      </w:pPr>
    </w:p>
    <w:p w14:paraId="44EFB2E9" w14:textId="2E1BE431" w:rsidR="00F64FDD" w:rsidRDefault="00F64FDD" w:rsidP="00F64FDD">
      <w:pPr>
        <w:jc w:val="center"/>
        <w:rPr>
          <w:b/>
          <w:bCs/>
          <w:sz w:val="48"/>
          <w:szCs w:val="48"/>
          <w:u w:val="single"/>
        </w:rPr>
      </w:pPr>
      <w:r>
        <w:rPr>
          <w:b/>
          <w:bCs/>
          <w:sz w:val="48"/>
          <w:szCs w:val="48"/>
          <w:u w:val="single"/>
        </w:rPr>
        <w:t>Anti-Icing Testing Procedure</w:t>
      </w:r>
    </w:p>
    <w:p w14:paraId="3AAF7C0C" w14:textId="77777777" w:rsidR="00F64FDD" w:rsidRDefault="00F64FDD" w:rsidP="00F64FDD">
      <w:pPr>
        <w:pStyle w:val="ListParagraph"/>
        <w:numPr>
          <w:ilvl w:val="0"/>
          <w:numId w:val="86"/>
        </w:numPr>
        <w:pBdr>
          <w:top w:val="single" w:sz="4" w:space="1" w:color="auto"/>
          <w:left w:val="single" w:sz="4" w:space="4" w:color="auto"/>
          <w:bottom w:val="single" w:sz="4" w:space="31" w:color="auto"/>
          <w:right w:val="single" w:sz="4" w:space="4" w:color="auto"/>
          <w:between w:val="single" w:sz="4" w:space="1" w:color="auto"/>
        </w:pBdr>
        <w:spacing w:line="254" w:lineRule="auto"/>
        <w:ind w:left="720"/>
        <w:rPr>
          <w:sz w:val="28"/>
          <w:szCs w:val="28"/>
          <w:u w:val="single"/>
        </w:rPr>
      </w:pPr>
      <w:r>
        <w:rPr>
          <w:sz w:val="28"/>
          <w:szCs w:val="28"/>
        </w:rPr>
        <w:t xml:space="preserve">The anti-icing system only works if the temperature is between 30-40 degrees “F” with 90% humidity or above. </w:t>
      </w:r>
    </w:p>
    <w:p w14:paraId="7936A54F" w14:textId="77777777" w:rsidR="00F64FDD" w:rsidRDefault="00F64FDD" w:rsidP="00F64FDD">
      <w:pPr>
        <w:pStyle w:val="ListParagraph"/>
        <w:numPr>
          <w:ilvl w:val="0"/>
          <w:numId w:val="86"/>
        </w:numPr>
        <w:pBdr>
          <w:top w:val="single" w:sz="4" w:space="1" w:color="auto"/>
          <w:left w:val="single" w:sz="4" w:space="4" w:color="auto"/>
          <w:bottom w:val="single" w:sz="4" w:space="31" w:color="auto"/>
          <w:right w:val="single" w:sz="4" w:space="4" w:color="auto"/>
          <w:between w:val="single" w:sz="4" w:space="1" w:color="auto"/>
        </w:pBdr>
        <w:spacing w:line="254" w:lineRule="auto"/>
        <w:ind w:left="720"/>
        <w:rPr>
          <w:sz w:val="28"/>
          <w:szCs w:val="28"/>
          <w:u w:val="single"/>
        </w:rPr>
      </w:pPr>
      <w:r>
        <w:rPr>
          <w:sz w:val="28"/>
          <w:szCs w:val="28"/>
        </w:rPr>
        <w:t>Close the block valves located on the east &amp; west side on the CTG air intake (located next to the fisher control valves).</w:t>
      </w:r>
    </w:p>
    <w:p w14:paraId="4070B672" w14:textId="77777777" w:rsidR="00F64FDD" w:rsidRDefault="00F64FDD" w:rsidP="00F64FDD">
      <w:pPr>
        <w:pStyle w:val="ListParagraph"/>
        <w:numPr>
          <w:ilvl w:val="0"/>
          <w:numId w:val="86"/>
        </w:numPr>
        <w:pBdr>
          <w:top w:val="single" w:sz="4" w:space="1" w:color="auto"/>
          <w:left w:val="single" w:sz="4" w:space="4" w:color="auto"/>
          <w:bottom w:val="single" w:sz="4" w:space="31" w:color="auto"/>
          <w:right w:val="single" w:sz="4" w:space="4" w:color="auto"/>
          <w:between w:val="single" w:sz="4" w:space="1" w:color="auto"/>
        </w:pBdr>
        <w:spacing w:line="254" w:lineRule="auto"/>
        <w:ind w:left="720"/>
        <w:rPr>
          <w:sz w:val="28"/>
          <w:szCs w:val="28"/>
          <w:u w:val="single"/>
        </w:rPr>
      </w:pPr>
      <w:r>
        <w:rPr>
          <w:sz w:val="28"/>
          <w:szCs w:val="28"/>
        </w:rPr>
        <w:t>Have a maintenance or operations person verify the 4 valves on the CTG in the package are open.</w:t>
      </w:r>
    </w:p>
    <w:p w14:paraId="3F13F8DF" w14:textId="77777777" w:rsidR="00F64FDD" w:rsidRDefault="00F64FDD" w:rsidP="00F64FDD">
      <w:pPr>
        <w:pStyle w:val="ListParagraph"/>
        <w:numPr>
          <w:ilvl w:val="0"/>
          <w:numId w:val="86"/>
        </w:numPr>
        <w:pBdr>
          <w:top w:val="single" w:sz="4" w:space="1" w:color="auto"/>
          <w:left w:val="single" w:sz="4" w:space="4" w:color="auto"/>
          <w:bottom w:val="single" w:sz="4" w:space="31" w:color="auto"/>
          <w:right w:val="single" w:sz="4" w:space="4" w:color="auto"/>
          <w:between w:val="single" w:sz="4" w:space="1" w:color="auto"/>
        </w:pBdr>
        <w:spacing w:line="254" w:lineRule="auto"/>
        <w:ind w:left="720"/>
        <w:rPr>
          <w:sz w:val="28"/>
          <w:szCs w:val="28"/>
          <w:u w:val="single"/>
        </w:rPr>
      </w:pPr>
      <w:r>
        <w:rPr>
          <w:sz w:val="28"/>
          <w:szCs w:val="28"/>
        </w:rPr>
        <w:t>Have your ICE person in the control room and have him stroke the fisher control valve from the DCS full open and closed to insure proper operation with the valve.</w:t>
      </w:r>
    </w:p>
    <w:p w14:paraId="7C3F6B75" w14:textId="77777777" w:rsidR="00F64FDD" w:rsidRDefault="00F64FDD" w:rsidP="00F64FDD">
      <w:pPr>
        <w:pStyle w:val="ListParagraph"/>
        <w:numPr>
          <w:ilvl w:val="0"/>
          <w:numId w:val="86"/>
        </w:numPr>
        <w:pBdr>
          <w:top w:val="single" w:sz="4" w:space="1" w:color="auto"/>
          <w:left w:val="single" w:sz="4" w:space="4" w:color="auto"/>
          <w:bottom w:val="single" w:sz="4" w:space="31" w:color="auto"/>
          <w:right w:val="single" w:sz="4" w:space="4" w:color="auto"/>
          <w:between w:val="single" w:sz="4" w:space="1" w:color="auto"/>
        </w:pBdr>
        <w:spacing w:line="254" w:lineRule="auto"/>
        <w:ind w:left="720"/>
        <w:rPr>
          <w:sz w:val="28"/>
          <w:szCs w:val="28"/>
        </w:rPr>
      </w:pPr>
      <w:r>
        <w:rPr>
          <w:sz w:val="28"/>
          <w:szCs w:val="28"/>
        </w:rPr>
        <w:t>After verifying all control valves are working correctly open the east &amp; west block valves for normal operation.</w:t>
      </w:r>
    </w:p>
    <w:p w14:paraId="280A6FA7" w14:textId="77777777" w:rsidR="00F64FDD" w:rsidRDefault="00F64FDD" w:rsidP="00F64FDD">
      <w:pPr>
        <w:pBdr>
          <w:top w:val="single" w:sz="4" w:space="1" w:color="auto"/>
          <w:left w:val="single" w:sz="4" w:space="4" w:color="auto"/>
          <w:bottom w:val="single" w:sz="4" w:space="31" w:color="auto"/>
          <w:right w:val="single" w:sz="4" w:space="4" w:color="auto"/>
          <w:between w:val="single" w:sz="4" w:space="1" w:color="auto"/>
        </w:pBdr>
        <w:spacing w:line="254" w:lineRule="auto"/>
        <w:ind w:left="360"/>
        <w:rPr>
          <w:sz w:val="28"/>
          <w:szCs w:val="28"/>
        </w:rPr>
      </w:pPr>
      <w:r>
        <w:rPr>
          <w:sz w:val="28"/>
          <w:szCs w:val="28"/>
        </w:rPr>
        <w:t>Performed By:</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Date:</w:t>
      </w:r>
    </w:p>
    <w:p w14:paraId="336A0ECB" w14:textId="77777777" w:rsidR="00F64FDD" w:rsidRDefault="00F64FDD" w:rsidP="00F64FDD">
      <w:pPr>
        <w:jc w:val="right"/>
        <w:rPr>
          <w:rFonts w:cs="Arial"/>
          <w:b/>
          <w:bCs/>
        </w:rPr>
      </w:pPr>
      <w:r>
        <w:rPr>
          <w:rFonts w:cs="Arial"/>
          <w:b/>
          <w:bCs/>
        </w:rPr>
        <w:t>Form CWP-08</w:t>
      </w:r>
    </w:p>
    <w:tbl>
      <w:tblPr>
        <w:tblpPr w:leftFromText="180" w:rightFromText="180" w:bottomFromText="200" w:vertAnchor="text" w:horzAnchor="margin" w:tblpY="-74"/>
        <w:tblW w:w="0" w:type="auto"/>
        <w:tblLook w:val="04A0" w:firstRow="1" w:lastRow="0" w:firstColumn="1" w:lastColumn="0" w:noHBand="0" w:noVBand="1"/>
      </w:tblPr>
      <w:tblGrid>
        <w:gridCol w:w="6088"/>
        <w:gridCol w:w="1154"/>
        <w:gridCol w:w="1876"/>
        <w:gridCol w:w="222"/>
      </w:tblGrid>
      <w:tr w:rsidR="00F64FDD" w14:paraId="01754986" w14:textId="77777777" w:rsidTr="00F64FDD">
        <w:trPr>
          <w:gridAfter w:val="1"/>
          <w:trHeight w:val="491"/>
        </w:trPr>
        <w:tc>
          <w:tcPr>
            <w:tcW w:w="0" w:type="auto"/>
            <w:gridSpan w:val="3"/>
            <w:vMerge w:val="restart"/>
            <w:tcBorders>
              <w:top w:val="single" w:sz="8" w:space="0" w:color="auto"/>
              <w:left w:val="single" w:sz="8" w:space="0" w:color="auto"/>
              <w:bottom w:val="single" w:sz="8" w:space="0" w:color="000000"/>
              <w:right w:val="single" w:sz="8" w:space="0" w:color="000000"/>
            </w:tcBorders>
            <w:shd w:val="clear" w:color="auto" w:fill="D9D9D9"/>
            <w:noWrap/>
            <w:vAlign w:val="center"/>
            <w:hideMark/>
          </w:tcPr>
          <w:p w14:paraId="06C65346" w14:textId="571077D2" w:rsidR="00F64FDD" w:rsidRDefault="00F64FDD">
            <w:pPr>
              <w:spacing w:after="0" w:line="240" w:lineRule="auto"/>
              <w:jc w:val="center"/>
              <w:rPr>
                <w:rFonts w:ascii="Calibri" w:eastAsia="Times New Roman" w:hAnsi="Calibri" w:cs="Calibri"/>
                <w:b/>
                <w:bCs/>
                <w:color w:val="000000"/>
                <w:sz w:val="28"/>
                <w:szCs w:val="28"/>
              </w:rPr>
            </w:pPr>
            <w:r>
              <w:rPr>
                <w:rFonts w:cs="Arial"/>
                <w:b/>
                <w:bCs/>
                <w:sz w:val="36"/>
                <w:szCs w:val="36"/>
                <w:u w:val="single"/>
              </w:rPr>
              <w:lastRenderedPageBreak/>
              <w:br w:type="page"/>
            </w:r>
            <w:r>
              <w:rPr>
                <w:rFonts w:ascii="Calibri" w:eastAsia="Times New Roman" w:hAnsi="Calibri" w:cs="Calibri"/>
                <w:b/>
                <w:bCs/>
                <w:color w:val="000000"/>
                <w:sz w:val="28"/>
                <w:szCs w:val="28"/>
              </w:rPr>
              <w:t xml:space="preserve">Emergency Generator </w:t>
            </w:r>
            <w:r w:rsidR="001D7044">
              <w:rPr>
                <w:rFonts w:ascii="Calibri" w:eastAsia="Times New Roman" w:hAnsi="Calibri" w:cs="Calibri"/>
                <w:b/>
                <w:bCs/>
                <w:color w:val="000000"/>
                <w:sz w:val="28"/>
                <w:szCs w:val="28"/>
              </w:rPr>
              <w:t>–</w:t>
            </w:r>
            <w:r>
              <w:rPr>
                <w:rFonts w:ascii="Calibri" w:eastAsia="Times New Roman" w:hAnsi="Calibri" w:cs="Calibri"/>
                <w:b/>
                <w:bCs/>
                <w:color w:val="000000"/>
                <w:sz w:val="28"/>
                <w:szCs w:val="28"/>
              </w:rPr>
              <w:t xml:space="preserve"> </w:t>
            </w:r>
            <w:r w:rsidR="001D7044">
              <w:rPr>
                <w:rFonts w:ascii="Calibri" w:eastAsia="Times New Roman" w:hAnsi="Calibri" w:cs="Calibri"/>
                <w:b/>
                <w:bCs/>
                <w:color w:val="000000"/>
                <w:sz w:val="28"/>
                <w:szCs w:val="28"/>
              </w:rPr>
              <w:t>Cold Weather Checks</w:t>
            </w:r>
          </w:p>
        </w:tc>
      </w:tr>
      <w:tr w:rsidR="00F64FDD" w14:paraId="652117B3" w14:textId="77777777" w:rsidTr="00F64FDD">
        <w:trPr>
          <w:trHeight w:val="289"/>
        </w:trPr>
        <w:tc>
          <w:tcPr>
            <w:tcW w:w="0" w:type="auto"/>
            <w:gridSpan w:val="3"/>
            <w:vMerge/>
            <w:tcBorders>
              <w:top w:val="single" w:sz="8" w:space="0" w:color="auto"/>
              <w:left w:val="single" w:sz="8" w:space="0" w:color="auto"/>
              <w:bottom w:val="single" w:sz="8" w:space="0" w:color="000000"/>
              <w:right w:val="single" w:sz="8" w:space="0" w:color="000000"/>
            </w:tcBorders>
            <w:vAlign w:val="center"/>
            <w:hideMark/>
          </w:tcPr>
          <w:p w14:paraId="0B9249CA" w14:textId="77777777" w:rsidR="00F64FDD" w:rsidRDefault="00F64FDD">
            <w:pPr>
              <w:spacing w:after="0"/>
              <w:rPr>
                <w:rFonts w:ascii="Calibri" w:eastAsia="Times New Roman" w:hAnsi="Calibri" w:cs="Calibri"/>
                <w:b/>
                <w:bCs/>
                <w:color w:val="000000"/>
                <w:sz w:val="28"/>
                <w:szCs w:val="28"/>
              </w:rPr>
            </w:pPr>
          </w:p>
        </w:tc>
        <w:tc>
          <w:tcPr>
            <w:tcW w:w="0" w:type="auto"/>
            <w:noWrap/>
            <w:vAlign w:val="bottom"/>
            <w:hideMark/>
          </w:tcPr>
          <w:p w14:paraId="06256F07" w14:textId="77777777" w:rsidR="00F64FDD" w:rsidRDefault="00F64FDD">
            <w:pPr>
              <w:rPr>
                <w:rFonts w:ascii="Calibri" w:eastAsia="Times New Roman" w:hAnsi="Calibri" w:cs="Calibri"/>
                <w:b/>
                <w:bCs/>
                <w:color w:val="000000"/>
                <w:sz w:val="28"/>
                <w:szCs w:val="28"/>
              </w:rPr>
            </w:pPr>
          </w:p>
        </w:tc>
      </w:tr>
      <w:tr w:rsidR="00F64FDD" w14:paraId="1DF0874F" w14:textId="77777777" w:rsidTr="00F64FDD">
        <w:trPr>
          <w:trHeight w:val="289"/>
        </w:trPr>
        <w:tc>
          <w:tcPr>
            <w:tcW w:w="0" w:type="auto"/>
            <w:gridSpan w:val="3"/>
            <w:vMerge/>
            <w:tcBorders>
              <w:top w:val="single" w:sz="8" w:space="0" w:color="auto"/>
              <w:left w:val="single" w:sz="8" w:space="0" w:color="auto"/>
              <w:bottom w:val="single" w:sz="8" w:space="0" w:color="000000"/>
              <w:right w:val="single" w:sz="8" w:space="0" w:color="000000"/>
            </w:tcBorders>
            <w:vAlign w:val="center"/>
            <w:hideMark/>
          </w:tcPr>
          <w:p w14:paraId="41972068" w14:textId="77777777" w:rsidR="00F64FDD" w:rsidRDefault="00F64FDD">
            <w:pPr>
              <w:spacing w:after="0"/>
              <w:rPr>
                <w:rFonts w:ascii="Calibri" w:eastAsia="Times New Roman" w:hAnsi="Calibri" w:cs="Calibri"/>
                <w:b/>
                <w:bCs/>
                <w:color w:val="000000"/>
                <w:sz w:val="28"/>
                <w:szCs w:val="28"/>
              </w:rPr>
            </w:pPr>
          </w:p>
        </w:tc>
        <w:tc>
          <w:tcPr>
            <w:tcW w:w="0" w:type="auto"/>
            <w:noWrap/>
            <w:vAlign w:val="bottom"/>
            <w:hideMark/>
          </w:tcPr>
          <w:p w14:paraId="5DC30701" w14:textId="77777777" w:rsidR="00F64FDD" w:rsidRDefault="00F64FDD">
            <w:pPr>
              <w:spacing w:after="0"/>
              <w:rPr>
                <w:sz w:val="20"/>
                <w:szCs w:val="20"/>
              </w:rPr>
            </w:pPr>
          </w:p>
        </w:tc>
      </w:tr>
      <w:tr w:rsidR="00F64FDD" w14:paraId="58FC4912" w14:textId="77777777" w:rsidTr="00F64FDD">
        <w:trPr>
          <w:trHeight w:val="372"/>
        </w:trPr>
        <w:tc>
          <w:tcPr>
            <w:tcW w:w="0" w:type="auto"/>
            <w:gridSpan w:val="3"/>
            <w:vMerge/>
            <w:tcBorders>
              <w:top w:val="single" w:sz="8" w:space="0" w:color="auto"/>
              <w:left w:val="single" w:sz="8" w:space="0" w:color="auto"/>
              <w:bottom w:val="single" w:sz="8" w:space="0" w:color="000000"/>
              <w:right w:val="single" w:sz="8" w:space="0" w:color="000000"/>
            </w:tcBorders>
            <w:vAlign w:val="center"/>
            <w:hideMark/>
          </w:tcPr>
          <w:p w14:paraId="2F83A24A" w14:textId="77777777" w:rsidR="00F64FDD" w:rsidRDefault="00F64FDD">
            <w:pPr>
              <w:spacing w:after="0"/>
              <w:rPr>
                <w:rFonts w:ascii="Calibri" w:eastAsia="Times New Roman" w:hAnsi="Calibri" w:cs="Calibri"/>
                <w:b/>
                <w:bCs/>
                <w:color w:val="000000"/>
                <w:sz w:val="28"/>
                <w:szCs w:val="28"/>
              </w:rPr>
            </w:pPr>
          </w:p>
        </w:tc>
        <w:tc>
          <w:tcPr>
            <w:tcW w:w="0" w:type="auto"/>
            <w:noWrap/>
            <w:vAlign w:val="bottom"/>
            <w:hideMark/>
          </w:tcPr>
          <w:p w14:paraId="67F5BA63" w14:textId="77777777" w:rsidR="00F64FDD" w:rsidRDefault="00F64FDD">
            <w:pPr>
              <w:spacing w:after="0"/>
              <w:rPr>
                <w:sz w:val="20"/>
                <w:szCs w:val="20"/>
              </w:rPr>
            </w:pPr>
          </w:p>
        </w:tc>
      </w:tr>
      <w:tr w:rsidR="00F64FDD" w14:paraId="387184AC" w14:textId="77777777" w:rsidTr="00F64FDD">
        <w:trPr>
          <w:trHeight w:val="300"/>
        </w:trPr>
        <w:tc>
          <w:tcPr>
            <w:tcW w:w="0" w:type="auto"/>
            <w:vMerge w:val="restart"/>
            <w:tcBorders>
              <w:top w:val="nil"/>
              <w:left w:val="single" w:sz="12" w:space="0" w:color="auto"/>
              <w:bottom w:val="single" w:sz="12" w:space="0" w:color="000000"/>
              <w:right w:val="nil"/>
            </w:tcBorders>
            <w:shd w:val="clear" w:color="auto" w:fill="F2F2F2"/>
            <w:noWrap/>
            <w:vAlign w:val="center"/>
            <w:hideMark/>
          </w:tcPr>
          <w:p w14:paraId="618C20F6" w14:textId="77777777" w:rsidR="00F64FDD" w:rsidRDefault="00F64FDD">
            <w:pPr>
              <w:spacing w:after="0" w:line="240" w:lineRule="auto"/>
              <w:rPr>
                <w:rFonts w:ascii="Calibri" w:eastAsia="Times New Roman" w:hAnsi="Calibri" w:cs="Calibri"/>
                <w:b/>
                <w:bCs/>
                <w:color w:val="000000"/>
                <w:sz w:val="28"/>
                <w:szCs w:val="28"/>
              </w:rPr>
            </w:pPr>
            <w:r>
              <w:rPr>
                <w:rFonts w:ascii="Calibri" w:eastAsia="Times New Roman" w:hAnsi="Calibri" w:cs="Calibri"/>
                <w:b/>
                <w:bCs/>
                <w:color w:val="000000"/>
                <w:sz w:val="28"/>
                <w:szCs w:val="28"/>
              </w:rPr>
              <w:t>Emergency Generator # ______________________</w:t>
            </w:r>
          </w:p>
        </w:tc>
        <w:tc>
          <w:tcPr>
            <w:tcW w:w="0" w:type="auto"/>
            <w:gridSpan w:val="2"/>
            <w:vMerge w:val="restart"/>
            <w:tcBorders>
              <w:top w:val="nil"/>
              <w:left w:val="single" w:sz="8" w:space="0" w:color="auto"/>
              <w:bottom w:val="single" w:sz="8" w:space="0" w:color="000000"/>
              <w:right w:val="single" w:sz="8" w:space="0" w:color="000000"/>
            </w:tcBorders>
            <w:shd w:val="clear" w:color="auto" w:fill="F2F2F2"/>
            <w:vAlign w:val="center"/>
            <w:hideMark/>
          </w:tcPr>
          <w:p w14:paraId="57D96D02" w14:textId="77777777" w:rsidR="00F64FDD" w:rsidRDefault="00F64FDD">
            <w:pPr>
              <w:spacing w:after="0" w:line="240" w:lineRule="auto"/>
              <w:rPr>
                <w:rFonts w:ascii="Calibri" w:eastAsia="Times New Roman" w:hAnsi="Calibri" w:cs="Calibri"/>
                <w:b/>
                <w:bCs/>
                <w:color w:val="000000"/>
                <w:sz w:val="28"/>
                <w:szCs w:val="28"/>
              </w:rPr>
            </w:pPr>
            <w:r>
              <w:rPr>
                <w:rFonts w:ascii="Calibri" w:eastAsia="Times New Roman" w:hAnsi="Calibri" w:cs="Calibri"/>
                <w:b/>
                <w:bCs/>
                <w:color w:val="000000"/>
                <w:sz w:val="28"/>
                <w:szCs w:val="28"/>
              </w:rPr>
              <w:t xml:space="preserve"> Performed By: ______________  Date: ______________</w:t>
            </w:r>
          </w:p>
        </w:tc>
        <w:tc>
          <w:tcPr>
            <w:tcW w:w="0" w:type="auto"/>
            <w:vAlign w:val="center"/>
            <w:hideMark/>
          </w:tcPr>
          <w:p w14:paraId="4B37D84B" w14:textId="77777777" w:rsidR="00F64FDD" w:rsidRDefault="00F64FDD">
            <w:pPr>
              <w:rPr>
                <w:rFonts w:ascii="Calibri" w:eastAsia="Times New Roman" w:hAnsi="Calibri" w:cs="Calibri"/>
                <w:b/>
                <w:bCs/>
                <w:color w:val="000000"/>
                <w:sz w:val="28"/>
                <w:szCs w:val="28"/>
              </w:rPr>
            </w:pPr>
          </w:p>
        </w:tc>
      </w:tr>
      <w:tr w:rsidR="00F64FDD" w14:paraId="4A0CC91C" w14:textId="77777777" w:rsidTr="00F64FDD">
        <w:trPr>
          <w:trHeight w:val="705"/>
        </w:trPr>
        <w:tc>
          <w:tcPr>
            <w:tcW w:w="0" w:type="auto"/>
            <w:vMerge/>
            <w:tcBorders>
              <w:top w:val="nil"/>
              <w:left w:val="single" w:sz="12" w:space="0" w:color="auto"/>
              <w:bottom w:val="single" w:sz="12" w:space="0" w:color="000000"/>
              <w:right w:val="nil"/>
            </w:tcBorders>
            <w:vAlign w:val="center"/>
            <w:hideMark/>
          </w:tcPr>
          <w:p w14:paraId="75FB82A3" w14:textId="77777777" w:rsidR="00F64FDD" w:rsidRDefault="00F64FDD">
            <w:pPr>
              <w:spacing w:after="0"/>
              <w:rPr>
                <w:rFonts w:ascii="Calibri" w:eastAsia="Times New Roman" w:hAnsi="Calibri" w:cs="Calibri"/>
                <w:b/>
                <w:bCs/>
                <w:color w:val="000000"/>
                <w:sz w:val="28"/>
                <w:szCs w:val="28"/>
              </w:rPr>
            </w:pPr>
          </w:p>
        </w:tc>
        <w:tc>
          <w:tcPr>
            <w:tcW w:w="0" w:type="auto"/>
            <w:gridSpan w:val="2"/>
            <w:vMerge/>
            <w:tcBorders>
              <w:top w:val="nil"/>
              <w:left w:val="single" w:sz="8" w:space="0" w:color="auto"/>
              <w:bottom w:val="single" w:sz="8" w:space="0" w:color="000000"/>
              <w:right w:val="single" w:sz="8" w:space="0" w:color="000000"/>
            </w:tcBorders>
            <w:vAlign w:val="center"/>
            <w:hideMark/>
          </w:tcPr>
          <w:p w14:paraId="4CCFA458" w14:textId="77777777" w:rsidR="00F64FDD" w:rsidRDefault="00F64FDD">
            <w:pPr>
              <w:spacing w:after="0"/>
              <w:rPr>
                <w:rFonts w:ascii="Calibri" w:eastAsia="Times New Roman" w:hAnsi="Calibri" w:cs="Calibri"/>
                <w:b/>
                <w:bCs/>
                <w:color w:val="000000"/>
                <w:sz w:val="28"/>
                <w:szCs w:val="28"/>
              </w:rPr>
            </w:pPr>
          </w:p>
        </w:tc>
        <w:tc>
          <w:tcPr>
            <w:tcW w:w="0" w:type="auto"/>
            <w:noWrap/>
            <w:vAlign w:val="bottom"/>
            <w:hideMark/>
          </w:tcPr>
          <w:p w14:paraId="54E0AAFF" w14:textId="77777777" w:rsidR="00F64FDD" w:rsidRDefault="00F64FDD">
            <w:pPr>
              <w:spacing w:after="0"/>
              <w:rPr>
                <w:sz w:val="20"/>
                <w:szCs w:val="20"/>
              </w:rPr>
            </w:pPr>
          </w:p>
        </w:tc>
      </w:tr>
      <w:tr w:rsidR="00240C10" w14:paraId="04C9BCA6" w14:textId="77777777" w:rsidTr="00F64FDD">
        <w:trPr>
          <w:trHeight w:val="315"/>
        </w:trPr>
        <w:tc>
          <w:tcPr>
            <w:tcW w:w="0" w:type="auto"/>
            <w:vMerge w:val="restart"/>
            <w:tcBorders>
              <w:top w:val="single" w:sz="12" w:space="0" w:color="auto"/>
              <w:left w:val="single" w:sz="12" w:space="0" w:color="auto"/>
              <w:bottom w:val="single" w:sz="12" w:space="0" w:color="000000"/>
              <w:right w:val="nil"/>
            </w:tcBorders>
            <w:shd w:val="clear" w:color="auto" w:fill="F2F2F2"/>
            <w:noWrap/>
            <w:vAlign w:val="center"/>
            <w:hideMark/>
          </w:tcPr>
          <w:p w14:paraId="678C1428"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Item</w:t>
            </w:r>
          </w:p>
        </w:tc>
        <w:tc>
          <w:tcPr>
            <w:tcW w:w="0" w:type="auto"/>
            <w:vMerge w:val="restart"/>
            <w:tcBorders>
              <w:top w:val="nil"/>
              <w:left w:val="single" w:sz="8" w:space="0" w:color="auto"/>
              <w:bottom w:val="single" w:sz="8" w:space="0" w:color="000000"/>
              <w:right w:val="single" w:sz="8" w:space="0" w:color="000000"/>
            </w:tcBorders>
            <w:shd w:val="clear" w:color="auto" w:fill="F2F2F2"/>
            <w:vAlign w:val="center"/>
            <w:hideMark/>
          </w:tcPr>
          <w:p w14:paraId="03EE2C56"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Initial</w:t>
            </w:r>
          </w:p>
        </w:tc>
        <w:tc>
          <w:tcPr>
            <w:tcW w:w="0" w:type="auto"/>
            <w:vMerge w:val="restart"/>
            <w:tcBorders>
              <w:top w:val="single" w:sz="8" w:space="0" w:color="auto"/>
              <w:left w:val="single" w:sz="8" w:space="0" w:color="auto"/>
              <w:bottom w:val="single" w:sz="8" w:space="0" w:color="000000"/>
              <w:right w:val="single" w:sz="8" w:space="0" w:color="000000"/>
            </w:tcBorders>
            <w:shd w:val="clear" w:color="auto" w:fill="F2F2F2"/>
            <w:noWrap/>
            <w:vAlign w:val="center"/>
            <w:hideMark/>
          </w:tcPr>
          <w:p w14:paraId="63277EA3"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Comments</w:t>
            </w:r>
          </w:p>
        </w:tc>
        <w:tc>
          <w:tcPr>
            <w:tcW w:w="0" w:type="auto"/>
            <w:vAlign w:val="center"/>
            <w:hideMark/>
          </w:tcPr>
          <w:p w14:paraId="7D32112C" w14:textId="77777777" w:rsidR="00F64FDD" w:rsidRDefault="00F64FDD">
            <w:pPr>
              <w:rPr>
                <w:rFonts w:ascii="Calibri" w:eastAsia="Times New Roman" w:hAnsi="Calibri" w:cs="Calibri"/>
                <w:b/>
                <w:bCs/>
                <w:color w:val="000000"/>
              </w:rPr>
            </w:pPr>
          </w:p>
        </w:tc>
      </w:tr>
      <w:tr w:rsidR="00240C10" w14:paraId="7AC57D2A" w14:textId="77777777" w:rsidTr="00987462">
        <w:trPr>
          <w:trHeight w:val="585"/>
        </w:trPr>
        <w:tc>
          <w:tcPr>
            <w:tcW w:w="0" w:type="auto"/>
            <w:vMerge/>
            <w:tcBorders>
              <w:top w:val="single" w:sz="12" w:space="0" w:color="auto"/>
              <w:left w:val="single" w:sz="12" w:space="0" w:color="auto"/>
              <w:bottom w:val="single" w:sz="12" w:space="0" w:color="000000"/>
              <w:right w:val="nil"/>
            </w:tcBorders>
            <w:vAlign w:val="center"/>
            <w:hideMark/>
          </w:tcPr>
          <w:p w14:paraId="4A56E2ED" w14:textId="77777777" w:rsidR="00F64FDD" w:rsidRDefault="00F64FDD">
            <w:pPr>
              <w:spacing w:after="0"/>
              <w:rPr>
                <w:rFonts w:ascii="Calibri" w:eastAsia="Times New Roman" w:hAnsi="Calibri" w:cs="Calibri"/>
                <w:b/>
                <w:bCs/>
                <w:color w:val="000000"/>
              </w:rPr>
            </w:pPr>
          </w:p>
        </w:tc>
        <w:tc>
          <w:tcPr>
            <w:tcW w:w="0" w:type="auto"/>
            <w:vMerge/>
            <w:tcBorders>
              <w:top w:val="nil"/>
              <w:left w:val="single" w:sz="8" w:space="0" w:color="auto"/>
              <w:bottom w:val="single" w:sz="8" w:space="0" w:color="000000"/>
              <w:right w:val="single" w:sz="8" w:space="0" w:color="000000"/>
            </w:tcBorders>
            <w:vAlign w:val="center"/>
            <w:hideMark/>
          </w:tcPr>
          <w:p w14:paraId="024C87E7" w14:textId="77777777" w:rsidR="00F64FDD" w:rsidRDefault="00F64FDD">
            <w:pPr>
              <w:spacing w:after="0"/>
              <w:rPr>
                <w:rFonts w:ascii="Calibri" w:eastAsia="Times New Roman" w:hAnsi="Calibri" w:cs="Calibri"/>
                <w:b/>
                <w:bCs/>
                <w:color w:val="000000"/>
              </w:rPr>
            </w:pP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4D064850" w14:textId="77777777" w:rsidR="00F64FDD" w:rsidRDefault="00F64FDD">
            <w:pPr>
              <w:spacing w:after="0"/>
              <w:rPr>
                <w:rFonts w:ascii="Calibri" w:eastAsia="Times New Roman" w:hAnsi="Calibri" w:cs="Calibri"/>
                <w:b/>
                <w:bCs/>
                <w:color w:val="000000"/>
              </w:rPr>
            </w:pPr>
          </w:p>
        </w:tc>
        <w:tc>
          <w:tcPr>
            <w:tcW w:w="0" w:type="auto"/>
            <w:noWrap/>
            <w:vAlign w:val="bottom"/>
            <w:hideMark/>
          </w:tcPr>
          <w:p w14:paraId="05110307" w14:textId="77777777" w:rsidR="00F64FDD" w:rsidRDefault="00F64FDD">
            <w:pPr>
              <w:spacing w:after="0"/>
              <w:rPr>
                <w:sz w:val="20"/>
                <w:szCs w:val="20"/>
              </w:rPr>
            </w:pPr>
          </w:p>
        </w:tc>
      </w:tr>
      <w:tr w:rsidR="00F64FDD" w14:paraId="42FE71DB" w14:textId="77777777" w:rsidTr="00F64FDD">
        <w:trPr>
          <w:trHeight w:val="315"/>
        </w:trPr>
        <w:tc>
          <w:tcPr>
            <w:tcW w:w="0" w:type="auto"/>
            <w:vMerge w:val="restart"/>
            <w:tcBorders>
              <w:top w:val="single" w:sz="12" w:space="0" w:color="auto"/>
              <w:left w:val="single" w:sz="12" w:space="0" w:color="auto"/>
              <w:bottom w:val="single" w:sz="12" w:space="0" w:color="000000"/>
              <w:right w:val="nil"/>
            </w:tcBorders>
            <w:vAlign w:val="center"/>
            <w:hideMark/>
          </w:tcPr>
          <w:p w14:paraId="42497387"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Operate Engine at Rated Speed for 30 Minutes</w:t>
            </w:r>
          </w:p>
        </w:tc>
        <w:tc>
          <w:tcPr>
            <w:tcW w:w="0" w:type="auto"/>
            <w:vMerge w:val="restart"/>
            <w:tcBorders>
              <w:top w:val="single" w:sz="8" w:space="0" w:color="auto"/>
              <w:left w:val="single" w:sz="8" w:space="0" w:color="auto"/>
              <w:bottom w:val="single" w:sz="8" w:space="0" w:color="000000"/>
              <w:right w:val="single" w:sz="8" w:space="0" w:color="000000"/>
            </w:tcBorders>
            <w:vAlign w:val="center"/>
            <w:hideMark/>
          </w:tcPr>
          <w:p w14:paraId="16E1E5C6"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0" w:type="auto"/>
            <w:vMerge w:val="restart"/>
            <w:tcBorders>
              <w:top w:val="single" w:sz="8" w:space="0" w:color="auto"/>
              <w:left w:val="single" w:sz="8" w:space="0" w:color="auto"/>
              <w:bottom w:val="single" w:sz="8" w:space="0" w:color="000000"/>
              <w:right w:val="single" w:sz="8" w:space="0" w:color="000000"/>
            </w:tcBorders>
            <w:noWrap/>
            <w:vAlign w:val="bottom"/>
            <w:hideMark/>
          </w:tcPr>
          <w:p w14:paraId="7338ADB3"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0" w:type="auto"/>
            <w:vAlign w:val="center"/>
            <w:hideMark/>
          </w:tcPr>
          <w:p w14:paraId="606CA4E3" w14:textId="77777777" w:rsidR="00F64FDD" w:rsidRDefault="00F64FDD">
            <w:pPr>
              <w:rPr>
                <w:rFonts w:ascii="Calibri" w:eastAsia="Times New Roman" w:hAnsi="Calibri" w:cs="Calibri"/>
                <w:color w:val="000000"/>
              </w:rPr>
            </w:pPr>
          </w:p>
        </w:tc>
      </w:tr>
      <w:tr w:rsidR="00240C10" w14:paraId="316A7B91" w14:textId="77777777" w:rsidTr="00F64FDD">
        <w:trPr>
          <w:trHeight w:val="315"/>
        </w:trPr>
        <w:tc>
          <w:tcPr>
            <w:tcW w:w="0" w:type="auto"/>
            <w:vMerge/>
            <w:tcBorders>
              <w:top w:val="single" w:sz="12" w:space="0" w:color="auto"/>
              <w:left w:val="single" w:sz="12" w:space="0" w:color="auto"/>
              <w:bottom w:val="single" w:sz="12" w:space="0" w:color="000000"/>
              <w:right w:val="nil"/>
            </w:tcBorders>
            <w:vAlign w:val="center"/>
            <w:hideMark/>
          </w:tcPr>
          <w:p w14:paraId="3662ACC9" w14:textId="77777777" w:rsidR="00F64FDD" w:rsidRDefault="00F64FDD">
            <w:pPr>
              <w:spacing w:after="0"/>
              <w:rPr>
                <w:rFonts w:ascii="Calibri" w:eastAsia="Times New Roman" w:hAnsi="Calibri" w:cs="Calibri"/>
                <w:b/>
                <w:bCs/>
                <w:color w:val="000000"/>
              </w:rPr>
            </w:pP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028B66C7" w14:textId="77777777" w:rsidR="00F64FDD" w:rsidRDefault="00F64FDD">
            <w:pPr>
              <w:spacing w:after="0"/>
              <w:rPr>
                <w:rFonts w:ascii="Calibri" w:eastAsia="Times New Roman" w:hAnsi="Calibri" w:cs="Calibri"/>
                <w:b/>
                <w:bCs/>
                <w:color w:val="000000"/>
              </w:rPr>
            </w:pP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38F285E8" w14:textId="77777777" w:rsidR="00F64FDD" w:rsidRDefault="00F64FDD">
            <w:pPr>
              <w:spacing w:after="0"/>
              <w:rPr>
                <w:rFonts w:ascii="Calibri" w:eastAsia="Times New Roman" w:hAnsi="Calibri" w:cs="Calibri"/>
                <w:color w:val="000000"/>
              </w:rPr>
            </w:pPr>
          </w:p>
        </w:tc>
        <w:tc>
          <w:tcPr>
            <w:tcW w:w="0" w:type="auto"/>
            <w:noWrap/>
            <w:vAlign w:val="bottom"/>
            <w:hideMark/>
          </w:tcPr>
          <w:p w14:paraId="4B07F62A" w14:textId="77777777" w:rsidR="00F64FDD" w:rsidRDefault="00F64FDD">
            <w:pPr>
              <w:spacing w:after="0"/>
              <w:rPr>
                <w:sz w:val="20"/>
                <w:szCs w:val="20"/>
              </w:rPr>
            </w:pPr>
          </w:p>
        </w:tc>
      </w:tr>
      <w:tr w:rsidR="00240C10" w14:paraId="2F8023C4" w14:textId="77777777" w:rsidTr="00F64FDD">
        <w:trPr>
          <w:trHeight w:val="315"/>
        </w:trPr>
        <w:tc>
          <w:tcPr>
            <w:tcW w:w="0" w:type="auto"/>
            <w:vMerge w:val="restart"/>
            <w:tcBorders>
              <w:top w:val="single" w:sz="12" w:space="0" w:color="auto"/>
              <w:left w:val="single" w:sz="12" w:space="0" w:color="auto"/>
              <w:bottom w:val="single" w:sz="12" w:space="0" w:color="000000"/>
              <w:right w:val="nil"/>
            </w:tcBorders>
            <w:vAlign w:val="center"/>
            <w:hideMark/>
          </w:tcPr>
          <w:p w14:paraId="1F07893C"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Check Engine Oil and Coolant Level</w:t>
            </w:r>
          </w:p>
        </w:tc>
        <w:tc>
          <w:tcPr>
            <w:tcW w:w="0" w:type="auto"/>
            <w:tcBorders>
              <w:top w:val="single" w:sz="8" w:space="0" w:color="auto"/>
              <w:left w:val="single" w:sz="8" w:space="0" w:color="auto"/>
              <w:bottom w:val="nil"/>
              <w:right w:val="single" w:sz="8" w:space="0" w:color="000000"/>
            </w:tcBorders>
            <w:shd w:val="clear" w:color="auto" w:fill="F2F2F2"/>
            <w:vAlign w:val="bottom"/>
            <w:hideMark/>
          </w:tcPr>
          <w:p w14:paraId="7F288EB2"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0" w:type="auto"/>
            <w:vMerge w:val="restart"/>
            <w:tcBorders>
              <w:top w:val="single" w:sz="8" w:space="0" w:color="auto"/>
              <w:left w:val="single" w:sz="8" w:space="0" w:color="auto"/>
              <w:bottom w:val="single" w:sz="8" w:space="0" w:color="000000"/>
              <w:right w:val="single" w:sz="8" w:space="0" w:color="000000"/>
            </w:tcBorders>
            <w:shd w:val="clear" w:color="auto" w:fill="F2F2F2"/>
            <w:vAlign w:val="bottom"/>
            <w:hideMark/>
          </w:tcPr>
          <w:p w14:paraId="51F742F1"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c>
          <w:tcPr>
            <w:tcW w:w="0" w:type="auto"/>
            <w:vAlign w:val="center"/>
            <w:hideMark/>
          </w:tcPr>
          <w:p w14:paraId="15CFF032" w14:textId="77777777" w:rsidR="00F64FDD" w:rsidRDefault="00F64FDD">
            <w:pPr>
              <w:rPr>
                <w:rFonts w:ascii="Calibri" w:eastAsia="Times New Roman" w:hAnsi="Calibri" w:cs="Calibri"/>
                <w:color w:val="000000"/>
              </w:rPr>
            </w:pPr>
          </w:p>
        </w:tc>
      </w:tr>
      <w:tr w:rsidR="00240C10" w14:paraId="28EAD8B1" w14:textId="77777777" w:rsidTr="00F64FDD">
        <w:trPr>
          <w:trHeight w:val="315"/>
        </w:trPr>
        <w:tc>
          <w:tcPr>
            <w:tcW w:w="0" w:type="auto"/>
            <w:vMerge/>
            <w:tcBorders>
              <w:top w:val="single" w:sz="12" w:space="0" w:color="auto"/>
              <w:left w:val="single" w:sz="12" w:space="0" w:color="auto"/>
              <w:bottom w:val="single" w:sz="12" w:space="0" w:color="000000"/>
              <w:right w:val="nil"/>
            </w:tcBorders>
            <w:vAlign w:val="center"/>
            <w:hideMark/>
          </w:tcPr>
          <w:p w14:paraId="24854A24" w14:textId="77777777" w:rsidR="00F64FDD" w:rsidRDefault="00F64FDD">
            <w:pPr>
              <w:spacing w:after="0"/>
              <w:rPr>
                <w:rFonts w:ascii="Calibri" w:eastAsia="Times New Roman" w:hAnsi="Calibri" w:cs="Calibri"/>
                <w:b/>
                <w:bCs/>
                <w:color w:val="000000"/>
              </w:rPr>
            </w:pPr>
          </w:p>
        </w:tc>
        <w:tc>
          <w:tcPr>
            <w:tcW w:w="0" w:type="auto"/>
            <w:tcBorders>
              <w:top w:val="nil"/>
              <w:left w:val="single" w:sz="8" w:space="0" w:color="auto"/>
              <w:bottom w:val="single" w:sz="8" w:space="0" w:color="auto"/>
              <w:right w:val="single" w:sz="8" w:space="0" w:color="000000"/>
            </w:tcBorders>
            <w:shd w:val="clear" w:color="auto" w:fill="F2F2F2"/>
            <w:vAlign w:val="bottom"/>
            <w:hideMark/>
          </w:tcPr>
          <w:p w14:paraId="287A0F50"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6DAA276F" w14:textId="77777777" w:rsidR="00F64FDD" w:rsidRDefault="00F64FDD">
            <w:pPr>
              <w:spacing w:after="0"/>
              <w:rPr>
                <w:rFonts w:ascii="Calibri" w:eastAsia="Times New Roman" w:hAnsi="Calibri" w:cs="Calibri"/>
                <w:color w:val="000000"/>
              </w:rPr>
            </w:pPr>
          </w:p>
        </w:tc>
        <w:tc>
          <w:tcPr>
            <w:tcW w:w="0" w:type="auto"/>
            <w:vAlign w:val="center"/>
            <w:hideMark/>
          </w:tcPr>
          <w:p w14:paraId="33B7B015" w14:textId="77777777" w:rsidR="00F64FDD" w:rsidRDefault="00F64FDD">
            <w:pPr>
              <w:rPr>
                <w:rFonts w:ascii="Calibri" w:eastAsia="Times New Roman" w:hAnsi="Calibri" w:cs="Calibri"/>
                <w:b/>
                <w:bCs/>
                <w:color w:val="000000"/>
              </w:rPr>
            </w:pPr>
          </w:p>
        </w:tc>
      </w:tr>
      <w:tr w:rsidR="00F64FDD" w14:paraId="08D8538B" w14:textId="77777777" w:rsidTr="00F64FDD">
        <w:trPr>
          <w:trHeight w:val="315"/>
        </w:trPr>
        <w:tc>
          <w:tcPr>
            <w:tcW w:w="0" w:type="auto"/>
            <w:vMerge w:val="restart"/>
            <w:tcBorders>
              <w:top w:val="single" w:sz="12" w:space="0" w:color="auto"/>
              <w:left w:val="single" w:sz="12" w:space="0" w:color="auto"/>
              <w:bottom w:val="single" w:sz="12" w:space="0" w:color="000000"/>
              <w:right w:val="nil"/>
            </w:tcBorders>
            <w:vAlign w:val="center"/>
            <w:hideMark/>
          </w:tcPr>
          <w:p w14:paraId="5487C794"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Check Fuel Filter/Water Bowl</w:t>
            </w:r>
          </w:p>
        </w:tc>
        <w:tc>
          <w:tcPr>
            <w:tcW w:w="0" w:type="auto"/>
            <w:vMerge w:val="restart"/>
            <w:tcBorders>
              <w:top w:val="single" w:sz="8" w:space="0" w:color="auto"/>
              <w:left w:val="single" w:sz="8" w:space="0" w:color="auto"/>
              <w:bottom w:val="single" w:sz="8" w:space="0" w:color="000000"/>
              <w:right w:val="single" w:sz="8" w:space="0" w:color="000000"/>
            </w:tcBorders>
            <w:vAlign w:val="center"/>
            <w:hideMark/>
          </w:tcPr>
          <w:p w14:paraId="78006B54"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0" w:type="auto"/>
            <w:vMerge w:val="restart"/>
            <w:tcBorders>
              <w:top w:val="single" w:sz="8" w:space="0" w:color="auto"/>
              <w:left w:val="single" w:sz="8" w:space="0" w:color="auto"/>
              <w:bottom w:val="single" w:sz="8" w:space="0" w:color="000000"/>
              <w:right w:val="single" w:sz="8" w:space="0" w:color="000000"/>
            </w:tcBorders>
            <w:noWrap/>
            <w:vAlign w:val="bottom"/>
            <w:hideMark/>
          </w:tcPr>
          <w:p w14:paraId="43226B4E"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0" w:type="auto"/>
            <w:vAlign w:val="center"/>
            <w:hideMark/>
          </w:tcPr>
          <w:p w14:paraId="1A7B577F" w14:textId="77777777" w:rsidR="00F64FDD" w:rsidRDefault="00F64FDD">
            <w:pPr>
              <w:rPr>
                <w:rFonts w:ascii="Calibri" w:eastAsia="Times New Roman" w:hAnsi="Calibri" w:cs="Calibri"/>
                <w:color w:val="000000"/>
              </w:rPr>
            </w:pPr>
          </w:p>
        </w:tc>
      </w:tr>
      <w:tr w:rsidR="00240C10" w14:paraId="4640DC9D" w14:textId="77777777" w:rsidTr="00F64FDD">
        <w:trPr>
          <w:trHeight w:val="315"/>
        </w:trPr>
        <w:tc>
          <w:tcPr>
            <w:tcW w:w="0" w:type="auto"/>
            <w:vMerge/>
            <w:tcBorders>
              <w:top w:val="single" w:sz="12" w:space="0" w:color="auto"/>
              <w:left w:val="single" w:sz="12" w:space="0" w:color="auto"/>
              <w:bottom w:val="single" w:sz="12" w:space="0" w:color="000000"/>
              <w:right w:val="nil"/>
            </w:tcBorders>
            <w:vAlign w:val="center"/>
            <w:hideMark/>
          </w:tcPr>
          <w:p w14:paraId="6E09BC02" w14:textId="77777777" w:rsidR="00F64FDD" w:rsidRDefault="00F64FDD">
            <w:pPr>
              <w:spacing w:after="0"/>
              <w:rPr>
                <w:rFonts w:ascii="Calibri" w:eastAsia="Times New Roman" w:hAnsi="Calibri" w:cs="Calibri"/>
                <w:b/>
                <w:bCs/>
                <w:color w:val="000000"/>
              </w:rPr>
            </w:pP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067E81A1" w14:textId="77777777" w:rsidR="00F64FDD" w:rsidRDefault="00F64FDD">
            <w:pPr>
              <w:spacing w:after="0"/>
              <w:rPr>
                <w:rFonts w:ascii="Calibri" w:eastAsia="Times New Roman" w:hAnsi="Calibri" w:cs="Calibri"/>
                <w:b/>
                <w:bCs/>
                <w:color w:val="000000"/>
              </w:rPr>
            </w:pP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3E3FBC5B" w14:textId="77777777" w:rsidR="00F64FDD" w:rsidRDefault="00F64FDD">
            <w:pPr>
              <w:spacing w:after="0"/>
              <w:rPr>
                <w:rFonts w:ascii="Calibri" w:eastAsia="Times New Roman" w:hAnsi="Calibri" w:cs="Calibri"/>
                <w:color w:val="000000"/>
              </w:rPr>
            </w:pPr>
          </w:p>
        </w:tc>
        <w:tc>
          <w:tcPr>
            <w:tcW w:w="0" w:type="auto"/>
            <w:noWrap/>
            <w:vAlign w:val="bottom"/>
            <w:hideMark/>
          </w:tcPr>
          <w:p w14:paraId="2E29B1BF" w14:textId="77777777" w:rsidR="00F64FDD" w:rsidRDefault="00F64FDD">
            <w:pPr>
              <w:spacing w:after="0"/>
              <w:rPr>
                <w:sz w:val="20"/>
                <w:szCs w:val="20"/>
              </w:rPr>
            </w:pPr>
          </w:p>
        </w:tc>
      </w:tr>
      <w:tr w:rsidR="00F64FDD" w14:paraId="2BD16CE1" w14:textId="77777777" w:rsidTr="00F64FDD">
        <w:trPr>
          <w:trHeight w:val="315"/>
        </w:trPr>
        <w:tc>
          <w:tcPr>
            <w:tcW w:w="0" w:type="auto"/>
            <w:vMerge w:val="restart"/>
            <w:tcBorders>
              <w:top w:val="single" w:sz="12" w:space="0" w:color="auto"/>
              <w:left w:val="single" w:sz="12" w:space="0" w:color="auto"/>
              <w:bottom w:val="single" w:sz="12" w:space="0" w:color="000000"/>
              <w:right w:val="nil"/>
            </w:tcBorders>
            <w:vAlign w:val="center"/>
            <w:hideMark/>
          </w:tcPr>
          <w:p w14:paraId="76C12EBD"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Visual Walk Around Inspection</w:t>
            </w:r>
          </w:p>
        </w:tc>
        <w:tc>
          <w:tcPr>
            <w:tcW w:w="0" w:type="auto"/>
            <w:vMerge w:val="restart"/>
            <w:tcBorders>
              <w:top w:val="single" w:sz="8" w:space="0" w:color="auto"/>
              <w:left w:val="single" w:sz="8" w:space="0" w:color="auto"/>
              <w:bottom w:val="single" w:sz="8" w:space="0" w:color="000000"/>
              <w:right w:val="single" w:sz="8" w:space="0" w:color="000000"/>
            </w:tcBorders>
            <w:vAlign w:val="center"/>
            <w:hideMark/>
          </w:tcPr>
          <w:p w14:paraId="6C2B0663"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0" w:type="auto"/>
            <w:vMerge w:val="restart"/>
            <w:tcBorders>
              <w:top w:val="single" w:sz="8" w:space="0" w:color="auto"/>
              <w:left w:val="single" w:sz="8" w:space="0" w:color="auto"/>
              <w:bottom w:val="single" w:sz="8" w:space="0" w:color="000000"/>
              <w:right w:val="single" w:sz="8" w:space="0" w:color="000000"/>
            </w:tcBorders>
            <w:noWrap/>
            <w:vAlign w:val="bottom"/>
            <w:hideMark/>
          </w:tcPr>
          <w:p w14:paraId="49A0FC60"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0" w:type="auto"/>
            <w:vAlign w:val="center"/>
            <w:hideMark/>
          </w:tcPr>
          <w:p w14:paraId="3FFEC4D1" w14:textId="77777777" w:rsidR="00F64FDD" w:rsidRDefault="00F64FDD">
            <w:pPr>
              <w:rPr>
                <w:rFonts w:ascii="Calibri" w:eastAsia="Times New Roman" w:hAnsi="Calibri" w:cs="Calibri"/>
                <w:color w:val="000000"/>
              </w:rPr>
            </w:pPr>
          </w:p>
        </w:tc>
      </w:tr>
      <w:tr w:rsidR="00240C10" w14:paraId="3022BA5D" w14:textId="77777777" w:rsidTr="00987462">
        <w:trPr>
          <w:trHeight w:val="108"/>
        </w:trPr>
        <w:tc>
          <w:tcPr>
            <w:tcW w:w="0" w:type="auto"/>
            <w:vMerge/>
            <w:tcBorders>
              <w:top w:val="single" w:sz="12" w:space="0" w:color="auto"/>
              <w:left w:val="single" w:sz="12" w:space="0" w:color="auto"/>
              <w:bottom w:val="single" w:sz="12" w:space="0" w:color="000000"/>
              <w:right w:val="nil"/>
            </w:tcBorders>
            <w:vAlign w:val="center"/>
            <w:hideMark/>
          </w:tcPr>
          <w:p w14:paraId="1C4ABD3F" w14:textId="77777777" w:rsidR="00F64FDD" w:rsidRDefault="00F64FDD">
            <w:pPr>
              <w:spacing w:after="0"/>
              <w:rPr>
                <w:rFonts w:ascii="Calibri" w:eastAsia="Times New Roman" w:hAnsi="Calibri" w:cs="Calibri"/>
                <w:b/>
                <w:bCs/>
                <w:color w:val="000000"/>
              </w:rPr>
            </w:pP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7A4AD4A1" w14:textId="77777777" w:rsidR="00F64FDD" w:rsidRDefault="00F64FDD">
            <w:pPr>
              <w:spacing w:after="0"/>
              <w:rPr>
                <w:rFonts w:ascii="Calibri" w:eastAsia="Times New Roman" w:hAnsi="Calibri" w:cs="Calibri"/>
                <w:b/>
                <w:bCs/>
                <w:color w:val="000000"/>
              </w:rPr>
            </w:pP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23CC0DEA" w14:textId="77777777" w:rsidR="00F64FDD" w:rsidRDefault="00F64FDD">
            <w:pPr>
              <w:spacing w:after="0"/>
              <w:rPr>
                <w:rFonts w:ascii="Calibri" w:eastAsia="Times New Roman" w:hAnsi="Calibri" w:cs="Calibri"/>
                <w:color w:val="000000"/>
              </w:rPr>
            </w:pPr>
          </w:p>
        </w:tc>
        <w:tc>
          <w:tcPr>
            <w:tcW w:w="0" w:type="auto"/>
            <w:noWrap/>
            <w:vAlign w:val="bottom"/>
            <w:hideMark/>
          </w:tcPr>
          <w:p w14:paraId="663E935C" w14:textId="77777777" w:rsidR="00F64FDD" w:rsidRDefault="00F64FDD">
            <w:pPr>
              <w:spacing w:after="0"/>
              <w:rPr>
                <w:sz w:val="20"/>
                <w:szCs w:val="20"/>
              </w:rPr>
            </w:pPr>
          </w:p>
        </w:tc>
      </w:tr>
      <w:tr w:rsidR="00240C10" w14:paraId="13AD66A7" w14:textId="77777777" w:rsidTr="00F64FDD">
        <w:trPr>
          <w:trHeight w:val="315"/>
        </w:trPr>
        <w:tc>
          <w:tcPr>
            <w:tcW w:w="0" w:type="auto"/>
            <w:vMerge w:val="restart"/>
            <w:tcBorders>
              <w:top w:val="single" w:sz="12" w:space="0" w:color="auto"/>
              <w:left w:val="single" w:sz="12" w:space="0" w:color="auto"/>
              <w:bottom w:val="single" w:sz="12" w:space="0" w:color="000000"/>
              <w:right w:val="nil"/>
            </w:tcBorders>
            <w:vAlign w:val="center"/>
            <w:hideMark/>
          </w:tcPr>
          <w:p w14:paraId="135E674F"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Ensure Generator Is In Auto</w:t>
            </w:r>
          </w:p>
        </w:tc>
        <w:tc>
          <w:tcPr>
            <w:tcW w:w="0" w:type="auto"/>
            <w:tcBorders>
              <w:top w:val="single" w:sz="8" w:space="0" w:color="auto"/>
              <w:left w:val="single" w:sz="8" w:space="0" w:color="auto"/>
              <w:bottom w:val="nil"/>
              <w:right w:val="single" w:sz="8" w:space="0" w:color="000000"/>
            </w:tcBorders>
            <w:shd w:val="clear" w:color="auto" w:fill="F2F2F2"/>
            <w:vAlign w:val="bottom"/>
            <w:hideMark/>
          </w:tcPr>
          <w:p w14:paraId="27AE0A3B"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0" w:type="auto"/>
            <w:vMerge w:val="restart"/>
            <w:tcBorders>
              <w:top w:val="single" w:sz="8" w:space="0" w:color="auto"/>
              <w:left w:val="single" w:sz="8" w:space="0" w:color="auto"/>
              <w:bottom w:val="single" w:sz="8" w:space="0" w:color="000000"/>
              <w:right w:val="single" w:sz="8" w:space="0" w:color="000000"/>
            </w:tcBorders>
            <w:shd w:val="clear" w:color="auto" w:fill="F2F2F2"/>
            <w:vAlign w:val="bottom"/>
            <w:hideMark/>
          </w:tcPr>
          <w:p w14:paraId="5ACB4CAD"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c>
          <w:tcPr>
            <w:tcW w:w="0" w:type="auto"/>
            <w:vAlign w:val="center"/>
            <w:hideMark/>
          </w:tcPr>
          <w:p w14:paraId="4449817B" w14:textId="77777777" w:rsidR="00F64FDD" w:rsidRDefault="00F64FDD">
            <w:pPr>
              <w:rPr>
                <w:rFonts w:ascii="Calibri" w:eastAsia="Times New Roman" w:hAnsi="Calibri" w:cs="Calibri"/>
                <w:color w:val="000000"/>
              </w:rPr>
            </w:pPr>
          </w:p>
        </w:tc>
      </w:tr>
      <w:tr w:rsidR="00240C10" w14:paraId="16ED2AEB" w14:textId="77777777" w:rsidTr="00987462">
        <w:trPr>
          <w:trHeight w:val="180"/>
        </w:trPr>
        <w:tc>
          <w:tcPr>
            <w:tcW w:w="0" w:type="auto"/>
            <w:vMerge/>
            <w:tcBorders>
              <w:top w:val="single" w:sz="12" w:space="0" w:color="auto"/>
              <w:left w:val="single" w:sz="12" w:space="0" w:color="auto"/>
              <w:bottom w:val="single" w:sz="12" w:space="0" w:color="000000"/>
              <w:right w:val="nil"/>
            </w:tcBorders>
            <w:vAlign w:val="center"/>
            <w:hideMark/>
          </w:tcPr>
          <w:p w14:paraId="3DAAFA20" w14:textId="77777777" w:rsidR="00F64FDD" w:rsidRDefault="00F64FDD">
            <w:pPr>
              <w:spacing w:after="0"/>
              <w:rPr>
                <w:rFonts w:ascii="Calibri" w:eastAsia="Times New Roman" w:hAnsi="Calibri" w:cs="Calibri"/>
                <w:b/>
                <w:bCs/>
                <w:color w:val="000000"/>
              </w:rPr>
            </w:pPr>
          </w:p>
        </w:tc>
        <w:tc>
          <w:tcPr>
            <w:tcW w:w="0" w:type="auto"/>
            <w:tcBorders>
              <w:top w:val="nil"/>
              <w:left w:val="single" w:sz="8" w:space="0" w:color="auto"/>
              <w:bottom w:val="single" w:sz="8" w:space="0" w:color="auto"/>
              <w:right w:val="single" w:sz="8" w:space="0" w:color="000000"/>
            </w:tcBorders>
            <w:shd w:val="clear" w:color="auto" w:fill="F2F2F2"/>
            <w:vAlign w:val="bottom"/>
            <w:hideMark/>
          </w:tcPr>
          <w:p w14:paraId="634A6C5F"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392C750B" w14:textId="77777777" w:rsidR="00F64FDD" w:rsidRDefault="00F64FDD">
            <w:pPr>
              <w:spacing w:after="0"/>
              <w:rPr>
                <w:rFonts w:ascii="Calibri" w:eastAsia="Times New Roman" w:hAnsi="Calibri" w:cs="Calibri"/>
                <w:color w:val="000000"/>
              </w:rPr>
            </w:pPr>
          </w:p>
        </w:tc>
        <w:tc>
          <w:tcPr>
            <w:tcW w:w="0" w:type="auto"/>
            <w:vAlign w:val="center"/>
            <w:hideMark/>
          </w:tcPr>
          <w:p w14:paraId="7992FC7C" w14:textId="77777777" w:rsidR="00F64FDD" w:rsidRDefault="00F64FDD">
            <w:pPr>
              <w:rPr>
                <w:rFonts w:ascii="Calibri" w:eastAsia="Times New Roman" w:hAnsi="Calibri" w:cs="Calibri"/>
                <w:b/>
                <w:bCs/>
                <w:color w:val="000000"/>
              </w:rPr>
            </w:pPr>
          </w:p>
        </w:tc>
      </w:tr>
      <w:tr w:rsidR="00F64FDD" w14:paraId="10567430" w14:textId="77777777" w:rsidTr="00F64FDD">
        <w:trPr>
          <w:trHeight w:val="315"/>
        </w:trPr>
        <w:tc>
          <w:tcPr>
            <w:tcW w:w="0" w:type="auto"/>
            <w:vMerge w:val="restart"/>
            <w:tcBorders>
              <w:top w:val="single" w:sz="12" w:space="0" w:color="auto"/>
              <w:left w:val="single" w:sz="12" w:space="0" w:color="auto"/>
              <w:bottom w:val="single" w:sz="12" w:space="0" w:color="000000"/>
              <w:right w:val="nil"/>
            </w:tcBorders>
            <w:vAlign w:val="center"/>
            <w:hideMark/>
          </w:tcPr>
          <w:p w14:paraId="2394353E"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Ensure Engine Block Heater is working.</w:t>
            </w:r>
          </w:p>
        </w:tc>
        <w:tc>
          <w:tcPr>
            <w:tcW w:w="0" w:type="auto"/>
            <w:vMerge w:val="restart"/>
            <w:tcBorders>
              <w:top w:val="single" w:sz="8" w:space="0" w:color="auto"/>
              <w:left w:val="single" w:sz="8" w:space="0" w:color="auto"/>
              <w:bottom w:val="single" w:sz="8" w:space="0" w:color="000000"/>
              <w:right w:val="single" w:sz="8" w:space="0" w:color="000000"/>
            </w:tcBorders>
            <w:noWrap/>
            <w:vAlign w:val="bottom"/>
            <w:hideMark/>
          </w:tcPr>
          <w:p w14:paraId="07CB4406" w14:textId="77777777" w:rsidR="00F64FDD" w:rsidRDefault="00F64FDD">
            <w:pPr>
              <w:spacing w:after="0" w:line="240" w:lineRule="auto"/>
              <w:jc w:val="center"/>
              <w:rPr>
                <w:rFonts w:ascii="Calibri" w:eastAsia="Times New Roman" w:hAnsi="Calibri" w:cs="Calibri"/>
                <w:color w:val="000000"/>
              </w:rPr>
            </w:pPr>
            <w:r>
              <w:rPr>
                <w:rFonts w:ascii="Calibri" w:eastAsia="Times New Roman" w:hAnsi="Calibri" w:cs="Calibri"/>
                <w:color w:val="000000"/>
              </w:rPr>
              <w:t> </w:t>
            </w:r>
          </w:p>
        </w:tc>
        <w:tc>
          <w:tcPr>
            <w:tcW w:w="0" w:type="auto"/>
            <w:vMerge w:val="restart"/>
            <w:tcBorders>
              <w:top w:val="single" w:sz="8" w:space="0" w:color="auto"/>
              <w:left w:val="single" w:sz="8" w:space="0" w:color="auto"/>
              <w:bottom w:val="single" w:sz="8" w:space="0" w:color="000000"/>
              <w:right w:val="single" w:sz="8" w:space="0" w:color="000000"/>
            </w:tcBorders>
            <w:noWrap/>
            <w:vAlign w:val="bottom"/>
            <w:hideMark/>
          </w:tcPr>
          <w:p w14:paraId="1BFD4C02"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0" w:type="auto"/>
            <w:vAlign w:val="center"/>
            <w:hideMark/>
          </w:tcPr>
          <w:p w14:paraId="5F59BA8C" w14:textId="77777777" w:rsidR="00F64FDD" w:rsidRDefault="00F64FDD">
            <w:pPr>
              <w:rPr>
                <w:rFonts w:ascii="Calibri" w:eastAsia="Times New Roman" w:hAnsi="Calibri" w:cs="Calibri"/>
                <w:color w:val="000000"/>
              </w:rPr>
            </w:pPr>
          </w:p>
        </w:tc>
      </w:tr>
      <w:tr w:rsidR="00240C10" w14:paraId="2A57BC03" w14:textId="77777777" w:rsidTr="00F64FDD">
        <w:trPr>
          <w:trHeight w:val="315"/>
        </w:trPr>
        <w:tc>
          <w:tcPr>
            <w:tcW w:w="0" w:type="auto"/>
            <w:vMerge/>
            <w:tcBorders>
              <w:top w:val="single" w:sz="12" w:space="0" w:color="auto"/>
              <w:left w:val="single" w:sz="12" w:space="0" w:color="auto"/>
              <w:bottom w:val="single" w:sz="12" w:space="0" w:color="000000"/>
              <w:right w:val="nil"/>
            </w:tcBorders>
            <w:vAlign w:val="center"/>
            <w:hideMark/>
          </w:tcPr>
          <w:p w14:paraId="5FB41B6B" w14:textId="77777777" w:rsidR="00F64FDD" w:rsidRDefault="00F64FDD">
            <w:pPr>
              <w:spacing w:after="0"/>
              <w:rPr>
                <w:rFonts w:ascii="Calibri" w:eastAsia="Times New Roman" w:hAnsi="Calibri" w:cs="Calibri"/>
                <w:b/>
                <w:bCs/>
                <w:color w:val="000000"/>
              </w:rPr>
            </w:pP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1B8CCABD" w14:textId="77777777" w:rsidR="00F64FDD" w:rsidRDefault="00F64FDD">
            <w:pPr>
              <w:spacing w:after="0"/>
              <w:rPr>
                <w:rFonts w:ascii="Calibri" w:eastAsia="Times New Roman" w:hAnsi="Calibri" w:cs="Calibri"/>
                <w:color w:val="000000"/>
              </w:rPr>
            </w:pPr>
          </w:p>
        </w:tc>
        <w:tc>
          <w:tcPr>
            <w:tcW w:w="0" w:type="auto"/>
            <w:vMerge/>
            <w:tcBorders>
              <w:top w:val="single" w:sz="8" w:space="0" w:color="auto"/>
              <w:left w:val="single" w:sz="8" w:space="0" w:color="auto"/>
              <w:bottom w:val="single" w:sz="8" w:space="0" w:color="000000"/>
              <w:right w:val="single" w:sz="8" w:space="0" w:color="000000"/>
            </w:tcBorders>
            <w:vAlign w:val="center"/>
            <w:hideMark/>
          </w:tcPr>
          <w:p w14:paraId="034A7999" w14:textId="77777777" w:rsidR="00F64FDD" w:rsidRDefault="00F64FDD">
            <w:pPr>
              <w:spacing w:after="0"/>
              <w:rPr>
                <w:rFonts w:ascii="Calibri" w:eastAsia="Times New Roman" w:hAnsi="Calibri" w:cs="Calibri"/>
                <w:color w:val="000000"/>
              </w:rPr>
            </w:pPr>
          </w:p>
        </w:tc>
        <w:tc>
          <w:tcPr>
            <w:tcW w:w="0" w:type="auto"/>
            <w:noWrap/>
            <w:vAlign w:val="bottom"/>
            <w:hideMark/>
          </w:tcPr>
          <w:p w14:paraId="5B279A41" w14:textId="77777777" w:rsidR="00F64FDD" w:rsidRDefault="00F64FDD">
            <w:pPr>
              <w:spacing w:after="0"/>
              <w:rPr>
                <w:sz w:val="20"/>
                <w:szCs w:val="20"/>
              </w:rPr>
            </w:pPr>
          </w:p>
        </w:tc>
      </w:tr>
      <w:tr w:rsidR="00240C10" w14:paraId="4F6D27B3" w14:textId="77777777" w:rsidTr="00987462">
        <w:trPr>
          <w:trHeight w:val="50"/>
        </w:trPr>
        <w:tc>
          <w:tcPr>
            <w:tcW w:w="0" w:type="auto"/>
            <w:vMerge/>
            <w:tcBorders>
              <w:top w:val="single" w:sz="12" w:space="0" w:color="auto"/>
              <w:left w:val="single" w:sz="12" w:space="0" w:color="auto"/>
              <w:bottom w:val="nil"/>
              <w:right w:val="nil"/>
            </w:tcBorders>
            <w:vAlign w:val="center"/>
            <w:hideMark/>
          </w:tcPr>
          <w:p w14:paraId="45CD013E" w14:textId="77777777" w:rsidR="00F64FDD" w:rsidRDefault="00F64FDD">
            <w:pPr>
              <w:spacing w:after="0"/>
              <w:rPr>
                <w:rFonts w:ascii="Calibri" w:eastAsia="Times New Roman" w:hAnsi="Calibri" w:cs="Calibri"/>
                <w:b/>
                <w:bCs/>
                <w:color w:val="000000"/>
              </w:rPr>
            </w:pPr>
          </w:p>
        </w:tc>
        <w:tc>
          <w:tcPr>
            <w:tcW w:w="0" w:type="auto"/>
            <w:vMerge/>
            <w:tcBorders>
              <w:top w:val="single" w:sz="8" w:space="0" w:color="auto"/>
              <w:left w:val="single" w:sz="8" w:space="0" w:color="auto"/>
              <w:bottom w:val="nil"/>
              <w:right w:val="single" w:sz="8" w:space="0" w:color="000000"/>
            </w:tcBorders>
            <w:vAlign w:val="center"/>
            <w:hideMark/>
          </w:tcPr>
          <w:p w14:paraId="64B58A6D" w14:textId="77777777" w:rsidR="00F64FDD" w:rsidRDefault="00F64FDD">
            <w:pPr>
              <w:spacing w:after="0"/>
              <w:rPr>
                <w:rFonts w:ascii="Calibri" w:eastAsia="Times New Roman" w:hAnsi="Calibri" w:cs="Calibri"/>
                <w:color w:val="000000"/>
              </w:rPr>
            </w:pPr>
          </w:p>
        </w:tc>
        <w:tc>
          <w:tcPr>
            <w:tcW w:w="0" w:type="auto"/>
            <w:vMerge/>
            <w:tcBorders>
              <w:top w:val="nil"/>
              <w:left w:val="single" w:sz="8" w:space="0" w:color="auto"/>
              <w:bottom w:val="nil"/>
              <w:right w:val="single" w:sz="8" w:space="0" w:color="000000"/>
            </w:tcBorders>
            <w:vAlign w:val="center"/>
            <w:hideMark/>
          </w:tcPr>
          <w:p w14:paraId="238C6ED0" w14:textId="77777777" w:rsidR="00F64FDD" w:rsidRDefault="00F64FDD">
            <w:pPr>
              <w:spacing w:after="0"/>
              <w:rPr>
                <w:rFonts w:ascii="Calibri" w:eastAsia="Times New Roman" w:hAnsi="Calibri" w:cs="Calibri"/>
                <w:color w:val="000000"/>
              </w:rPr>
            </w:pPr>
          </w:p>
        </w:tc>
        <w:tc>
          <w:tcPr>
            <w:tcW w:w="0" w:type="auto"/>
            <w:noWrap/>
            <w:vAlign w:val="bottom"/>
            <w:hideMark/>
          </w:tcPr>
          <w:p w14:paraId="5D83D4AA" w14:textId="77777777" w:rsidR="00F64FDD" w:rsidRDefault="00F64FDD">
            <w:pPr>
              <w:spacing w:after="0"/>
              <w:rPr>
                <w:sz w:val="20"/>
                <w:szCs w:val="20"/>
              </w:rPr>
            </w:pPr>
          </w:p>
        </w:tc>
      </w:tr>
      <w:tr w:rsidR="00F64FDD" w14:paraId="417E4447" w14:textId="77777777" w:rsidTr="00F64FDD">
        <w:trPr>
          <w:trHeight w:val="330"/>
        </w:trPr>
        <w:tc>
          <w:tcPr>
            <w:tcW w:w="0" w:type="auto"/>
            <w:gridSpan w:val="3"/>
            <w:tcBorders>
              <w:top w:val="single" w:sz="8" w:space="0" w:color="auto"/>
              <w:left w:val="single" w:sz="8" w:space="0" w:color="auto"/>
              <w:bottom w:val="single" w:sz="8" w:space="0" w:color="auto"/>
              <w:right w:val="single" w:sz="8" w:space="0" w:color="000000"/>
            </w:tcBorders>
            <w:vAlign w:val="bottom"/>
            <w:hideMark/>
          </w:tcPr>
          <w:p w14:paraId="34A41C9E" w14:textId="77777777" w:rsidR="00F64FDD" w:rsidRDefault="00F64FDD">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 </w:t>
            </w:r>
          </w:p>
        </w:tc>
        <w:tc>
          <w:tcPr>
            <w:tcW w:w="0" w:type="auto"/>
            <w:vAlign w:val="center"/>
            <w:hideMark/>
          </w:tcPr>
          <w:p w14:paraId="16EA9C63" w14:textId="77777777" w:rsidR="00F64FDD" w:rsidRDefault="00F64FDD">
            <w:pPr>
              <w:rPr>
                <w:rFonts w:ascii="Calibri" w:eastAsia="Times New Roman" w:hAnsi="Calibri" w:cs="Calibri"/>
                <w:b/>
                <w:bCs/>
                <w:color w:val="000000"/>
                <w:sz w:val="24"/>
                <w:szCs w:val="24"/>
              </w:rPr>
            </w:pPr>
          </w:p>
        </w:tc>
      </w:tr>
      <w:tr w:rsidR="00F64FDD" w14:paraId="1C8D96F5" w14:textId="77777777" w:rsidTr="00F64FDD">
        <w:trPr>
          <w:trHeight w:val="338"/>
        </w:trPr>
        <w:tc>
          <w:tcPr>
            <w:tcW w:w="0" w:type="auto"/>
            <w:gridSpan w:val="3"/>
            <w:vAlign w:val="bottom"/>
            <w:hideMark/>
          </w:tcPr>
          <w:p w14:paraId="240E281E" w14:textId="277DA602" w:rsidR="00F64FDD" w:rsidRPr="00835B47" w:rsidRDefault="00402252" w:rsidP="00835B47">
            <w:pPr>
              <w:pStyle w:val="Heading4"/>
              <w:rPr>
                <w:rFonts w:eastAsia="Times New Roman"/>
                <w:i w:val="0"/>
                <w:iCs w:val="0"/>
              </w:rPr>
            </w:pPr>
            <w:bookmarkStart w:id="628" w:name="_Toc129012058"/>
            <w:r>
              <w:rPr>
                <w:rFonts w:eastAsia="Times New Roman"/>
                <w:i w:val="0"/>
                <w:iCs w:val="0"/>
                <w:color w:val="auto"/>
              </w:rPr>
              <w:t>E-</w:t>
            </w:r>
            <w:r w:rsidR="00EC3B83">
              <w:rPr>
                <w:rFonts w:eastAsia="Times New Roman"/>
                <w:i w:val="0"/>
                <w:iCs w:val="0"/>
                <w:color w:val="auto"/>
              </w:rPr>
              <w:t>1-</w:t>
            </w:r>
            <w:r w:rsidR="003D059E" w:rsidRPr="00835B47">
              <w:rPr>
                <w:rFonts w:eastAsia="Times New Roman"/>
                <w:i w:val="0"/>
                <w:iCs w:val="0"/>
                <w:color w:val="auto"/>
              </w:rPr>
              <w:t>9</w:t>
            </w:r>
            <w:r w:rsidR="003D059E" w:rsidRPr="00835B47">
              <w:rPr>
                <w:rFonts w:eastAsia="Times New Roman"/>
                <w:i w:val="0"/>
                <w:iCs w:val="0"/>
                <w:color w:val="auto"/>
              </w:rPr>
              <w:tab/>
            </w:r>
            <w:r w:rsidR="003D059E" w:rsidRPr="00835B47">
              <w:rPr>
                <w:rFonts w:eastAsia="Times New Roman"/>
                <w:i w:val="0"/>
                <w:iCs w:val="0"/>
                <w:color w:val="auto"/>
              </w:rPr>
              <w:tab/>
              <w:t>Emergency Generator – Cold Weather Checks (</w:t>
            </w:r>
            <w:r w:rsidR="00F64FDD" w:rsidRPr="00835B47">
              <w:rPr>
                <w:rFonts w:eastAsia="Times New Roman"/>
                <w:i w:val="0"/>
                <w:iCs w:val="0"/>
                <w:color w:val="auto"/>
              </w:rPr>
              <w:t>Form CWP-09</w:t>
            </w:r>
            <w:r w:rsidR="003D059E" w:rsidRPr="00835B47">
              <w:rPr>
                <w:rFonts w:eastAsia="Times New Roman"/>
                <w:i w:val="0"/>
                <w:iCs w:val="0"/>
                <w:color w:val="auto"/>
              </w:rPr>
              <w:t>)</w:t>
            </w:r>
            <w:r w:rsidR="00395094" w:rsidRPr="00835B47">
              <w:rPr>
                <w:rFonts w:eastAsia="Times New Roman"/>
                <w:i w:val="0"/>
                <w:iCs w:val="0"/>
                <w:color w:val="auto"/>
              </w:rPr>
              <w:t xml:space="preserve"> </w:t>
            </w:r>
            <w:r w:rsidR="003D059E" w:rsidRPr="00835B47">
              <w:rPr>
                <w:rFonts w:eastAsia="Times New Roman"/>
                <w:i w:val="0"/>
                <w:iCs w:val="0"/>
                <w:color w:val="auto"/>
              </w:rPr>
              <w:t>(Rev1)</w:t>
            </w:r>
            <w:bookmarkEnd w:id="628"/>
          </w:p>
        </w:tc>
        <w:tc>
          <w:tcPr>
            <w:tcW w:w="0" w:type="auto"/>
            <w:vAlign w:val="center"/>
            <w:hideMark/>
          </w:tcPr>
          <w:p w14:paraId="4E25D5F2" w14:textId="77777777" w:rsidR="00F64FDD" w:rsidRDefault="00F64FDD">
            <w:pPr>
              <w:rPr>
                <w:rFonts w:ascii="Calibri" w:eastAsia="Times New Roman" w:hAnsi="Calibri" w:cs="Calibri"/>
                <w:b/>
                <w:bCs/>
                <w:color w:val="000000"/>
                <w:sz w:val="24"/>
                <w:szCs w:val="24"/>
              </w:rPr>
            </w:pPr>
          </w:p>
        </w:tc>
      </w:tr>
    </w:tbl>
    <w:p w14:paraId="7EE4FA02" w14:textId="70A2BD07" w:rsidR="00F64FDD" w:rsidRDefault="00F64FDD" w:rsidP="00F64FDD">
      <w:pPr>
        <w:jc w:val="center"/>
        <w:rPr>
          <w:rFonts w:cs="Arial"/>
          <w:b/>
          <w:bCs/>
          <w:sz w:val="36"/>
          <w:szCs w:val="36"/>
          <w:u w:val="single"/>
        </w:rPr>
      </w:pPr>
    </w:p>
    <w:tbl>
      <w:tblPr>
        <w:tblpPr w:leftFromText="180" w:rightFromText="180" w:bottomFromText="200" w:vertAnchor="page" w:horzAnchor="margin" w:tblpXSpec="center" w:tblpY="1321"/>
        <w:tblW w:w="11619" w:type="dxa"/>
        <w:tblLook w:val="04A0" w:firstRow="1" w:lastRow="0" w:firstColumn="1" w:lastColumn="0" w:noHBand="0" w:noVBand="1"/>
      </w:tblPr>
      <w:tblGrid>
        <w:gridCol w:w="5317"/>
        <w:gridCol w:w="1662"/>
        <w:gridCol w:w="1317"/>
        <w:gridCol w:w="1561"/>
        <w:gridCol w:w="1174"/>
        <w:gridCol w:w="588"/>
      </w:tblGrid>
      <w:tr w:rsidR="00F64FDD" w14:paraId="1E53AEDE" w14:textId="77777777" w:rsidTr="00F64FDD">
        <w:trPr>
          <w:gridAfter w:val="1"/>
          <w:wAfter w:w="588" w:type="dxa"/>
          <w:trHeight w:val="496"/>
        </w:trPr>
        <w:tc>
          <w:tcPr>
            <w:tcW w:w="11031" w:type="dxa"/>
            <w:gridSpan w:val="5"/>
            <w:vMerge w:val="restart"/>
            <w:tcBorders>
              <w:top w:val="single" w:sz="12" w:space="0" w:color="auto"/>
              <w:left w:val="single" w:sz="12" w:space="0" w:color="auto"/>
              <w:bottom w:val="single" w:sz="12" w:space="0" w:color="000000"/>
              <w:right w:val="single" w:sz="12" w:space="0" w:color="000000"/>
            </w:tcBorders>
            <w:shd w:val="clear" w:color="auto" w:fill="D9D9D9"/>
            <w:noWrap/>
            <w:vAlign w:val="center"/>
            <w:hideMark/>
          </w:tcPr>
          <w:p w14:paraId="31582A18" w14:textId="77777777" w:rsidR="00F64FDD" w:rsidRDefault="00F64FDD">
            <w:pPr>
              <w:spacing w:after="0" w:line="240" w:lineRule="auto"/>
              <w:jc w:val="center"/>
              <w:rPr>
                <w:rFonts w:ascii="Calibri" w:eastAsia="Times New Roman" w:hAnsi="Calibri" w:cs="Calibri"/>
                <w:b/>
                <w:bCs/>
                <w:color w:val="000000"/>
                <w:sz w:val="28"/>
                <w:szCs w:val="28"/>
              </w:rPr>
            </w:pPr>
            <w:r>
              <w:rPr>
                <w:rFonts w:ascii="Calibri" w:eastAsia="Times New Roman" w:hAnsi="Calibri" w:cs="Calibri"/>
                <w:b/>
                <w:bCs/>
                <w:color w:val="000000"/>
                <w:sz w:val="28"/>
                <w:szCs w:val="28"/>
              </w:rPr>
              <w:lastRenderedPageBreak/>
              <w:t>Contractor Support Checklist and Contact Info</w:t>
            </w:r>
          </w:p>
        </w:tc>
      </w:tr>
      <w:tr w:rsidR="00F64FDD" w14:paraId="5E14AAFB" w14:textId="77777777" w:rsidTr="00F64FDD">
        <w:trPr>
          <w:trHeight w:val="265"/>
        </w:trPr>
        <w:tc>
          <w:tcPr>
            <w:tcW w:w="0" w:type="auto"/>
            <w:gridSpan w:val="5"/>
            <w:vMerge/>
            <w:tcBorders>
              <w:top w:val="single" w:sz="12" w:space="0" w:color="auto"/>
              <w:left w:val="single" w:sz="12" w:space="0" w:color="auto"/>
              <w:bottom w:val="single" w:sz="12" w:space="0" w:color="000000"/>
              <w:right w:val="single" w:sz="12" w:space="0" w:color="000000"/>
            </w:tcBorders>
            <w:vAlign w:val="center"/>
            <w:hideMark/>
          </w:tcPr>
          <w:p w14:paraId="0B682D74" w14:textId="77777777" w:rsidR="00F64FDD" w:rsidRDefault="00F64FDD">
            <w:pPr>
              <w:spacing w:after="0"/>
              <w:rPr>
                <w:rFonts w:ascii="Calibri" w:eastAsia="Times New Roman" w:hAnsi="Calibri" w:cs="Calibri"/>
                <w:b/>
                <w:bCs/>
                <w:color w:val="000000"/>
                <w:sz w:val="28"/>
                <w:szCs w:val="28"/>
              </w:rPr>
            </w:pPr>
          </w:p>
        </w:tc>
        <w:tc>
          <w:tcPr>
            <w:tcW w:w="588" w:type="dxa"/>
            <w:noWrap/>
            <w:vAlign w:val="bottom"/>
            <w:hideMark/>
          </w:tcPr>
          <w:p w14:paraId="36A47476" w14:textId="77777777" w:rsidR="00F64FDD" w:rsidRDefault="00F64FDD"/>
        </w:tc>
      </w:tr>
      <w:tr w:rsidR="00F64FDD" w14:paraId="5CD5CE78" w14:textId="77777777" w:rsidTr="00F64FDD">
        <w:trPr>
          <w:trHeight w:val="265"/>
        </w:trPr>
        <w:tc>
          <w:tcPr>
            <w:tcW w:w="0" w:type="auto"/>
            <w:gridSpan w:val="5"/>
            <w:vMerge/>
            <w:tcBorders>
              <w:top w:val="single" w:sz="12" w:space="0" w:color="auto"/>
              <w:left w:val="single" w:sz="12" w:space="0" w:color="auto"/>
              <w:bottom w:val="single" w:sz="12" w:space="0" w:color="000000"/>
              <w:right w:val="single" w:sz="12" w:space="0" w:color="000000"/>
            </w:tcBorders>
            <w:vAlign w:val="center"/>
            <w:hideMark/>
          </w:tcPr>
          <w:p w14:paraId="59F05066" w14:textId="77777777" w:rsidR="00F64FDD" w:rsidRDefault="00F64FDD">
            <w:pPr>
              <w:spacing w:after="0"/>
              <w:rPr>
                <w:rFonts w:ascii="Calibri" w:eastAsia="Times New Roman" w:hAnsi="Calibri" w:cs="Calibri"/>
                <w:b/>
                <w:bCs/>
                <w:color w:val="000000"/>
                <w:sz w:val="28"/>
                <w:szCs w:val="28"/>
              </w:rPr>
            </w:pPr>
          </w:p>
        </w:tc>
        <w:tc>
          <w:tcPr>
            <w:tcW w:w="588" w:type="dxa"/>
            <w:noWrap/>
            <w:vAlign w:val="bottom"/>
            <w:hideMark/>
          </w:tcPr>
          <w:p w14:paraId="73494480" w14:textId="77777777" w:rsidR="00F64FDD" w:rsidRDefault="00F64FDD">
            <w:pPr>
              <w:spacing w:after="0"/>
              <w:rPr>
                <w:sz w:val="20"/>
                <w:szCs w:val="20"/>
              </w:rPr>
            </w:pPr>
          </w:p>
        </w:tc>
      </w:tr>
      <w:tr w:rsidR="00F64FDD" w14:paraId="7D9D1C42" w14:textId="77777777" w:rsidTr="00F64FDD">
        <w:trPr>
          <w:trHeight w:val="275"/>
        </w:trPr>
        <w:tc>
          <w:tcPr>
            <w:tcW w:w="0" w:type="auto"/>
            <w:gridSpan w:val="5"/>
            <w:vMerge/>
            <w:tcBorders>
              <w:top w:val="single" w:sz="12" w:space="0" w:color="auto"/>
              <w:left w:val="single" w:sz="12" w:space="0" w:color="auto"/>
              <w:bottom w:val="single" w:sz="12" w:space="0" w:color="000000"/>
              <w:right w:val="single" w:sz="12" w:space="0" w:color="000000"/>
            </w:tcBorders>
            <w:vAlign w:val="center"/>
            <w:hideMark/>
          </w:tcPr>
          <w:p w14:paraId="115EC80F" w14:textId="77777777" w:rsidR="00F64FDD" w:rsidRDefault="00F64FDD">
            <w:pPr>
              <w:spacing w:after="0"/>
              <w:rPr>
                <w:rFonts w:ascii="Calibri" w:eastAsia="Times New Roman" w:hAnsi="Calibri" w:cs="Calibri"/>
                <w:b/>
                <w:bCs/>
                <w:color w:val="000000"/>
                <w:sz w:val="28"/>
                <w:szCs w:val="28"/>
              </w:rPr>
            </w:pPr>
          </w:p>
        </w:tc>
        <w:tc>
          <w:tcPr>
            <w:tcW w:w="588" w:type="dxa"/>
            <w:noWrap/>
            <w:vAlign w:val="bottom"/>
            <w:hideMark/>
          </w:tcPr>
          <w:p w14:paraId="7C2DA197" w14:textId="77777777" w:rsidR="00F64FDD" w:rsidRDefault="00F64FDD">
            <w:pPr>
              <w:spacing w:after="0"/>
              <w:rPr>
                <w:sz w:val="20"/>
                <w:szCs w:val="20"/>
              </w:rPr>
            </w:pPr>
          </w:p>
        </w:tc>
      </w:tr>
      <w:tr w:rsidR="00F64FDD" w14:paraId="4C9D128B" w14:textId="77777777" w:rsidTr="00F64FDD">
        <w:trPr>
          <w:trHeight w:val="1475"/>
        </w:trPr>
        <w:tc>
          <w:tcPr>
            <w:tcW w:w="5317" w:type="dxa"/>
            <w:tcBorders>
              <w:top w:val="single" w:sz="12" w:space="0" w:color="auto"/>
              <w:left w:val="single" w:sz="12" w:space="0" w:color="auto"/>
              <w:bottom w:val="nil"/>
              <w:right w:val="single" w:sz="12" w:space="0" w:color="000000"/>
            </w:tcBorders>
            <w:shd w:val="clear" w:color="auto" w:fill="F2F2F2"/>
            <w:noWrap/>
            <w:vAlign w:val="center"/>
            <w:hideMark/>
          </w:tcPr>
          <w:p w14:paraId="0F51FA4E"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Contractor</w:t>
            </w:r>
          </w:p>
        </w:tc>
        <w:tc>
          <w:tcPr>
            <w:tcW w:w="1662" w:type="dxa"/>
            <w:tcBorders>
              <w:top w:val="single" w:sz="12" w:space="0" w:color="auto"/>
              <w:left w:val="nil"/>
              <w:bottom w:val="nil"/>
              <w:right w:val="single" w:sz="12" w:space="0" w:color="000000"/>
            </w:tcBorders>
            <w:shd w:val="clear" w:color="auto" w:fill="F2F2F2"/>
            <w:vAlign w:val="center"/>
            <w:hideMark/>
          </w:tcPr>
          <w:p w14:paraId="56FC2C38"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Cold weather preparations to ensure system reliability</w:t>
            </w:r>
          </w:p>
        </w:tc>
        <w:tc>
          <w:tcPr>
            <w:tcW w:w="1317" w:type="dxa"/>
            <w:tcBorders>
              <w:top w:val="single" w:sz="12" w:space="0" w:color="auto"/>
              <w:left w:val="nil"/>
              <w:bottom w:val="nil"/>
              <w:right w:val="single" w:sz="12" w:space="0" w:color="000000"/>
            </w:tcBorders>
            <w:shd w:val="clear" w:color="auto" w:fill="F2F2F2"/>
            <w:vAlign w:val="center"/>
            <w:hideMark/>
          </w:tcPr>
          <w:p w14:paraId="23394ECA"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Support</w:t>
            </w:r>
          </w:p>
        </w:tc>
        <w:tc>
          <w:tcPr>
            <w:tcW w:w="1561" w:type="dxa"/>
            <w:tcBorders>
              <w:top w:val="single" w:sz="12" w:space="0" w:color="auto"/>
              <w:left w:val="nil"/>
              <w:bottom w:val="nil"/>
              <w:right w:val="single" w:sz="12" w:space="0" w:color="000000"/>
            </w:tcBorders>
            <w:shd w:val="clear" w:color="auto" w:fill="F2F2F2"/>
            <w:vAlign w:val="center"/>
            <w:hideMark/>
          </w:tcPr>
          <w:p w14:paraId="68906B2E"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Ensure sufficient chemical inventory</w:t>
            </w:r>
          </w:p>
        </w:tc>
        <w:tc>
          <w:tcPr>
            <w:tcW w:w="1172" w:type="dxa"/>
            <w:tcBorders>
              <w:top w:val="single" w:sz="12" w:space="0" w:color="auto"/>
              <w:left w:val="nil"/>
              <w:bottom w:val="nil"/>
              <w:right w:val="single" w:sz="12" w:space="0" w:color="000000"/>
            </w:tcBorders>
            <w:shd w:val="clear" w:color="auto" w:fill="F2F2F2"/>
            <w:noWrap/>
            <w:vAlign w:val="center"/>
            <w:hideMark/>
          </w:tcPr>
          <w:p w14:paraId="076CAEB6"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As Required</w:t>
            </w:r>
          </w:p>
        </w:tc>
        <w:tc>
          <w:tcPr>
            <w:tcW w:w="588" w:type="dxa"/>
            <w:vAlign w:val="center"/>
            <w:hideMark/>
          </w:tcPr>
          <w:p w14:paraId="6F773E47" w14:textId="77777777" w:rsidR="00F64FDD" w:rsidRDefault="00F64FDD">
            <w:pPr>
              <w:rPr>
                <w:rFonts w:ascii="Calibri" w:eastAsia="Times New Roman" w:hAnsi="Calibri" w:cs="Calibri"/>
                <w:b/>
                <w:bCs/>
                <w:color w:val="000000"/>
              </w:rPr>
            </w:pPr>
          </w:p>
        </w:tc>
      </w:tr>
      <w:tr w:rsidR="00F64FDD" w14:paraId="41A14121" w14:textId="77777777" w:rsidTr="00F64FDD">
        <w:trPr>
          <w:trHeight w:val="649"/>
        </w:trPr>
        <w:tc>
          <w:tcPr>
            <w:tcW w:w="5317" w:type="dxa"/>
            <w:vMerge w:val="restart"/>
            <w:tcBorders>
              <w:top w:val="single" w:sz="12" w:space="0" w:color="auto"/>
              <w:left w:val="single" w:sz="12" w:space="0" w:color="auto"/>
              <w:bottom w:val="single" w:sz="12" w:space="0" w:color="000000"/>
              <w:right w:val="single" w:sz="12" w:space="0" w:color="000000"/>
            </w:tcBorders>
            <w:vAlign w:val="center"/>
            <w:hideMark/>
          </w:tcPr>
          <w:p w14:paraId="40DD35F0"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Evoqua (Garrett Lambert 225-264-2128)</w:t>
            </w:r>
          </w:p>
        </w:tc>
        <w:tc>
          <w:tcPr>
            <w:tcW w:w="1662" w:type="dxa"/>
            <w:tcBorders>
              <w:top w:val="single" w:sz="12" w:space="0" w:color="auto"/>
              <w:left w:val="nil"/>
              <w:bottom w:val="single" w:sz="12" w:space="0" w:color="auto"/>
              <w:right w:val="single" w:sz="12" w:space="0" w:color="000000"/>
            </w:tcBorders>
            <w:vAlign w:val="center"/>
            <w:hideMark/>
          </w:tcPr>
          <w:p w14:paraId="016B110E"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317" w:type="dxa"/>
            <w:tcBorders>
              <w:top w:val="single" w:sz="12" w:space="0" w:color="auto"/>
              <w:left w:val="nil"/>
              <w:bottom w:val="single" w:sz="12" w:space="0" w:color="auto"/>
              <w:right w:val="single" w:sz="12" w:space="0" w:color="000000"/>
            </w:tcBorders>
            <w:vAlign w:val="center"/>
            <w:hideMark/>
          </w:tcPr>
          <w:p w14:paraId="037A09E6"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561" w:type="dxa"/>
            <w:tcBorders>
              <w:top w:val="single" w:sz="12" w:space="0" w:color="auto"/>
              <w:left w:val="nil"/>
              <w:bottom w:val="single" w:sz="12" w:space="0" w:color="auto"/>
              <w:right w:val="single" w:sz="12" w:space="0" w:color="000000"/>
            </w:tcBorders>
            <w:shd w:val="clear" w:color="auto" w:fill="F2F2F2"/>
            <w:vAlign w:val="bottom"/>
            <w:hideMark/>
          </w:tcPr>
          <w:p w14:paraId="7BDA7ECA"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172" w:type="dxa"/>
            <w:tcBorders>
              <w:top w:val="single" w:sz="12" w:space="0" w:color="auto"/>
              <w:left w:val="nil"/>
              <w:bottom w:val="single" w:sz="12" w:space="0" w:color="auto"/>
              <w:right w:val="single" w:sz="12" w:space="0" w:color="000000"/>
            </w:tcBorders>
            <w:shd w:val="clear" w:color="auto" w:fill="F2F2F2"/>
            <w:vAlign w:val="bottom"/>
            <w:hideMark/>
          </w:tcPr>
          <w:p w14:paraId="083F069A"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588" w:type="dxa"/>
            <w:vAlign w:val="center"/>
            <w:hideMark/>
          </w:tcPr>
          <w:p w14:paraId="74ECF5DE" w14:textId="77777777" w:rsidR="00F64FDD" w:rsidRDefault="00F64FDD">
            <w:pPr>
              <w:rPr>
                <w:rFonts w:ascii="Calibri" w:eastAsia="Times New Roman" w:hAnsi="Calibri" w:cs="Calibri"/>
                <w:color w:val="000000"/>
              </w:rPr>
            </w:pPr>
          </w:p>
        </w:tc>
      </w:tr>
      <w:tr w:rsidR="00F64FDD" w14:paraId="5EDDA022" w14:textId="77777777" w:rsidTr="00F64FDD">
        <w:trPr>
          <w:trHeight w:val="478"/>
        </w:trPr>
        <w:tc>
          <w:tcPr>
            <w:tcW w:w="0" w:type="auto"/>
            <w:vMerge/>
            <w:tcBorders>
              <w:top w:val="single" w:sz="12" w:space="0" w:color="auto"/>
              <w:left w:val="single" w:sz="12" w:space="0" w:color="auto"/>
              <w:bottom w:val="single" w:sz="12" w:space="0" w:color="000000"/>
              <w:right w:val="single" w:sz="12" w:space="0" w:color="000000"/>
            </w:tcBorders>
            <w:vAlign w:val="center"/>
            <w:hideMark/>
          </w:tcPr>
          <w:p w14:paraId="624C7603" w14:textId="77777777" w:rsidR="00F64FDD" w:rsidRDefault="00F64FDD">
            <w:pPr>
              <w:spacing w:after="0"/>
              <w:rPr>
                <w:rFonts w:ascii="Calibri" w:eastAsia="Times New Roman" w:hAnsi="Calibri" w:cs="Calibri"/>
                <w:b/>
                <w:bCs/>
                <w:color w:val="000000"/>
              </w:rPr>
            </w:pPr>
          </w:p>
        </w:tc>
        <w:tc>
          <w:tcPr>
            <w:tcW w:w="1662" w:type="dxa"/>
            <w:tcBorders>
              <w:top w:val="single" w:sz="12" w:space="0" w:color="auto"/>
              <w:left w:val="nil"/>
              <w:bottom w:val="single" w:sz="12" w:space="0" w:color="auto"/>
              <w:right w:val="single" w:sz="12" w:space="0" w:color="000000"/>
            </w:tcBorders>
            <w:vAlign w:val="bottom"/>
            <w:hideMark/>
          </w:tcPr>
          <w:p w14:paraId="2A5847EE"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317" w:type="dxa"/>
            <w:tcBorders>
              <w:top w:val="single" w:sz="12" w:space="0" w:color="auto"/>
              <w:left w:val="nil"/>
              <w:bottom w:val="single" w:sz="12" w:space="0" w:color="auto"/>
              <w:right w:val="single" w:sz="12" w:space="0" w:color="000000"/>
            </w:tcBorders>
            <w:vAlign w:val="bottom"/>
            <w:hideMark/>
          </w:tcPr>
          <w:p w14:paraId="17CC2C16"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561" w:type="dxa"/>
            <w:tcBorders>
              <w:top w:val="single" w:sz="12" w:space="0" w:color="auto"/>
              <w:left w:val="nil"/>
              <w:bottom w:val="single" w:sz="12" w:space="0" w:color="auto"/>
              <w:right w:val="single" w:sz="12" w:space="0" w:color="000000"/>
            </w:tcBorders>
            <w:shd w:val="clear" w:color="auto" w:fill="F2F2F2"/>
            <w:vAlign w:val="bottom"/>
            <w:hideMark/>
          </w:tcPr>
          <w:p w14:paraId="0EC40B6E"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12" w:space="0" w:color="000000"/>
            </w:tcBorders>
            <w:shd w:val="clear" w:color="auto" w:fill="F2F2F2"/>
            <w:vAlign w:val="bottom"/>
            <w:hideMark/>
          </w:tcPr>
          <w:p w14:paraId="11F740B9"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588" w:type="dxa"/>
            <w:vAlign w:val="center"/>
            <w:hideMark/>
          </w:tcPr>
          <w:p w14:paraId="557AB0CE" w14:textId="77777777" w:rsidR="00F64FDD" w:rsidRDefault="00F64FDD">
            <w:pPr>
              <w:rPr>
                <w:rFonts w:ascii="Calibri" w:eastAsia="Times New Roman" w:hAnsi="Calibri" w:cs="Calibri"/>
                <w:b/>
                <w:bCs/>
                <w:color w:val="000000"/>
              </w:rPr>
            </w:pPr>
          </w:p>
        </w:tc>
      </w:tr>
      <w:tr w:rsidR="00F64FDD" w14:paraId="2E551C9B" w14:textId="77777777" w:rsidTr="00F64FDD">
        <w:trPr>
          <w:trHeight w:val="286"/>
        </w:trPr>
        <w:tc>
          <w:tcPr>
            <w:tcW w:w="5317" w:type="dxa"/>
            <w:vMerge w:val="restart"/>
            <w:tcBorders>
              <w:top w:val="single" w:sz="12" w:space="0" w:color="auto"/>
              <w:left w:val="single" w:sz="12" w:space="0" w:color="auto"/>
              <w:bottom w:val="nil"/>
              <w:right w:val="single" w:sz="12" w:space="0" w:color="000000"/>
            </w:tcBorders>
            <w:vAlign w:val="center"/>
            <w:hideMark/>
          </w:tcPr>
          <w:p w14:paraId="77551542"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Kinder Morgan Dispatch (800-568-7512)</w:t>
            </w:r>
          </w:p>
        </w:tc>
        <w:tc>
          <w:tcPr>
            <w:tcW w:w="1662" w:type="dxa"/>
            <w:tcBorders>
              <w:top w:val="single" w:sz="12" w:space="0" w:color="auto"/>
              <w:left w:val="nil"/>
              <w:bottom w:val="single" w:sz="12" w:space="0" w:color="auto"/>
              <w:right w:val="single" w:sz="12" w:space="0" w:color="000000"/>
            </w:tcBorders>
            <w:vAlign w:val="center"/>
            <w:hideMark/>
          </w:tcPr>
          <w:p w14:paraId="161D8E2C"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317" w:type="dxa"/>
            <w:tcBorders>
              <w:top w:val="single" w:sz="12" w:space="0" w:color="auto"/>
              <w:left w:val="nil"/>
              <w:bottom w:val="single" w:sz="12" w:space="0" w:color="auto"/>
              <w:right w:val="single" w:sz="12" w:space="0" w:color="000000"/>
            </w:tcBorders>
            <w:vAlign w:val="center"/>
            <w:hideMark/>
          </w:tcPr>
          <w:p w14:paraId="06E3F7F1"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561" w:type="dxa"/>
            <w:tcBorders>
              <w:top w:val="single" w:sz="12" w:space="0" w:color="auto"/>
              <w:left w:val="nil"/>
              <w:bottom w:val="single" w:sz="12" w:space="0" w:color="auto"/>
              <w:right w:val="single" w:sz="12" w:space="0" w:color="000000"/>
            </w:tcBorders>
            <w:shd w:val="clear" w:color="auto" w:fill="F2F2F2"/>
            <w:vAlign w:val="bottom"/>
            <w:hideMark/>
          </w:tcPr>
          <w:p w14:paraId="72AB96BD"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172" w:type="dxa"/>
            <w:tcBorders>
              <w:top w:val="single" w:sz="12" w:space="0" w:color="auto"/>
              <w:left w:val="nil"/>
              <w:bottom w:val="single" w:sz="12" w:space="0" w:color="auto"/>
              <w:right w:val="single" w:sz="12" w:space="0" w:color="000000"/>
            </w:tcBorders>
            <w:shd w:val="clear" w:color="auto" w:fill="F2F2F2"/>
            <w:vAlign w:val="bottom"/>
            <w:hideMark/>
          </w:tcPr>
          <w:p w14:paraId="3BC2C7B9"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588" w:type="dxa"/>
            <w:vAlign w:val="center"/>
            <w:hideMark/>
          </w:tcPr>
          <w:p w14:paraId="3A74CFCF" w14:textId="77777777" w:rsidR="00F64FDD" w:rsidRDefault="00F64FDD">
            <w:pPr>
              <w:rPr>
                <w:rFonts w:ascii="Calibri" w:eastAsia="Times New Roman" w:hAnsi="Calibri" w:cs="Calibri"/>
                <w:color w:val="000000"/>
              </w:rPr>
            </w:pPr>
          </w:p>
        </w:tc>
      </w:tr>
      <w:tr w:rsidR="00F64FDD" w14:paraId="5E1DFC62" w14:textId="77777777" w:rsidTr="00F64FDD">
        <w:trPr>
          <w:trHeight w:val="286"/>
        </w:trPr>
        <w:tc>
          <w:tcPr>
            <w:tcW w:w="0" w:type="auto"/>
            <w:vMerge/>
            <w:tcBorders>
              <w:top w:val="single" w:sz="12" w:space="0" w:color="auto"/>
              <w:left w:val="single" w:sz="12" w:space="0" w:color="auto"/>
              <w:bottom w:val="nil"/>
              <w:right w:val="single" w:sz="12" w:space="0" w:color="000000"/>
            </w:tcBorders>
            <w:vAlign w:val="center"/>
            <w:hideMark/>
          </w:tcPr>
          <w:p w14:paraId="12372913" w14:textId="77777777" w:rsidR="00F64FDD" w:rsidRDefault="00F64FDD">
            <w:pPr>
              <w:spacing w:after="0"/>
              <w:rPr>
                <w:rFonts w:ascii="Calibri" w:eastAsia="Times New Roman" w:hAnsi="Calibri" w:cs="Calibri"/>
                <w:b/>
                <w:bCs/>
                <w:color w:val="000000"/>
              </w:rPr>
            </w:pPr>
          </w:p>
        </w:tc>
        <w:tc>
          <w:tcPr>
            <w:tcW w:w="1662" w:type="dxa"/>
            <w:tcBorders>
              <w:top w:val="single" w:sz="12" w:space="0" w:color="auto"/>
              <w:left w:val="nil"/>
              <w:bottom w:val="nil"/>
              <w:right w:val="single" w:sz="12" w:space="0" w:color="000000"/>
            </w:tcBorders>
            <w:vAlign w:val="bottom"/>
            <w:hideMark/>
          </w:tcPr>
          <w:p w14:paraId="692F6B4F"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317" w:type="dxa"/>
            <w:tcBorders>
              <w:top w:val="single" w:sz="12" w:space="0" w:color="auto"/>
              <w:left w:val="nil"/>
              <w:bottom w:val="nil"/>
              <w:right w:val="single" w:sz="12" w:space="0" w:color="000000"/>
            </w:tcBorders>
            <w:shd w:val="clear" w:color="auto" w:fill="F2F2F2"/>
            <w:vAlign w:val="bottom"/>
            <w:hideMark/>
          </w:tcPr>
          <w:p w14:paraId="5B349262"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561" w:type="dxa"/>
            <w:tcBorders>
              <w:top w:val="single" w:sz="12" w:space="0" w:color="auto"/>
              <w:left w:val="nil"/>
              <w:bottom w:val="nil"/>
              <w:right w:val="single" w:sz="12" w:space="0" w:color="000000"/>
            </w:tcBorders>
            <w:shd w:val="clear" w:color="auto" w:fill="F2F2F2"/>
            <w:vAlign w:val="bottom"/>
            <w:hideMark/>
          </w:tcPr>
          <w:p w14:paraId="0AE0ADE5"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nil"/>
              <w:right w:val="single" w:sz="12" w:space="0" w:color="000000"/>
            </w:tcBorders>
            <w:shd w:val="clear" w:color="auto" w:fill="F2F2F2"/>
            <w:vAlign w:val="bottom"/>
            <w:hideMark/>
          </w:tcPr>
          <w:p w14:paraId="687BDA12"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588" w:type="dxa"/>
            <w:vAlign w:val="center"/>
            <w:hideMark/>
          </w:tcPr>
          <w:p w14:paraId="7269C0FF" w14:textId="77777777" w:rsidR="00F64FDD" w:rsidRDefault="00F64FDD">
            <w:pPr>
              <w:rPr>
                <w:rFonts w:ascii="Calibri" w:eastAsia="Times New Roman" w:hAnsi="Calibri" w:cs="Calibri"/>
                <w:b/>
                <w:bCs/>
                <w:color w:val="000000"/>
              </w:rPr>
            </w:pPr>
          </w:p>
        </w:tc>
      </w:tr>
      <w:tr w:rsidR="00F64FDD" w14:paraId="363B564A" w14:textId="77777777" w:rsidTr="00F64FDD">
        <w:trPr>
          <w:trHeight w:val="275"/>
        </w:trPr>
        <w:tc>
          <w:tcPr>
            <w:tcW w:w="5317" w:type="dxa"/>
            <w:vMerge w:val="restart"/>
            <w:tcBorders>
              <w:top w:val="single" w:sz="8" w:space="0" w:color="auto"/>
              <w:left w:val="single" w:sz="8" w:space="0" w:color="auto"/>
              <w:bottom w:val="single" w:sz="12" w:space="0" w:color="000000"/>
              <w:right w:val="single" w:sz="12" w:space="0" w:color="000000"/>
            </w:tcBorders>
            <w:vAlign w:val="center"/>
            <w:hideMark/>
          </w:tcPr>
          <w:p w14:paraId="3F681E48"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Scaffold Monkey (Jesus Rivera 713-449-1290)</w:t>
            </w:r>
          </w:p>
        </w:tc>
        <w:tc>
          <w:tcPr>
            <w:tcW w:w="1662" w:type="dxa"/>
            <w:tcBorders>
              <w:top w:val="single" w:sz="8" w:space="0" w:color="auto"/>
              <w:left w:val="nil"/>
              <w:bottom w:val="single" w:sz="12" w:space="0" w:color="auto"/>
              <w:right w:val="single" w:sz="12" w:space="0" w:color="000000"/>
            </w:tcBorders>
            <w:vAlign w:val="center"/>
            <w:hideMark/>
          </w:tcPr>
          <w:p w14:paraId="185E9277"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317" w:type="dxa"/>
            <w:tcBorders>
              <w:top w:val="single" w:sz="8" w:space="0" w:color="auto"/>
              <w:left w:val="nil"/>
              <w:bottom w:val="single" w:sz="12" w:space="0" w:color="auto"/>
              <w:right w:val="single" w:sz="12" w:space="0" w:color="000000"/>
            </w:tcBorders>
            <w:vAlign w:val="center"/>
            <w:hideMark/>
          </w:tcPr>
          <w:p w14:paraId="7F259EB1"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561" w:type="dxa"/>
            <w:tcBorders>
              <w:top w:val="single" w:sz="8" w:space="0" w:color="auto"/>
              <w:left w:val="nil"/>
              <w:bottom w:val="single" w:sz="12" w:space="0" w:color="auto"/>
              <w:right w:val="single" w:sz="12" w:space="0" w:color="000000"/>
            </w:tcBorders>
            <w:shd w:val="clear" w:color="auto" w:fill="F2F2F2"/>
            <w:vAlign w:val="bottom"/>
            <w:hideMark/>
          </w:tcPr>
          <w:p w14:paraId="6145E6BB"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172" w:type="dxa"/>
            <w:tcBorders>
              <w:top w:val="single" w:sz="8" w:space="0" w:color="auto"/>
              <w:left w:val="nil"/>
              <w:bottom w:val="single" w:sz="12" w:space="0" w:color="auto"/>
              <w:right w:val="single" w:sz="8" w:space="0" w:color="000000"/>
            </w:tcBorders>
            <w:shd w:val="clear" w:color="auto" w:fill="F2F2F2"/>
            <w:vAlign w:val="bottom"/>
            <w:hideMark/>
          </w:tcPr>
          <w:p w14:paraId="51B18CA4"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588" w:type="dxa"/>
            <w:vAlign w:val="center"/>
            <w:hideMark/>
          </w:tcPr>
          <w:p w14:paraId="236D6152" w14:textId="77777777" w:rsidR="00F64FDD" w:rsidRDefault="00F64FDD">
            <w:pPr>
              <w:rPr>
                <w:rFonts w:ascii="Calibri" w:eastAsia="Times New Roman" w:hAnsi="Calibri" w:cs="Calibri"/>
                <w:color w:val="000000"/>
              </w:rPr>
            </w:pPr>
          </w:p>
        </w:tc>
      </w:tr>
      <w:tr w:rsidR="00F64FDD" w14:paraId="42AD923A" w14:textId="77777777" w:rsidTr="00F64FDD">
        <w:trPr>
          <w:trHeight w:val="286"/>
        </w:trPr>
        <w:tc>
          <w:tcPr>
            <w:tcW w:w="0" w:type="auto"/>
            <w:vMerge/>
            <w:tcBorders>
              <w:top w:val="single" w:sz="8" w:space="0" w:color="auto"/>
              <w:left w:val="single" w:sz="8" w:space="0" w:color="auto"/>
              <w:bottom w:val="single" w:sz="12" w:space="0" w:color="000000"/>
              <w:right w:val="single" w:sz="12" w:space="0" w:color="000000"/>
            </w:tcBorders>
            <w:vAlign w:val="center"/>
            <w:hideMark/>
          </w:tcPr>
          <w:p w14:paraId="1D6A2402" w14:textId="77777777" w:rsidR="00F64FDD" w:rsidRDefault="00F64FDD">
            <w:pPr>
              <w:spacing w:after="0"/>
              <w:rPr>
                <w:rFonts w:ascii="Calibri" w:eastAsia="Times New Roman" w:hAnsi="Calibri" w:cs="Calibri"/>
                <w:b/>
                <w:bCs/>
                <w:color w:val="000000"/>
              </w:rPr>
            </w:pPr>
          </w:p>
        </w:tc>
        <w:tc>
          <w:tcPr>
            <w:tcW w:w="1662" w:type="dxa"/>
            <w:tcBorders>
              <w:top w:val="single" w:sz="12" w:space="0" w:color="auto"/>
              <w:left w:val="nil"/>
              <w:bottom w:val="single" w:sz="12" w:space="0" w:color="auto"/>
              <w:right w:val="single" w:sz="12" w:space="0" w:color="000000"/>
            </w:tcBorders>
            <w:vAlign w:val="bottom"/>
            <w:hideMark/>
          </w:tcPr>
          <w:p w14:paraId="0BF43360"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317" w:type="dxa"/>
            <w:tcBorders>
              <w:top w:val="single" w:sz="12" w:space="0" w:color="auto"/>
              <w:left w:val="nil"/>
              <w:bottom w:val="single" w:sz="12" w:space="0" w:color="auto"/>
              <w:right w:val="single" w:sz="12" w:space="0" w:color="000000"/>
            </w:tcBorders>
            <w:vAlign w:val="bottom"/>
            <w:hideMark/>
          </w:tcPr>
          <w:p w14:paraId="3263AAC4"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561" w:type="dxa"/>
            <w:tcBorders>
              <w:top w:val="single" w:sz="12" w:space="0" w:color="auto"/>
              <w:left w:val="nil"/>
              <w:bottom w:val="single" w:sz="12" w:space="0" w:color="auto"/>
              <w:right w:val="single" w:sz="12" w:space="0" w:color="000000"/>
            </w:tcBorders>
            <w:shd w:val="clear" w:color="auto" w:fill="F2F2F2"/>
            <w:vAlign w:val="bottom"/>
            <w:hideMark/>
          </w:tcPr>
          <w:p w14:paraId="349AE038"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349894F8"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588" w:type="dxa"/>
            <w:vAlign w:val="center"/>
            <w:hideMark/>
          </w:tcPr>
          <w:p w14:paraId="5C97B2A7" w14:textId="77777777" w:rsidR="00F64FDD" w:rsidRDefault="00F64FDD">
            <w:pPr>
              <w:rPr>
                <w:rFonts w:ascii="Calibri" w:eastAsia="Times New Roman" w:hAnsi="Calibri" w:cs="Calibri"/>
                <w:b/>
                <w:bCs/>
                <w:color w:val="000000"/>
              </w:rPr>
            </w:pPr>
          </w:p>
        </w:tc>
      </w:tr>
      <w:tr w:rsidR="00F64FDD" w14:paraId="26393B27" w14:textId="77777777" w:rsidTr="00F64FDD">
        <w:trPr>
          <w:trHeight w:val="286"/>
        </w:trPr>
        <w:tc>
          <w:tcPr>
            <w:tcW w:w="5317" w:type="dxa"/>
            <w:vMerge w:val="restart"/>
            <w:tcBorders>
              <w:top w:val="single" w:sz="12" w:space="0" w:color="auto"/>
              <w:left w:val="single" w:sz="8" w:space="0" w:color="auto"/>
              <w:bottom w:val="single" w:sz="12" w:space="0" w:color="000000"/>
              <w:right w:val="single" w:sz="12" w:space="0" w:color="000000"/>
            </w:tcBorders>
            <w:vAlign w:val="center"/>
            <w:hideMark/>
          </w:tcPr>
          <w:p w14:paraId="17CF8195"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MMR (AJ Gaona 361-228-0777)</w:t>
            </w:r>
          </w:p>
        </w:tc>
        <w:tc>
          <w:tcPr>
            <w:tcW w:w="1662" w:type="dxa"/>
            <w:tcBorders>
              <w:top w:val="single" w:sz="12" w:space="0" w:color="auto"/>
              <w:left w:val="nil"/>
              <w:bottom w:val="single" w:sz="12" w:space="0" w:color="auto"/>
              <w:right w:val="single" w:sz="12" w:space="0" w:color="000000"/>
            </w:tcBorders>
            <w:vAlign w:val="center"/>
            <w:hideMark/>
          </w:tcPr>
          <w:p w14:paraId="0EAAE1B0"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center"/>
            <w:hideMark/>
          </w:tcPr>
          <w:p w14:paraId="4CA0C506"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561" w:type="dxa"/>
            <w:tcBorders>
              <w:top w:val="single" w:sz="12" w:space="0" w:color="auto"/>
              <w:left w:val="nil"/>
              <w:bottom w:val="single" w:sz="12" w:space="0" w:color="auto"/>
              <w:right w:val="single" w:sz="12" w:space="0" w:color="000000"/>
            </w:tcBorders>
            <w:shd w:val="clear" w:color="auto" w:fill="F2F2F2"/>
            <w:vAlign w:val="bottom"/>
            <w:hideMark/>
          </w:tcPr>
          <w:p w14:paraId="4EB357D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513D92B8"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588" w:type="dxa"/>
            <w:vAlign w:val="center"/>
            <w:hideMark/>
          </w:tcPr>
          <w:p w14:paraId="42327EDA" w14:textId="77777777" w:rsidR="00F64FDD" w:rsidRDefault="00F64FDD">
            <w:pPr>
              <w:rPr>
                <w:rFonts w:ascii="Calibri" w:eastAsia="Times New Roman" w:hAnsi="Calibri" w:cs="Calibri"/>
                <w:color w:val="000000"/>
              </w:rPr>
            </w:pPr>
          </w:p>
        </w:tc>
      </w:tr>
      <w:tr w:rsidR="00F64FDD" w14:paraId="013D1006" w14:textId="77777777" w:rsidTr="00F64FDD">
        <w:trPr>
          <w:trHeight w:val="286"/>
        </w:trPr>
        <w:tc>
          <w:tcPr>
            <w:tcW w:w="0" w:type="auto"/>
            <w:vMerge/>
            <w:tcBorders>
              <w:top w:val="single" w:sz="12" w:space="0" w:color="auto"/>
              <w:left w:val="single" w:sz="8" w:space="0" w:color="auto"/>
              <w:bottom w:val="single" w:sz="12" w:space="0" w:color="000000"/>
              <w:right w:val="single" w:sz="12" w:space="0" w:color="000000"/>
            </w:tcBorders>
            <w:vAlign w:val="center"/>
            <w:hideMark/>
          </w:tcPr>
          <w:p w14:paraId="7C9F055B" w14:textId="77777777" w:rsidR="00F64FDD" w:rsidRDefault="00F64FDD">
            <w:pPr>
              <w:spacing w:after="0"/>
              <w:rPr>
                <w:rFonts w:ascii="Calibri" w:eastAsia="Times New Roman" w:hAnsi="Calibri" w:cs="Calibri"/>
                <w:b/>
                <w:bCs/>
                <w:color w:val="000000"/>
              </w:rPr>
            </w:pPr>
          </w:p>
        </w:tc>
        <w:tc>
          <w:tcPr>
            <w:tcW w:w="1662" w:type="dxa"/>
            <w:tcBorders>
              <w:top w:val="single" w:sz="12" w:space="0" w:color="auto"/>
              <w:left w:val="nil"/>
              <w:bottom w:val="single" w:sz="12" w:space="0" w:color="auto"/>
              <w:right w:val="single" w:sz="12" w:space="0" w:color="000000"/>
            </w:tcBorders>
            <w:vAlign w:val="bottom"/>
            <w:hideMark/>
          </w:tcPr>
          <w:p w14:paraId="7B9D6B1E"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bottom"/>
            <w:hideMark/>
          </w:tcPr>
          <w:p w14:paraId="61234FDD"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561" w:type="dxa"/>
            <w:tcBorders>
              <w:top w:val="single" w:sz="12" w:space="0" w:color="auto"/>
              <w:left w:val="nil"/>
              <w:bottom w:val="single" w:sz="12" w:space="0" w:color="auto"/>
              <w:right w:val="single" w:sz="12" w:space="0" w:color="000000"/>
            </w:tcBorders>
            <w:shd w:val="clear" w:color="auto" w:fill="F2F2F2"/>
            <w:vAlign w:val="bottom"/>
            <w:hideMark/>
          </w:tcPr>
          <w:p w14:paraId="22BBB5C4"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1638E9EF"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588" w:type="dxa"/>
            <w:vAlign w:val="center"/>
            <w:hideMark/>
          </w:tcPr>
          <w:p w14:paraId="2073457A" w14:textId="77777777" w:rsidR="00F64FDD" w:rsidRDefault="00F64FDD">
            <w:pPr>
              <w:rPr>
                <w:rFonts w:ascii="Calibri" w:eastAsia="Times New Roman" w:hAnsi="Calibri" w:cs="Calibri"/>
                <w:b/>
                <w:bCs/>
                <w:color w:val="000000"/>
              </w:rPr>
            </w:pPr>
          </w:p>
        </w:tc>
      </w:tr>
      <w:tr w:rsidR="00F64FDD" w14:paraId="36F09505" w14:textId="77777777" w:rsidTr="00F64FDD">
        <w:trPr>
          <w:trHeight w:val="286"/>
        </w:trPr>
        <w:tc>
          <w:tcPr>
            <w:tcW w:w="5317" w:type="dxa"/>
            <w:vMerge w:val="restart"/>
            <w:tcBorders>
              <w:top w:val="single" w:sz="12" w:space="0" w:color="auto"/>
              <w:left w:val="single" w:sz="8" w:space="0" w:color="auto"/>
              <w:bottom w:val="single" w:sz="12" w:space="0" w:color="000000"/>
              <w:right w:val="single" w:sz="12" w:space="0" w:color="000000"/>
            </w:tcBorders>
            <w:vAlign w:val="center"/>
            <w:hideMark/>
          </w:tcPr>
          <w:p w14:paraId="1E9C5A39"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Shrieve (281-367-4226)</w:t>
            </w:r>
          </w:p>
        </w:tc>
        <w:tc>
          <w:tcPr>
            <w:tcW w:w="1662" w:type="dxa"/>
            <w:tcBorders>
              <w:top w:val="single" w:sz="12" w:space="0" w:color="auto"/>
              <w:left w:val="nil"/>
              <w:bottom w:val="single" w:sz="12" w:space="0" w:color="auto"/>
              <w:right w:val="single" w:sz="12" w:space="0" w:color="000000"/>
            </w:tcBorders>
            <w:vAlign w:val="center"/>
            <w:hideMark/>
          </w:tcPr>
          <w:p w14:paraId="6F3DFE58"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center"/>
            <w:hideMark/>
          </w:tcPr>
          <w:p w14:paraId="38535FCE"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561" w:type="dxa"/>
            <w:tcBorders>
              <w:top w:val="single" w:sz="12" w:space="0" w:color="auto"/>
              <w:left w:val="nil"/>
              <w:bottom w:val="single" w:sz="12" w:space="0" w:color="auto"/>
              <w:right w:val="single" w:sz="12" w:space="0" w:color="000000"/>
            </w:tcBorders>
            <w:vAlign w:val="center"/>
            <w:hideMark/>
          </w:tcPr>
          <w:p w14:paraId="718F3E5F"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1F58A8DE"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588" w:type="dxa"/>
            <w:vAlign w:val="center"/>
            <w:hideMark/>
          </w:tcPr>
          <w:p w14:paraId="275304EC" w14:textId="77777777" w:rsidR="00F64FDD" w:rsidRDefault="00F64FDD">
            <w:pPr>
              <w:rPr>
                <w:rFonts w:ascii="Calibri" w:eastAsia="Times New Roman" w:hAnsi="Calibri" w:cs="Calibri"/>
                <w:color w:val="000000"/>
              </w:rPr>
            </w:pPr>
          </w:p>
        </w:tc>
      </w:tr>
      <w:tr w:rsidR="00F64FDD" w14:paraId="33B24B9D" w14:textId="77777777" w:rsidTr="00F64FDD">
        <w:trPr>
          <w:trHeight w:val="286"/>
        </w:trPr>
        <w:tc>
          <w:tcPr>
            <w:tcW w:w="0" w:type="auto"/>
            <w:vMerge/>
            <w:tcBorders>
              <w:top w:val="single" w:sz="12" w:space="0" w:color="auto"/>
              <w:left w:val="single" w:sz="8" w:space="0" w:color="auto"/>
              <w:bottom w:val="single" w:sz="12" w:space="0" w:color="000000"/>
              <w:right w:val="single" w:sz="12" w:space="0" w:color="000000"/>
            </w:tcBorders>
            <w:vAlign w:val="center"/>
            <w:hideMark/>
          </w:tcPr>
          <w:p w14:paraId="4691BF00" w14:textId="77777777" w:rsidR="00F64FDD" w:rsidRDefault="00F64FDD">
            <w:pPr>
              <w:spacing w:after="0"/>
              <w:rPr>
                <w:rFonts w:ascii="Calibri" w:eastAsia="Times New Roman" w:hAnsi="Calibri" w:cs="Calibri"/>
                <w:b/>
                <w:bCs/>
                <w:color w:val="000000"/>
              </w:rPr>
            </w:pPr>
          </w:p>
        </w:tc>
        <w:tc>
          <w:tcPr>
            <w:tcW w:w="1662" w:type="dxa"/>
            <w:tcBorders>
              <w:top w:val="single" w:sz="12" w:space="0" w:color="auto"/>
              <w:left w:val="nil"/>
              <w:bottom w:val="single" w:sz="12" w:space="0" w:color="auto"/>
              <w:right w:val="single" w:sz="12" w:space="0" w:color="000000"/>
            </w:tcBorders>
            <w:vAlign w:val="bottom"/>
            <w:hideMark/>
          </w:tcPr>
          <w:p w14:paraId="60594933"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bottom"/>
            <w:hideMark/>
          </w:tcPr>
          <w:p w14:paraId="5C5A2070"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561" w:type="dxa"/>
            <w:tcBorders>
              <w:top w:val="single" w:sz="12" w:space="0" w:color="auto"/>
              <w:left w:val="nil"/>
              <w:bottom w:val="single" w:sz="12" w:space="0" w:color="auto"/>
              <w:right w:val="single" w:sz="12" w:space="0" w:color="000000"/>
            </w:tcBorders>
            <w:vAlign w:val="bottom"/>
            <w:hideMark/>
          </w:tcPr>
          <w:p w14:paraId="089B4CA5"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48D81541"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588" w:type="dxa"/>
            <w:vAlign w:val="center"/>
            <w:hideMark/>
          </w:tcPr>
          <w:p w14:paraId="24B44B1D" w14:textId="77777777" w:rsidR="00F64FDD" w:rsidRDefault="00F64FDD">
            <w:pPr>
              <w:rPr>
                <w:rFonts w:ascii="Calibri" w:eastAsia="Times New Roman" w:hAnsi="Calibri" w:cs="Calibri"/>
                <w:b/>
                <w:bCs/>
                <w:color w:val="000000"/>
              </w:rPr>
            </w:pPr>
          </w:p>
        </w:tc>
      </w:tr>
      <w:tr w:rsidR="00F64FDD" w14:paraId="71B968C7" w14:textId="77777777" w:rsidTr="00F64FDD">
        <w:trPr>
          <w:trHeight w:val="286"/>
        </w:trPr>
        <w:tc>
          <w:tcPr>
            <w:tcW w:w="5317" w:type="dxa"/>
            <w:vMerge w:val="restart"/>
            <w:tcBorders>
              <w:top w:val="single" w:sz="12" w:space="0" w:color="auto"/>
              <w:left w:val="single" w:sz="8" w:space="0" w:color="auto"/>
              <w:bottom w:val="single" w:sz="12" w:space="0" w:color="000000"/>
              <w:right w:val="single" w:sz="12" w:space="0" w:color="000000"/>
            </w:tcBorders>
            <w:vAlign w:val="center"/>
            <w:hideMark/>
          </w:tcPr>
          <w:p w14:paraId="5A0B82BA"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Nalco (Ross Foroodi 949-544-9754)</w:t>
            </w:r>
          </w:p>
        </w:tc>
        <w:tc>
          <w:tcPr>
            <w:tcW w:w="1662" w:type="dxa"/>
            <w:tcBorders>
              <w:top w:val="single" w:sz="12" w:space="0" w:color="auto"/>
              <w:left w:val="nil"/>
              <w:bottom w:val="single" w:sz="12" w:space="0" w:color="auto"/>
              <w:right w:val="single" w:sz="12" w:space="0" w:color="000000"/>
            </w:tcBorders>
            <w:vAlign w:val="center"/>
            <w:hideMark/>
          </w:tcPr>
          <w:p w14:paraId="06A2F85C"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center"/>
            <w:hideMark/>
          </w:tcPr>
          <w:p w14:paraId="351E8C48"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561" w:type="dxa"/>
            <w:tcBorders>
              <w:top w:val="single" w:sz="12" w:space="0" w:color="auto"/>
              <w:left w:val="nil"/>
              <w:bottom w:val="single" w:sz="12" w:space="0" w:color="auto"/>
              <w:right w:val="single" w:sz="12" w:space="0" w:color="000000"/>
            </w:tcBorders>
            <w:vAlign w:val="center"/>
            <w:hideMark/>
          </w:tcPr>
          <w:p w14:paraId="6FF87C19"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2ABDB209"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588" w:type="dxa"/>
            <w:vAlign w:val="center"/>
            <w:hideMark/>
          </w:tcPr>
          <w:p w14:paraId="4A63CCEC" w14:textId="77777777" w:rsidR="00F64FDD" w:rsidRDefault="00F64FDD">
            <w:pPr>
              <w:rPr>
                <w:rFonts w:ascii="Calibri" w:eastAsia="Times New Roman" w:hAnsi="Calibri" w:cs="Calibri"/>
                <w:color w:val="000000"/>
              </w:rPr>
            </w:pPr>
          </w:p>
        </w:tc>
      </w:tr>
      <w:tr w:rsidR="00F64FDD" w14:paraId="7CC9A8FA" w14:textId="77777777" w:rsidTr="00F64FDD">
        <w:trPr>
          <w:trHeight w:val="286"/>
        </w:trPr>
        <w:tc>
          <w:tcPr>
            <w:tcW w:w="0" w:type="auto"/>
            <w:vMerge/>
            <w:tcBorders>
              <w:top w:val="single" w:sz="12" w:space="0" w:color="auto"/>
              <w:left w:val="single" w:sz="8" w:space="0" w:color="auto"/>
              <w:bottom w:val="single" w:sz="12" w:space="0" w:color="000000"/>
              <w:right w:val="single" w:sz="12" w:space="0" w:color="000000"/>
            </w:tcBorders>
            <w:vAlign w:val="center"/>
            <w:hideMark/>
          </w:tcPr>
          <w:p w14:paraId="70F57B79" w14:textId="77777777" w:rsidR="00F64FDD" w:rsidRDefault="00F64FDD">
            <w:pPr>
              <w:spacing w:after="0"/>
              <w:rPr>
                <w:rFonts w:ascii="Calibri" w:eastAsia="Times New Roman" w:hAnsi="Calibri" w:cs="Calibri"/>
                <w:b/>
                <w:bCs/>
                <w:color w:val="000000"/>
              </w:rPr>
            </w:pPr>
          </w:p>
        </w:tc>
        <w:tc>
          <w:tcPr>
            <w:tcW w:w="1662" w:type="dxa"/>
            <w:tcBorders>
              <w:top w:val="single" w:sz="12" w:space="0" w:color="auto"/>
              <w:left w:val="nil"/>
              <w:bottom w:val="single" w:sz="12" w:space="0" w:color="auto"/>
              <w:right w:val="single" w:sz="12" w:space="0" w:color="000000"/>
            </w:tcBorders>
            <w:vAlign w:val="bottom"/>
            <w:hideMark/>
          </w:tcPr>
          <w:p w14:paraId="148EC16D"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bottom"/>
            <w:hideMark/>
          </w:tcPr>
          <w:p w14:paraId="439F3ECD"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561" w:type="dxa"/>
            <w:tcBorders>
              <w:top w:val="single" w:sz="12" w:space="0" w:color="auto"/>
              <w:left w:val="nil"/>
              <w:bottom w:val="single" w:sz="12" w:space="0" w:color="auto"/>
              <w:right w:val="single" w:sz="12" w:space="0" w:color="000000"/>
            </w:tcBorders>
            <w:vAlign w:val="bottom"/>
            <w:hideMark/>
          </w:tcPr>
          <w:p w14:paraId="4F390DE5"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5AD6F8B6"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588" w:type="dxa"/>
            <w:vAlign w:val="center"/>
            <w:hideMark/>
          </w:tcPr>
          <w:p w14:paraId="041034E3" w14:textId="77777777" w:rsidR="00F64FDD" w:rsidRDefault="00F64FDD">
            <w:pPr>
              <w:rPr>
                <w:rFonts w:ascii="Calibri" w:eastAsia="Times New Roman" w:hAnsi="Calibri" w:cs="Calibri"/>
                <w:b/>
                <w:bCs/>
                <w:color w:val="000000"/>
              </w:rPr>
            </w:pPr>
          </w:p>
        </w:tc>
      </w:tr>
      <w:tr w:rsidR="00F64FDD" w14:paraId="63C0DFCB" w14:textId="77777777" w:rsidTr="00F64FDD">
        <w:trPr>
          <w:trHeight w:val="286"/>
        </w:trPr>
        <w:tc>
          <w:tcPr>
            <w:tcW w:w="5317" w:type="dxa"/>
            <w:vMerge w:val="restart"/>
            <w:tcBorders>
              <w:top w:val="single" w:sz="12" w:space="0" w:color="auto"/>
              <w:left w:val="single" w:sz="8" w:space="0" w:color="auto"/>
              <w:bottom w:val="single" w:sz="12" w:space="0" w:color="000000"/>
              <w:right w:val="single" w:sz="12" w:space="0" w:color="000000"/>
            </w:tcBorders>
            <w:vAlign w:val="center"/>
            <w:hideMark/>
          </w:tcPr>
          <w:p w14:paraId="5F6467B8"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Myane Insulation (Charlie Salinas 361-701-4870)</w:t>
            </w:r>
          </w:p>
        </w:tc>
        <w:tc>
          <w:tcPr>
            <w:tcW w:w="1662" w:type="dxa"/>
            <w:tcBorders>
              <w:top w:val="single" w:sz="12" w:space="0" w:color="auto"/>
              <w:left w:val="nil"/>
              <w:bottom w:val="single" w:sz="12" w:space="0" w:color="auto"/>
              <w:right w:val="single" w:sz="12" w:space="0" w:color="000000"/>
            </w:tcBorders>
            <w:vAlign w:val="center"/>
            <w:hideMark/>
          </w:tcPr>
          <w:p w14:paraId="29EBE313"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center"/>
            <w:hideMark/>
          </w:tcPr>
          <w:p w14:paraId="59731296"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561" w:type="dxa"/>
            <w:tcBorders>
              <w:top w:val="single" w:sz="12" w:space="0" w:color="auto"/>
              <w:left w:val="nil"/>
              <w:bottom w:val="single" w:sz="12" w:space="0" w:color="auto"/>
              <w:right w:val="single" w:sz="12" w:space="0" w:color="000000"/>
            </w:tcBorders>
            <w:vAlign w:val="center"/>
            <w:hideMark/>
          </w:tcPr>
          <w:p w14:paraId="2E9CF7A9"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56D5C8D6"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588" w:type="dxa"/>
            <w:vAlign w:val="center"/>
            <w:hideMark/>
          </w:tcPr>
          <w:p w14:paraId="6286ADA8" w14:textId="77777777" w:rsidR="00F64FDD" w:rsidRDefault="00F64FDD">
            <w:pPr>
              <w:rPr>
                <w:rFonts w:ascii="Calibri" w:eastAsia="Times New Roman" w:hAnsi="Calibri" w:cs="Calibri"/>
                <w:color w:val="000000"/>
              </w:rPr>
            </w:pPr>
          </w:p>
        </w:tc>
      </w:tr>
      <w:tr w:rsidR="00F64FDD" w14:paraId="3FA741CF" w14:textId="77777777" w:rsidTr="00F64FDD">
        <w:trPr>
          <w:trHeight w:val="286"/>
        </w:trPr>
        <w:tc>
          <w:tcPr>
            <w:tcW w:w="0" w:type="auto"/>
            <w:vMerge/>
            <w:tcBorders>
              <w:top w:val="single" w:sz="12" w:space="0" w:color="auto"/>
              <w:left w:val="single" w:sz="8" w:space="0" w:color="auto"/>
              <w:bottom w:val="single" w:sz="12" w:space="0" w:color="000000"/>
              <w:right w:val="single" w:sz="12" w:space="0" w:color="000000"/>
            </w:tcBorders>
            <w:vAlign w:val="center"/>
            <w:hideMark/>
          </w:tcPr>
          <w:p w14:paraId="79565FCF" w14:textId="77777777" w:rsidR="00F64FDD" w:rsidRDefault="00F64FDD">
            <w:pPr>
              <w:spacing w:after="0"/>
              <w:rPr>
                <w:rFonts w:ascii="Calibri" w:eastAsia="Times New Roman" w:hAnsi="Calibri" w:cs="Calibri"/>
                <w:b/>
                <w:bCs/>
                <w:color w:val="000000"/>
              </w:rPr>
            </w:pPr>
          </w:p>
        </w:tc>
        <w:tc>
          <w:tcPr>
            <w:tcW w:w="1662" w:type="dxa"/>
            <w:tcBorders>
              <w:top w:val="single" w:sz="12" w:space="0" w:color="auto"/>
              <w:left w:val="nil"/>
              <w:bottom w:val="single" w:sz="12" w:space="0" w:color="auto"/>
              <w:right w:val="single" w:sz="12" w:space="0" w:color="000000"/>
            </w:tcBorders>
            <w:vAlign w:val="bottom"/>
            <w:hideMark/>
          </w:tcPr>
          <w:p w14:paraId="01A68C14"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bottom"/>
            <w:hideMark/>
          </w:tcPr>
          <w:p w14:paraId="6D5882C0"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561" w:type="dxa"/>
            <w:tcBorders>
              <w:top w:val="single" w:sz="12" w:space="0" w:color="auto"/>
              <w:left w:val="nil"/>
              <w:bottom w:val="single" w:sz="12" w:space="0" w:color="auto"/>
              <w:right w:val="single" w:sz="12" w:space="0" w:color="000000"/>
            </w:tcBorders>
            <w:vAlign w:val="bottom"/>
            <w:hideMark/>
          </w:tcPr>
          <w:p w14:paraId="779CF563"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5B7EC316"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588" w:type="dxa"/>
            <w:vAlign w:val="center"/>
            <w:hideMark/>
          </w:tcPr>
          <w:p w14:paraId="290F0107" w14:textId="77777777" w:rsidR="00F64FDD" w:rsidRDefault="00F64FDD">
            <w:pPr>
              <w:rPr>
                <w:rFonts w:ascii="Calibri" w:eastAsia="Times New Roman" w:hAnsi="Calibri" w:cs="Calibri"/>
                <w:b/>
                <w:bCs/>
                <w:color w:val="000000"/>
              </w:rPr>
            </w:pPr>
          </w:p>
        </w:tc>
      </w:tr>
      <w:tr w:rsidR="00F64FDD" w14:paraId="6E771343" w14:textId="77777777" w:rsidTr="00F64FDD">
        <w:trPr>
          <w:trHeight w:val="286"/>
        </w:trPr>
        <w:tc>
          <w:tcPr>
            <w:tcW w:w="5317" w:type="dxa"/>
            <w:vMerge w:val="restart"/>
            <w:tcBorders>
              <w:top w:val="single" w:sz="12" w:space="0" w:color="auto"/>
              <w:left w:val="single" w:sz="8" w:space="0" w:color="auto"/>
              <w:bottom w:val="single" w:sz="12" w:space="0" w:color="000000"/>
              <w:right w:val="single" w:sz="12" w:space="0" w:color="000000"/>
            </w:tcBorders>
            <w:vAlign w:val="center"/>
            <w:hideMark/>
          </w:tcPr>
          <w:p w14:paraId="0E947AFE"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Spartan (Mario Canizales 832-799-8170)</w:t>
            </w:r>
          </w:p>
        </w:tc>
        <w:tc>
          <w:tcPr>
            <w:tcW w:w="1662" w:type="dxa"/>
            <w:tcBorders>
              <w:top w:val="single" w:sz="12" w:space="0" w:color="auto"/>
              <w:left w:val="nil"/>
              <w:bottom w:val="single" w:sz="12" w:space="0" w:color="auto"/>
              <w:right w:val="single" w:sz="12" w:space="0" w:color="000000"/>
            </w:tcBorders>
            <w:vAlign w:val="center"/>
            <w:hideMark/>
          </w:tcPr>
          <w:p w14:paraId="713F1F1D"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center"/>
            <w:hideMark/>
          </w:tcPr>
          <w:p w14:paraId="1D998842"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X</w:t>
            </w:r>
          </w:p>
        </w:tc>
        <w:tc>
          <w:tcPr>
            <w:tcW w:w="1561" w:type="dxa"/>
            <w:tcBorders>
              <w:top w:val="single" w:sz="12" w:space="0" w:color="auto"/>
              <w:left w:val="nil"/>
              <w:bottom w:val="single" w:sz="12" w:space="0" w:color="auto"/>
              <w:right w:val="single" w:sz="12" w:space="0" w:color="000000"/>
            </w:tcBorders>
            <w:vAlign w:val="center"/>
            <w:hideMark/>
          </w:tcPr>
          <w:p w14:paraId="260D1509" w14:textId="77777777" w:rsidR="00F64FDD" w:rsidRDefault="00F64FDD">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5EECB191" w14:textId="77777777" w:rsidR="00F64FDD" w:rsidRDefault="00F64FDD">
            <w:pPr>
              <w:spacing w:after="0" w:line="240" w:lineRule="auto"/>
              <w:rPr>
                <w:rFonts w:ascii="Calibri" w:eastAsia="Times New Roman" w:hAnsi="Calibri" w:cs="Calibri"/>
                <w:color w:val="000000"/>
              </w:rPr>
            </w:pPr>
            <w:r>
              <w:rPr>
                <w:rFonts w:ascii="Calibri" w:eastAsia="Times New Roman" w:hAnsi="Calibri" w:cs="Calibri"/>
                <w:color w:val="000000"/>
              </w:rPr>
              <w:t> </w:t>
            </w:r>
          </w:p>
        </w:tc>
        <w:tc>
          <w:tcPr>
            <w:tcW w:w="588" w:type="dxa"/>
            <w:vAlign w:val="center"/>
            <w:hideMark/>
          </w:tcPr>
          <w:p w14:paraId="3964E377" w14:textId="77777777" w:rsidR="00F64FDD" w:rsidRDefault="00F64FDD">
            <w:pPr>
              <w:rPr>
                <w:rFonts w:ascii="Calibri" w:eastAsia="Times New Roman" w:hAnsi="Calibri" w:cs="Calibri"/>
                <w:color w:val="000000"/>
              </w:rPr>
            </w:pPr>
          </w:p>
        </w:tc>
      </w:tr>
      <w:tr w:rsidR="00F64FDD" w14:paraId="497D9217" w14:textId="77777777" w:rsidTr="00F64FDD">
        <w:trPr>
          <w:trHeight w:val="286"/>
        </w:trPr>
        <w:tc>
          <w:tcPr>
            <w:tcW w:w="0" w:type="auto"/>
            <w:vMerge/>
            <w:tcBorders>
              <w:top w:val="single" w:sz="12" w:space="0" w:color="auto"/>
              <w:left w:val="single" w:sz="8" w:space="0" w:color="auto"/>
              <w:bottom w:val="single" w:sz="12" w:space="0" w:color="000000"/>
              <w:right w:val="single" w:sz="12" w:space="0" w:color="000000"/>
            </w:tcBorders>
            <w:vAlign w:val="center"/>
            <w:hideMark/>
          </w:tcPr>
          <w:p w14:paraId="692AD2AB" w14:textId="77777777" w:rsidR="00F64FDD" w:rsidRDefault="00F64FDD">
            <w:pPr>
              <w:spacing w:after="0"/>
              <w:rPr>
                <w:rFonts w:ascii="Calibri" w:eastAsia="Times New Roman" w:hAnsi="Calibri" w:cs="Calibri"/>
                <w:b/>
                <w:bCs/>
                <w:color w:val="000000"/>
              </w:rPr>
            </w:pPr>
          </w:p>
        </w:tc>
        <w:tc>
          <w:tcPr>
            <w:tcW w:w="1662" w:type="dxa"/>
            <w:tcBorders>
              <w:top w:val="single" w:sz="12" w:space="0" w:color="auto"/>
              <w:left w:val="nil"/>
              <w:bottom w:val="single" w:sz="12" w:space="0" w:color="auto"/>
              <w:right w:val="single" w:sz="12" w:space="0" w:color="000000"/>
            </w:tcBorders>
            <w:vAlign w:val="bottom"/>
            <w:hideMark/>
          </w:tcPr>
          <w:p w14:paraId="2AE0E887"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317" w:type="dxa"/>
            <w:tcBorders>
              <w:top w:val="single" w:sz="12" w:space="0" w:color="auto"/>
              <w:left w:val="nil"/>
              <w:bottom w:val="single" w:sz="12" w:space="0" w:color="auto"/>
              <w:right w:val="single" w:sz="12" w:space="0" w:color="000000"/>
            </w:tcBorders>
            <w:vAlign w:val="bottom"/>
            <w:hideMark/>
          </w:tcPr>
          <w:p w14:paraId="114546EE"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Init:</w:t>
            </w:r>
          </w:p>
        </w:tc>
        <w:tc>
          <w:tcPr>
            <w:tcW w:w="1561" w:type="dxa"/>
            <w:tcBorders>
              <w:top w:val="single" w:sz="12" w:space="0" w:color="auto"/>
              <w:left w:val="nil"/>
              <w:bottom w:val="single" w:sz="12" w:space="0" w:color="auto"/>
              <w:right w:val="single" w:sz="12" w:space="0" w:color="000000"/>
            </w:tcBorders>
            <w:vAlign w:val="bottom"/>
            <w:hideMark/>
          </w:tcPr>
          <w:p w14:paraId="29BEE1AB"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1172" w:type="dxa"/>
            <w:tcBorders>
              <w:top w:val="single" w:sz="12" w:space="0" w:color="auto"/>
              <w:left w:val="nil"/>
              <w:bottom w:val="single" w:sz="12" w:space="0" w:color="auto"/>
              <w:right w:val="single" w:sz="8" w:space="0" w:color="000000"/>
            </w:tcBorders>
            <w:shd w:val="clear" w:color="auto" w:fill="F2F2F2"/>
            <w:vAlign w:val="bottom"/>
            <w:hideMark/>
          </w:tcPr>
          <w:p w14:paraId="1AE4225C"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588" w:type="dxa"/>
            <w:vAlign w:val="center"/>
            <w:hideMark/>
          </w:tcPr>
          <w:p w14:paraId="3D06D09B" w14:textId="77777777" w:rsidR="00F64FDD" w:rsidRDefault="00F64FDD">
            <w:pPr>
              <w:rPr>
                <w:rFonts w:ascii="Calibri" w:eastAsia="Times New Roman" w:hAnsi="Calibri" w:cs="Calibri"/>
                <w:b/>
                <w:bCs/>
                <w:color w:val="000000"/>
              </w:rPr>
            </w:pPr>
          </w:p>
        </w:tc>
      </w:tr>
      <w:tr w:rsidR="00F64FDD" w14:paraId="66599F79" w14:textId="77777777" w:rsidTr="00F64FDD">
        <w:trPr>
          <w:trHeight w:val="275"/>
        </w:trPr>
        <w:tc>
          <w:tcPr>
            <w:tcW w:w="11031" w:type="dxa"/>
            <w:gridSpan w:val="5"/>
            <w:vMerge w:val="restart"/>
            <w:tcBorders>
              <w:top w:val="nil"/>
              <w:left w:val="single" w:sz="8" w:space="0" w:color="auto"/>
              <w:bottom w:val="single" w:sz="12" w:space="0" w:color="000000"/>
              <w:right w:val="single" w:sz="8" w:space="0" w:color="000000"/>
            </w:tcBorders>
            <w:shd w:val="clear" w:color="auto" w:fill="D9D9D9"/>
            <w:hideMark/>
          </w:tcPr>
          <w:p w14:paraId="715A56A4" w14:textId="77777777" w:rsidR="00F64FDD" w:rsidRDefault="00F64FDD">
            <w:pPr>
              <w:spacing w:after="0" w:line="240" w:lineRule="auto"/>
              <w:rPr>
                <w:rFonts w:ascii="Calibri" w:eastAsia="Times New Roman" w:hAnsi="Calibri" w:cs="Calibri"/>
                <w:b/>
                <w:bCs/>
                <w:color w:val="000000"/>
              </w:rPr>
            </w:pPr>
            <w:r>
              <w:rPr>
                <w:rFonts w:ascii="Calibri" w:eastAsia="Times New Roman" w:hAnsi="Calibri" w:cs="Calibri"/>
                <w:b/>
                <w:bCs/>
                <w:color w:val="000000"/>
              </w:rPr>
              <w:t> </w:t>
            </w:r>
          </w:p>
        </w:tc>
        <w:tc>
          <w:tcPr>
            <w:tcW w:w="588" w:type="dxa"/>
            <w:vAlign w:val="center"/>
            <w:hideMark/>
          </w:tcPr>
          <w:p w14:paraId="31BACD10" w14:textId="77777777" w:rsidR="00F64FDD" w:rsidRDefault="00F64FDD">
            <w:pPr>
              <w:rPr>
                <w:rFonts w:ascii="Calibri" w:eastAsia="Times New Roman" w:hAnsi="Calibri" w:cs="Calibri"/>
                <w:b/>
                <w:bCs/>
                <w:color w:val="000000"/>
              </w:rPr>
            </w:pPr>
          </w:p>
        </w:tc>
      </w:tr>
      <w:tr w:rsidR="00F64FDD" w14:paraId="1FAC0ABC" w14:textId="77777777" w:rsidTr="00F64FDD">
        <w:trPr>
          <w:trHeight w:val="275"/>
        </w:trPr>
        <w:tc>
          <w:tcPr>
            <w:tcW w:w="0" w:type="auto"/>
            <w:gridSpan w:val="5"/>
            <w:vMerge/>
            <w:tcBorders>
              <w:top w:val="nil"/>
              <w:left w:val="single" w:sz="8" w:space="0" w:color="auto"/>
              <w:bottom w:val="single" w:sz="12" w:space="0" w:color="000000"/>
              <w:right w:val="single" w:sz="8" w:space="0" w:color="000000"/>
            </w:tcBorders>
            <w:vAlign w:val="center"/>
            <w:hideMark/>
          </w:tcPr>
          <w:p w14:paraId="1747DBCC" w14:textId="77777777" w:rsidR="00F64FDD" w:rsidRDefault="00F64FDD">
            <w:pPr>
              <w:spacing w:after="0"/>
              <w:rPr>
                <w:rFonts w:ascii="Calibri" w:eastAsia="Times New Roman" w:hAnsi="Calibri" w:cs="Calibri"/>
                <w:b/>
                <w:bCs/>
                <w:color w:val="000000"/>
              </w:rPr>
            </w:pPr>
          </w:p>
        </w:tc>
        <w:tc>
          <w:tcPr>
            <w:tcW w:w="588" w:type="dxa"/>
            <w:noWrap/>
            <w:vAlign w:val="bottom"/>
            <w:hideMark/>
          </w:tcPr>
          <w:p w14:paraId="3AC7D7BC" w14:textId="77777777" w:rsidR="00F64FDD" w:rsidRDefault="00F64FDD">
            <w:pPr>
              <w:spacing w:after="0"/>
              <w:rPr>
                <w:sz w:val="20"/>
                <w:szCs w:val="20"/>
              </w:rPr>
            </w:pPr>
          </w:p>
        </w:tc>
      </w:tr>
      <w:tr w:rsidR="00F64FDD" w14:paraId="08248CA9" w14:textId="77777777" w:rsidTr="00F64FDD">
        <w:trPr>
          <w:trHeight w:val="312"/>
        </w:trPr>
        <w:tc>
          <w:tcPr>
            <w:tcW w:w="11031" w:type="dxa"/>
            <w:gridSpan w:val="5"/>
            <w:tcBorders>
              <w:top w:val="single" w:sz="12" w:space="0" w:color="auto"/>
              <w:left w:val="single" w:sz="8" w:space="0" w:color="auto"/>
              <w:bottom w:val="single" w:sz="12" w:space="0" w:color="auto"/>
              <w:right w:val="single" w:sz="8" w:space="0" w:color="000000"/>
            </w:tcBorders>
            <w:vAlign w:val="bottom"/>
            <w:hideMark/>
          </w:tcPr>
          <w:p w14:paraId="2624940F" w14:textId="77777777" w:rsidR="00F64FDD" w:rsidRDefault="00F64FDD">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 xml:space="preserve">(A) Contact Evoqua and request winterization efforts to be taken to ensure system reliability </w:t>
            </w:r>
          </w:p>
        </w:tc>
        <w:tc>
          <w:tcPr>
            <w:tcW w:w="588" w:type="dxa"/>
            <w:vAlign w:val="center"/>
            <w:hideMark/>
          </w:tcPr>
          <w:p w14:paraId="6450BB0B" w14:textId="77777777" w:rsidR="00F64FDD" w:rsidRDefault="00F64FDD">
            <w:pPr>
              <w:rPr>
                <w:rFonts w:ascii="Calibri" w:eastAsia="Times New Roman" w:hAnsi="Calibri" w:cs="Calibri"/>
                <w:b/>
                <w:bCs/>
                <w:color w:val="000000"/>
                <w:sz w:val="24"/>
                <w:szCs w:val="24"/>
              </w:rPr>
            </w:pPr>
          </w:p>
        </w:tc>
      </w:tr>
      <w:tr w:rsidR="00F64FDD" w14:paraId="7881468D" w14:textId="77777777" w:rsidTr="00F64FDD">
        <w:trPr>
          <w:trHeight w:val="312"/>
        </w:trPr>
        <w:tc>
          <w:tcPr>
            <w:tcW w:w="11031" w:type="dxa"/>
            <w:gridSpan w:val="5"/>
            <w:tcBorders>
              <w:top w:val="single" w:sz="12" w:space="0" w:color="auto"/>
              <w:left w:val="single" w:sz="8" w:space="0" w:color="auto"/>
              <w:bottom w:val="single" w:sz="12" w:space="0" w:color="auto"/>
              <w:right w:val="single" w:sz="8" w:space="0" w:color="000000"/>
            </w:tcBorders>
            <w:vAlign w:val="bottom"/>
            <w:hideMark/>
          </w:tcPr>
          <w:p w14:paraId="7D34E5F0" w14:textId="77777777" w:rsidR="00F64FDD" w:rsidRDefault="00F64FDD">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(B) Contact Kinder Morgan and request winterization efforts to be taken to ensure system reliability</w:t>
            </w:r>
          </w:p>
        </w:tc>
        <w:tc>
          <w:tcPr>
            <w:tcW w:w="588" w:type="dxa"/>
            <w:vAlign w:val="center"/>
            <w:hideMark/>
          </w:tcPr>
          <w:p w14:paraId="71663161" w14:textId="77777777" w:rsidR="00F64FDD" w:rsidRDefault="00F64FDD">
            <w:pPr>
              <w:rPr>
                <w:rFonts w:ascii="Calibri" w:eastAsia="Times New Roman" w:hAnsi="Calibri" w:cs="Calibri"/>
                <w:b/>
                <w:bCs/>
                <w:color w:val="000000"/>
                <w:sz w:val="24"/>
                <w:szCs w:val="24"/>
              </w:rPr>
            </w:pPr>
          </w:p>
        </w:tc>
      </w:tr>
      <w:tr w:rsidR="00F64FDD" w14:paraId="7A761294" w14:textId="77777777" w:rsidTr="00F64FDD">
        <w:trPr>
          <w:trHeight w:val="312"/>
        </w:trPr>
        <w:tc>
          <w:tcPr>
            <w:tcW w:w="11031" w:type="dxa"/>
            <w:gridSpan w:val="5"/>
            <w:tcBorders>
              <w:top w:val="single" w:sz="12" w:space="0" w:color="auto"/>
              <w:left w:val="single" w:sz="8" w:space="0" w:color="auto"/>
              <w:bottom w:val="single" w:sz="12" w:space="0" w:color="auto"/>
              <w:right w:val="single" w:sz="8" w:space="0" w:color="000000"/>
            </w:tcBorders>
            <w:vAlign w:val="bottom"/>
            <w:hideMark/>
          </w:tcPr>
          <w:p w14:paraId="127C9A38" w14:textId="32EDDB12" w:rsidR="00F64FDD" w:rsidRDefault="00395094">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w:t>
            </w:r>
            <w:r w:rsidR="00F64FDD">
              <w:rPr>
                <w:rFonts w:ascii="Calibri" w:eastAsia="Times New Roman" w:hAnsi="Calibri" w:cs="Calibri"/>
                <w:b/>
                <w:bCs/>
                <w:color w:val="000000"/>
                <w:sz w:val="24"/>
                <w:szCs w:val="24"/>
              </w:rPr>
              <w:t xml:space="preserve"> Contact Shrieve and Nalco to ensure plant has proper chemical inventory</w:t>
            </w:r>
          </w:p>
        </w:tc>
        <w:tc>
          <w:tcPr>
            <w:tcW w:w="588" w:type="dxa"/>
            <w:vAlign w:val="center"/>
            <w:hideMark/>
          </w:tcPr>
          <w:p w14:paraId="513507B9" w14:textId="77777777" w:rsidR="00F64FDD" w:rsidRDefault="00F64FDD">
            <w:pPr>
              <w:rPr>
                <w:rFonts w:ascii="Calibri" w:eastAsia="Times New Roman" w:hAnsi="Calibri" w:cs="Calibri"/>
                <w:b/>
                <w:bCs/>
                <w:color w:val="000000"/>
                <w:sz w:val="24"/>
                <w:szCs w:val="24"/>
              </w:rPr>
            </w:pPr>
          </w:p>
        </w:tc>
      </w:tr>
      <w:tr w:rsidR="00F64FDD" w14:paraId="5D4022AE" w14:textId="77777777" w:rsidTr="00F64FDD">
        <w:trPr>
          <w:trHeight w:val="312"/>
        </w:trPr>
        <w:tc>
          <w:tcPr>
            <w:tcW w:w="11031" w:type="dxa"/>
            <w:gridSpan w:val="5"/>
            <w:tcBorders>
              <w:top w:val="single" w:sz="12" w:space="0" w:color="auto"/>
              <w:left w:val="single" w:sz="8" w:space="0" w:color="auto"/>
              <w:bottom w:val="single" w:sz="12" w:space="0" w:color="auto"/>
              <w:right w:val="single" w:sz="8" w:space="0" w:color="000000"/>
            </w:tcBorders>
            <w:vAlign w:val="bottom"/>
            <w:hideMark/>
          </w:tcPr>
          <w:p w14:paraId="1EB3B7D2" w14:textId="77777777" w:rsidR="00F64FDD" w:rsidRDefault="00F64FDD">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(D) Contact MMR for I&amp;E support.</w:t>
            </w:r>
          </w:p>
        </w:tc>
        <w:tc>
          <w:tcPr>
            <w:tcW w:w="588" w:type="dxa"/>
            <w:vAlign w:val="center"/>
            <w:hideMark/>
          </w:tcPr>
          <w:p w14:paraId="6F9FB719" w14:textId="77777777" w:rsidR="00F64FDD" w:rsidRDefault="00F64FDD">
            <w:pPr>
              <w:rPr>
                <w:rFonts w:ascii="Calibri" w:eastAsia="Times New Roman" w:hAnsi="Calibri" w:cs="Calibri"/>
                <w:b/>
                <w:bCs/>
                <w:color w:val="000000"/>
                <w:sz w:val="24"/>
                <w:szCs w:val="24"/>
              </w:rPr>
            </w:pPr>
          </w:p>
        </w:tc>
      </w:tr>
      <w:tr w:rsidR="00F64FDD" w14:paraId="3D3BB728" w14:textId="77777777" w:rsidTr="00F64FDD">
        <w:trPr>
          <w:trHeight w:val="312"/>
        </w:trPr>
        <w:tc>
          <w:tcPr>
            <w:tcW w:w="11031" w:type="dxa"/>
            <w:gridSpan w:val="5"/>
            <w:tcBorders>
              <w:top w:val="single" w:sz="12" w:space="0" w:color="auto"/>
              <w:left w:val="single" w:sz="8" w:space="0" w:color="auto"/>
              <w:bottom w:val="single" w:sz="12" w:space="0" w:color="auto"/>
              <w:right w:val="single" w:sz="8" w:space="0" w:color="000000"/>
            </w:tcBorders>
            <w:vAlign w:val="bottom"/>
            <w:hideMark/>
          </w:tcPr>
          <w:p w14:paraId="007F5CEF" w14:textId="3C075DC1" w:rsidR="00F64FDD" w:rsidRDefault="00395094">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w:t>
            </w:r>
            <w:r w:rsidR="00F64FDD">
              <w:rPr>
                <w:rFonts w:ascii="Calibri" w:eastAsia="Times New Roman" w:hAnsi="Calibri" w:cs="Calibri"/>
                <w:b/>
                <w:bCs/>
                <w:color w:val="000000"/>
                <w:sz w:val="24"/>
                <w:szCs w:val="24"/>
              </w:rPr>
              <w:t xml:space="preserve"> Contact Scaffold Monkey for insulation/windbreak support.</w:t>
            </w:r>
          </w:p>
        </w:tc>
        <w:tc>
          <w:tcPr>
            <w:tcW w:w="588" w:type="dxa"/>
            <w:vAlign w:val="center"/>
            <w:hideMark/>
          </w:tcPr>
          <w:p w14:paraId="311CE9A2" w14:textId="77777777" w:rsidR="00F64FDD" w:rsidRDefault="00F64FDD">
            <w:pPr>
              <w:rPr>
                <w:rFonts w:ascii="Calibri" w:eastAsia="Times New Roman" w:hAnsi="Calibri" w:cs="Calibri"/>
                <w:b/>
                <w:bCs/>
                <w:color w:val="000000"/>
                <w:sz w:val="24"/>
                <w:szCs w:val="24"/>
              </w:rPr>
            </w:pPr>
          </w:p>
        </w:tc>
      </w:tr>
      <w:tr w:rsidR="00F64FDD" w14:paraId="170FA701" w14:textId="77777777" w:rsidTr="00F64FDD">
        <w:trPr>
          <w:trHeight w:val="312"/>
        </w:trPr>
        <w:tc>
          <w:tcPr>
            <w:tcW w:w="11031" w:type="dxa"/>
            <w:gridSpan w:val="5"/>
            <w:tcBorders>
              <w:top w:val="single" w:sz="12" w:space="0" w:color="auto"/>
              <w:left w:val="single" w:sz="8" w:space="0" w:color="auto"/>
              <w:bottom w:val="single" w:sz="12" w:space="0" w:color="auto"/>
              <w:right w:val="single" w:sz="8" w:space="0" w:color="000000"/>
            </w:tcBorders>
            <w:vAlign w:val="bottom"/>
            <w:hideMark/>
          </w:tcPr>
          <w:p w14:paraId="36EE4D90" w14:textId="77777777" w:rsidR="00F64FDD" w:rsidRDefault="00F64FDD">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(F) Contact Myane Insulation for insulation/windbreak support.</w:t>
            </w:r>
          </w:p>
        </w:tc>
        <w:tc>
          <w:tcPr>
            <w:tcW w:w="588" w:type="dxa"/>
            <w:vAlign w:val="center"/>
            <w:hideMark/>
          </w:tcPr>
          <w:p w14:paraId="6F226F2B" w14:textId="77777777" w:rsidR="00F64FDD" w:rsidRDefault="00F64FDD">
            <w:pPr>
              <w:rPr>
                <w:rFonts w:ascii="Calibri" w:eastAsia="Times New Roman" w:hAnsi="Calibri" w:cs="Calibri"/>
                <w:b/>
                <w:bCs/>
                <w:color w:val="000000"/>
                <w:sz w:val="24"/>
                <w:szCs w:val="24"/>
              </w:rPr>
            </w:pPr>
          </w:p>
        </w:tc>
      </w:tr>
      <w:tr w:rsidR="00F64FDD" w14:paraId="06CBA4EA" w14:textId="77777777" w:rsidTr="00F64FDD">
        <w:trPr>
          <w:trHeight w:val="312"/>
        </w:trPr>
        <w:tc>
          <w:tcPr>
            <w:tcW w:w="11031" w:type="dxa"/>
            <w:gridSpan w:val="5"/>
            <w:tcBorders>
              <w:top w:val="single" w:sz="12" w:space="0" w:color="auto"/>
              <w:left w:val="single" w:sz="8" w:space="0" w:color="auto"/>
              <w:bottom w:val="nil"/>
              <w:right w:val="single" w:sz="8" w:space="0" w:color="000000"/>
            </w:tcBorders>
            <w:vAlign w:val="bottom"/>
            <w:hideMark/>
          </w:tcPr>
          <w:p w14:paraId="4E8697DF" w14:textId="77777777" w:rsidR="00F64FDD" w:rsidRDefault="00F64FDD">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(G) Contact Spartan for Insulation for insulation/windbreak support</w:t>
            </w:r>
          </w:p>
        </w:tc>
        <w:tc>
          <w:tcPr>
            <w:tcW w:w="588" w:type="dxa"/>
            <w:vAlign w:val="center"/>
            <w:hideMark/>
          </w:tcPr>
          <w:p w14:paraId="1C7D1CEE" w14:textId="77777777" w:rsidR="00F64FDD" w:rsidRDefault="00F64FDD">
            <w:pPr>
              <w:rPr>
                <w:rFonts w:ascii="Calibri" w:eastAsia="Times New Roman" w:hAnsi="Calibri" w:cs="Calibri"/>
                <w:b/>
                <w:bCs/>
                <w:color w:val="000000"/>
                <w:sz w:val="24"/>
                <w:szCs w:val="24"/>
              </w:rPr>
            </w:pPr>
          </w:p>
        </w:tc>
      </w:tr>
      <w:tr w:rsidR="00F64FDD" w14:paraId="192E587A" w14:textId="77777777" w:rsidTr="00F64FDD">
        <w:trPr>
          <w:trHeight w:val="312"/>
        </w:trPr>
        <w:tc>
          <w:tcPr>
            <w:tcW w:w="5317" w:type="dxa"/>
            <w:tcBorders>
              <w:top w:val="single" w:sz="8" w:space="0" w:color="auto"/>
              <w:left w:val="single" w:sz="8" w:space="0" w:color="auto"/>
              <w:bottom w:val="single" w:sz="8" w:space="0" w:color="auto"/>
              <w:right w:val="single" w:sz="8" w:space="0" w:color="000000"/>
            </w:tcBorders>
            <w:vAlign w:val="bottom"/>
            <w:hideMark/>
          </w:tcPr>
          <w:p w14:paraId="4D825F4D" w14:textId="77777777" w:rsidR="00F64FDD" w:rsidRDefault="00F64FDD">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Completed By:</w:t>
            </w:r>
          </w:p>
        </w:tc>
        <w:tc>
          <w:tcPr>
            <w:tcW w:w="5714" w:type="dxa"/>
            <w:gridSpan w:val="4"/>
            <w:tcBorders>
              <w:top w:val="single" w:sz="8" w:space="0" w:color="auto"/>
              <w:left w:val="nil"/>
              <w:bottom w:val="single" w:sz="8" w:space="0" w:color="auto"/>
              <w:right w:val="single" w:sz="8" w:space="0" w:color="000000"/>
            </w:tcBorders>
            <w:vAlign w:val="bottom"/>
            <w:hideMark/>
          </w:tcPr>
          <w:p w14:paraId="1D8EF2F4" w14:textId="77777777" w:rsidR="00F64FDD" w:rsidRDefault="00F64FDD">
            <w:pPr>
              <w:spacing w:after="0" w:line="240" w:lineRule="auto"/>
              <w:rPr>
                <w:rFonts w:ascii="Calibri" w:eastAsia="Times New Roman" w:hAnsi="Calibri" w:cs="Calibri"/>
                <w:b/>
                <w:bCs/>
                <w:color w:val="000000"/>
                <w:sz w:val="24"/>
                <w:szCs w:val="24"/>
              </w:rPr>
            </w:pPr>
            <w:r>
              <w:rPr>
                <w:rFonts w:ascii="Calibri" w:eastAsia="Times New Roman" w:hAnsi="Calibri" w:cs="Calibri"/>
                <w:b/>
                <w:bCs/>
                <w:color w:val="000000"/>
                <w:sz w:val="24"/>
                <w:szCs w:val="24"/>
              </w:rPr>
              <w:t>Date:</w:t>
            </w:r>
          </w:p>
        </w:tc>
        <w:tc>
          <w:tcPr>
            <w:tcW w:w="588" w:type="dxa"/>
            <w:vAlign w:val="center"/>
            <w:hideMark/>
          </w:tcPr>
          <w:p w14:paraId="100B3649" w14:textId="77777777" w:rsidR="00F64FDD" w:rsidRDefault="00F64FDD">
            <w:pPr>
              <w:rPr>
                <w:rFonts w:ascii="Calibri" w:eastAsia="Times New Roman" w:hAnsi="Calibri" w:cs="Calibri"/>
                <w:b/>
                <w:bCs/>
                <w:color w:val="000000"/>
                <w:sz w:val="24"/>
                <w:szCs w:val="24"/>
              </w:rPr>
            </w:pPr>
          </w:p>
        </w:tc>
      </w:tr>
      <w:tr w:rsidR="00F64FDD" w14:paraId="2E3EBA69" w14:textId="77777777" w:rsidTr="00F64FDD">
        <w:trPr>
          <w:trHeight w:val="286"/>
        </w:trPr>
        <w:tc>
          <w:tcPr>
            <w:tcW w:w="11031" w:type="dxa"/>
            <w:gridSpan w:val="5"/>
            <w:vAlign w:val="bottom"/>
            <w:hideMark/>
          </w:tcPr>
          <w:p w14:paraId="2204FE83" w14:textId="7F9DA90C" w:rsidR="00F64FDD" w:rsidRPr="00835B47" w:rsidRDefault="00402252" w:rsidP="00835B47">
            <w:pPr>
              <w:pStyle w:val="Heading4"/>
              <w:rPr>
                <w:rFonts w:eastAsia="Times New Roman"/>
                <w:i w:val="0"/>
                <w:iCs w:val="0"/>
              </w:rPr>
            </w:pPr>
            <w:bookmarkStart w:id="629" w:name="_Toc129012059"/>
            <w:r>
              <w:rPr>
                <w:rFonts w:eastAsia="Times New Roman"/>
                <w:i w:val="0"/>
                <w:iCs w:val="0"/>
                <w:color w:val="auto"/>
              </w:rPr>
              <w:t>E-</w:t>
            </w:r>
            <w:r w:rsidR="00EC3B83">
              <w:rPr>
                <w:rFonts w:eastAsia="Times New Roman"/>
                <w:i w:val="0"/>
                <w:iCs w:val="0"/>
                <w:color w:val="auto"/>
              </w:rPr>
              <w:t>1-</w:t>
            </w:r>
            <w:r w:rsidR="00395094" w:rsidRPr="00835B47">
              <w:rPr>
                <w:rFonts w:eastAsia="Times New Roman"/>
                <w:i w:val="0"/>
                <w:iCs w:val="0"/>
                <w:color w:val="auto"/>
              </w:rPr>
              <w:t>10</w:t>
            </w:r>
            <w:r w:rsidR="00395094" w:rsidRPr="00835B47">
              <w:rPr>
                <w:rFonts w:eastAsia="Times New Roman"/>
                <w:i w:val="0"/>
                <w:iCs w:val="0"/>
                <w:color w:val="auto"/>
              </w:rPr>
              <w:tab/>
            </w:r>
            <w:r w:rsidR="00835B47" w:rsidRPr="00835B47">
              <w:rPr>
                <w:rFonts w:eastAsia="Times New Roman"/>
                <w:i w:val="0"/>
                <w:iCs w:val="0"/>
                <w:color w:val="auto"/>
              </w:rPr>
              <w:tab/>
            </w:r>
            <w:r w:rsidR="00395094" w:rsidRPr="00835B47">
              <w:rPr>
                <w:rFonts w:eastAsia="Times New Roman"/>
                <w:i w:val="0"/>
                <w:iCs w:val="0"/>
                <w:color w:val="auto"/>
              </w:rPr>
              <w:t>Contractor Support Checklist and Contact Info. (</w:t>
            </w:r>
            <w:r w:rsidR="00F64FDD" w:rsidRPr="00835B47">
              <w:rPr>
                <w:rFonts w:eastAsia="Times New Roman"/>
                <w:i w:val="0"/>
                <w:iCs w:val="0"/>
                <w:color w:val="auto"/>
              </w:rPr>
              <w:t>Form CWP-10</w:t>
            </w:r>
            <w:r w:rsidR="00395094" w:rsidRPr="00835B47">
              <w:rPr>
                <w:rFonts w:eastAsia="Times New Roman"/>
                <w:i w:val="0"/>
                <w:iCs w:val="0"/>
                <w:color w:val="auto"/>
              </w:rPr>
              <w:t>)</w:t>
            </w:r>
            <w:bookmarkEnd w:id="629"/>
          </w:p>
        </w:tc>
        <w:tc>
          <w:tcPr>
            <w:tcW w:w="588" w:type="dxa"/>
            <w:vAlign w:val="center"/>
            <w:hideMark/>
          </w:tcPr>
          <w:p w14:paraId="34A4B84A" w14:textId="77777777" w:rsidR="00F64FDD" w:rsidRDefault="00F64FDD">
            <w:pPr>
              <w:rPr>
                <w:rFonts w:ascii="Calibri" w:eastAsia="Times New Roman" w:hAnsi="Calibri" w:cs="Calibri"/>
                <w:b/>
                <w:bCs/>
                <w:color w:val="000000"/>
                <w:sz w:val="24"/>
                <w:szCs w:val="24"/>
              </w:rPr>
            </w:pPr>
          </w:p>
        </w:tc>
      </w:tr>
    </w:tbl>
    <w:p w14:paraId="37822B95" w14:textId="17BF3D9E" w:rsidR="00BF7896" w:rsidRDefault="00BF7896" w:rsidP="00F64FDD">
      <w:pPr>
        <w:jc w:val="center"/>
        <w:rPr>
          <w:rFonts w:cs="Arial"/>
          <w:b/>
          <w:bCs/>
          <w:sz w:val="36"/>
          <w:szCs w:val="36"/>
          <w:u w:val="single"/>
        </w:rPr>
      </w:pPr>
    </w:p>
    <w:p w14:paraId="17CEBA04" w14:textId="3F1026BA" w:rsidR="001D7044" w:rsidRPr="00835B47" w:rsidRDefault="00402252" w:rsidP="00835B47">
      <w:pPr>
        <w:pStyle w:val="Heading4"/>
        <w:rPr>
          <w:i w:val="0"/>
          <w:iCs w:val="0"/>
          <w:color w:val="auto"/>
        </w:rPr>
      </w:pPr>
      <w:bookmarkStart w:id="630" w:name="_Toc129012060"/>
      <w:r>
        <w:rPr>
          <w:i w:val="0"/>
          <w:iCs w:val="0"/>
          <w:color w:val="auto"/>
        </w:rPr>
        <w:lastRenderedPageBreak/>
        <w:t>E-</w:t>
      </w:r>
      <w:r w:rsidR="00EC3B83">
        <w:rPr>
          <w:i w:val="0"/>
          <w:iCs w:val="0"/>
          <w:color w:val="auto"/>
        </w:rPr>
        <w:t>1-</w:t>
      </w:r>
      <w:r w:rsidR="00395094" w:rsidRPr="00835B47">
        <w:rPr>
          <w:i w:val="0"/>
          <w:iCs w:val="0"/>
          <w:color w:val="auto"/>
        </w:rPr>
        <w:t>11</w:t>
      </w:r>
      <w:r w:rsidR="00395094" w:rsidRPr="00835B47">
        <w:rPr>
          <w:i w:val="0"/>
          <w:iCs w:val="0"/>
          <w:color w:val="auto"/>
        </w:rPr>
        <w:tab/>
      </w:r>
      <w:r w:rsidR="00835B47">
        <w:rPr>
          <w:i w:val="0"/>
          <w:iCs w:val="0"/>
          <w:color w:val="auto"/>
        </w:rPr>
        <w:tab/>
      </w:r>
      <w:r w:rsidR="00395094" w:rsidRPr="00835B47">
        <w:rPr>
          <w:i w:val="0"/>
          <w:iCs w:val="0"/>
          <w:color w:val="auto"/>
        </w:rPr>
        <w:t>Drum Level Transmitters – Heated Box Inspections (Form CWP-11) (Rev1)</w:t>
      </w:r>
      <w:bookmarkEnd w:id="630"/>
    </w:p>
    <w:p w14:paraId="66F0751D" w14:textId="10A70F4A" w:rsidR="001D7044" w:rsidRDefault="001D7044">
      <w:pPr>
        <w:rPr>
          <w:rFonts w:cs="Arial"/>
          <w:b/>
          <w:bCs/>
          <w:sz w:val="36"/>
          <w:szCs w:val="36"/>
          <w:u w:val="single"/>
        </w:rPr>
      </w:pPr>
    </w:p>
    <w:tbl>
      <w:tblPr>
        <w:tblStyle w:val="TableGrid"/>
        <w:tblW w:w="9662" w:type="dxa"/>
        <w:tblLook w:val="04A0" w:firstRow="1" w:lastRow="0" w:firstColumn="1" w:lastColumn="0" w:noHBand="0" w:noVBand="1"/>
      </w:tblPr>
      <w:tblGrid>
        <w:gridCol w:w="3055"/>
        <w:gridCol w:w="1605"/>
        <w:gridCol w:w="1777"/>
        <w:gridCol w:w="3225"/>
      </w:tblGrid>
      <w:tr w:rsidR="001D7044" w14:paraId="24715ED7" w14:textId="77777777" w:rsidTr="00753990">
        <w:trPr>
          <w:trHeight w:val="890"/>
        </w:trPr>
        <w:tc>
          <w:tcPr>
            <w:tcW w:w="9662" w:type="dxa"/>
            <w:gridSpan w:val="4"/>
            <w:tcBorders>
              <w:top w:val="single" w:sz="4" w:space="0" w:color="auto"/>
              <w:bottom w:val="single" w:sz="12" w:space="0" w:color="auto"/>
            </w:tcBorders>
          </w:tcPr>
          <w:p w14:paraId="31C9C402" w14:textId="25D27BCC" w:rsidR="001D7044" w:rsidRPr="00A23215" w:rsidRDefault="001D7044" w:rsidP="00753990">
            <w:pPr>
              <w:jc w:val="center"/>
              <w:rPr>
                <w:b/>
                <w:bCs/>
                <w:sz w:val="32"/>
                <w:szCs w:val="32"/>
              </w:rPr>
            </w:pPr>
            <w:r w:rsidRPr="00A23215">
              <w:rPr>
                <w:b/>
                <w:bCs/>
                <w:sz w:val="32"/>
                <w:szCs w:val="32"/>
              </w:rPr>
              <w:t xml:space="preserve">Victoria Power Station Drum Level </w:t>
            </w:r>
            <w:r w:rsidR="00395094">
              <w:rPr>
                <w:b/>
                <w:bCs/>
                <w:sz w:val="32"/>
                <w:szCs w:val="32"/>
              </w:rPr>
              <w:t xml:space="preserve">Transmitters -                             </w:t>
            </w:r>
            <w:r w:rsidRPr="00A23215">
              <w:rPr>
                <w:b/>
                <w:bCs/>
                <w:sz w:val="32"/>
                <w:szCs w:val="32"/>
              </w:rPr>
              <w:t>Heate</w:t>
            </w:r>
            <w:r w:rsidR="00395094">
              <w:rPr>
                <w:b/>
                <w:bCs/>
                <w:sz w:val="32"/>
                <w:szCs w:val="32"/>
              </w:rPr>
              <w:t>d Box</w:t>
            </w:r>
            <w:r w:rsidRPr="00A23215">
              <w:rPr>
                <w:b/>
                <w:bCs/>
                <w:sz w:val="32"/>
                <w:szCs w:val="32"/>
              </w:rPr>
              <w:t xml:space="preserve"> Inspections</w:t>
            </w:r>
          </w:p>
        </w:tc>
      </w:tr>
      <w:tr w:rsidR="001D7044" w14:paraId="57222EE9" w14:textId="77777777" w:rsidTr="00753990">
        <w:trPr>
          <w:trHeight w:val="420"/>
        </w:trPr>
        <w:tc>
          <w:tcPr>
            <w:tcW w:w="3055" w:type="dxa"/>
            <w:tcBorders>
              <w:top w:val="single" w:sz="12" w:space="0" w:color="auto"/>
              <w:bottom w:val="single" w:sz="12" w:space="0" w:color="auto"/>
              <w:right w:val="nil"/>
            </w:tcBorders>
          </w:tcPr>
          <w:p w14:paraId="2C5016FA" w14:textId="77777777" w:rsidR="001D7044" w:rsidRDefault="001D7044" w:rsidP="00753990">
            <w:r>
              <w:t>Inspected By:</w:t>
            </w:r>
          </w:p>
        </w:tc>
        <w:tc>
          <w:tcPr>
            <w:tcW w:w="1605" w:type="dxa"/>
            <w:tcBorders>
              <w:top w:val="nil"/>
              <w:left w:val="nil"/>
              <w:bottom w:val="nil"/>
              <w:right w:val="single" w:sz="4" w:space="0" w:color="auto"/>
            </w:tcBorders>
          </w:tcPr>
          <w:p w14:paraId="178E497E" w14:textId="77777777" w:rsidR="001D7044" w:rsidRDefault="001D7044" w:rsidP="00753990"/>
        </w:tc>
        <w:tc>
          <w:tcPr>
            <w:tcW w:w="1777" w:type="dxa"/>
            <w:tcBorders>
              <w:top w:val="nil"/>
              <w:left w:val="single" w:sz="4" w:space="0" w:color="auto"/>
              <w:bottom w:val="nil"/>
              <w:right w:val="nil"/>
            </w:tcBorders>
          </w:tcPr>
          <w:p w14:paraId="48A623FD" w14:textId="77777777" w:rsidR="001D7044" w:rsidRDefault="001D7044" w:rsidP="00753990">
            <w:r>
              <w:t>Date:</w:t>
            </w:r>
          </w:p>
        </w:tc>
        <w:tc>
          <w:tcPr>
            <w:tcW w:w="3225" w:type="dxa"/>
            <w:tcBorders>
              <w:top w:val="single" w:sz="12" w:space="0" w:color="auto"/>
              <w:left w:val="nil"/>
              <w:bottom w:val="single" w:sz="12" w:space="0" w:color="auto"/>
            </w:tcBorders>
          </w:tcPr>
          <w:p w14:paraId="28BF8A1C" w14:textId="77777777" w:rsidR="001D7044" w:rsidRDefault="001D7044" w:rsidP="00753990"/>
        </w:tc>
      </w:tr>
      <w:tr w:rsidR="001D7044" w14:paraId="5D292C93" w14:textId="77777777" w:rsidTr="00753990">
        <w:trPr>
          <w:trHeight w:val="420"/>
        </w:trPr>
        <w:tc>
          <w:tcPr>
            <w:tcW w:w="3055" w:type="dxa"/>
            <w:tcBorders>
              <w:top w:val="single" w:sz="12" w:space="0" w:color="auto"/>
            </w:tcBorders>
          </w:tcPr>
          <w:p w14:paraId="556E7935" w14:textId="77777777" w:rsidR="001D7044" w:rsidRPr="00395094" w:rsidRDefault="001D7044" w:rsidP="00753990">
            <w:pPr>
              <w:rPr>
                <w:u w:val="single"/>
              </w:rPr>
            </w:pPr>
            <w:r w:rsidRPr="00395094">
              <w:rPr>
                <w:u w:val="single"/>
              </w:rPr>
              <w:t>Description</w:t>
            </w:r>
          </w:p>
        </w:tc>
        <w:tc>
          <w:tcPr>
            <w:tcW w:w="3382" w:type="dxa"/>
            <w:gridSpan w:val="2"/>
            <w:tcBorders>
              <w:top w:val="single" w:sz="12" w:space="0" w:color="auto"/>
            </w:tcBorders>
          </w:tcPr>
          <w:p w14:paraId="0A2CDAEC" w14:textId="77777777" w:rsidR="001D7044" w:rsidRPr="00395094" w:rsidRDefault="001D7044" w:rsidP="00753990">
            <w:pPr>
              <w:rPr>
                <w:u w:val="single"/>
              </w:rPr>
            </w:pPr>
            <w:r w:rsidRPr="00395094">
              <w:rPr>
                <w:u w:val="single"/>
              </w:rPr>
              <w:t>Location</w:t>
            </w:r>
          </w:p>
        </w:tc>
        <w:tc>
          <w:tcPr>
            <w:tcW w:w="3225" w:type="dxa"/>
            <w:tcBorders>
              <w:top w:val="single" w:sz="12" w:space="0" w:color="auto"/>
            </w:tcBorders>
          </w:tcPr>
          <w:p w14:paraId="75D73C17" w14:textId="77777777" w:rsidR="001D7044" w:rsidRPr="00395094" w:rsidRDefault="001D7044" w:rsidP="00753990">
            <w:pPr>
              <w:rPr>
                <w:u w:val="single"/>
              </w:rPr>
            </w:pPr>
            <w:r w:rsidRPr="00395094">
              <w:rPr>
                <w:u w:val="single"/>
              </w:rPr>
              <w:t>Heater AMP Inspection  (OK)</w:t>
            </w:r>
          </w:p>
        </w:tc>
      </w:tr>
      <w:tr w:rsidR="001D7044" w14:paraId="150E5217" w14:textId="77777777" w:rsidTr="00753990">
        <w:trPr>
          <w:trHeight w:val="530"/>
        </w:trPr>
        <w:tc>
          <w:tcPr>
            <w:tcW w:w="3055" w:type="dxa"/>
          </w:tcPr>
          <w:p w14:paraId="0F9FE4BD" w14:textId="77777777" w:rsidR="001D7044" w:rsidRPr="00624CBB" w:rsidRDefault="001D7044" w:rsidP="00753990">
            <w:pPr>
              <w:rPr>
                <w:sz w:val="28"/>
                <w:szCs w:val="28"/>
              </w:rPr>
            </w:pPr>
            <w:r w:rsidRPr="00624CBB">
              <w:rPr>
                <w:sz w:val="28"/>
                <w:szCs w:val="28"/>
              </w:rPr>
              <w:t>HP Drum Level BLL040</w:t>
            </w:r>
          </w:p>
        </w:tc>
        <w:tc>
          <w:tcPr>
            <w:tcW w:w="3382" w:type="dxa"/>
            <w:gridSpan w:val="2"/>
          </w:tcPr>
          <w:p w14:paraId="0416D844" w14:textId="77777777" w:rsidR="001D7044" w:rsidRPr="00624CBB" w:rsidRDefault="001D7044" w:rsidP="00753990">
            <w:pPr>
              <w:rPr>
                <w:sz w:val="24"/>
                <w:szCs w:val="24"/>
              </w:rPr>
            </w:pPr>
            <w:r w:rsidRPr="00624CBB">
              <w:rPr>
                <w:sz w:val="24"/>
                <w:szCs w:val="24"/>
              </w:rPr>
              <w:t>Top HRSG SE side</w:t>
            </w:r>
          </w:p>
        </w:tc>
        <w:tc>
          <w:tcPr>
            <w:tcW w:w="3225" w:type="dxa"/>
          </w:tcPr>
          <w:p w14:paraId="7B73659E" w14:textId="77777777" w:rsidR="001D7044" w:rsidRDefault="001D7044" w:rsidP="00753990"/>
        </w:tc>
      </w:tr>
      <w:tr w:rsidR="001D7044" w14:paraId="567301CD" w14:textId="77777777" w:rsidTr="00753990">
        <w:trPr>
          <w:trHeight w:val="800"/>
        </w:trPr>
        <w:tc>
          <w:tcPr>
            <w:tcW w:w="3055" w:type="dxa"/>
          </w:tcPr>
          <w:p w14:paraId="61700136" w14:textId="77777777" w:rsidR="001D7044" w:rsidRPr="00624CBB" w:rsidRDefault="001D7044" w:rsidP="00753990">
            <w:pPr>
              <w:rPr>
                <w:sz w:val="28"/>
                <w:szCs w:val="28"/>
              </w:rPr>
            </w:pPr>
            <w:r w:rsidRPr="00624CBB">
              <w:rPr>
                <w:sz w:val="28"/>
                <w:szCs w:val="28"/>
              </w:rPr>
              <w:t>HP Drum Level BLL044 &amp; BLL048</w:t>
            </w:r>
          </w:p>
        </w:tc>
        <w:tc>
          <w:tcPr>
            <w:tcW w:w="3382" w:type="dxa"/>
            <w:gridSpan w:val="2"/>
          </w:tcPr>
          <w:p w14:paraId="20EB720D" w14:textId="77777777" w:rsidR="001D7044" w:rsidRPr="00624CBB" w:rsidRDefault="001D7044" w:rsidP="00753990">
            <w:pPr>
              <w:rPr>
                <w:sz w:val="24"/>
                <w:szCs w:val="24"/>
              </w:rPr>
            </w:pPr>
            <w:r w:rsidRPr="00624CBB">
              <w:rPr>
                <w:sz w:val="24"/>
                <w:szCs w:val="24"/>
              </w:rPr>
              <w:t>Top HRSG NE side</w:t>
            </w:r>
          </w:p>
        </w:tc>
        <w:tc>
          <w:tcPr>
            <w:tcW w:w="3225" w:type="dxa"/>
          </w:tcPr>
          <w:p w14:paraId="038312C0" w14:textId="77777777" w:rsidR="001D7044" w:rsidRDefault="001D7044" w:rsidP="00753990"/>
        </w:tc>
      </w:tr>
      <w:tr w:rsidR="001D7044" w14:paraId="70D64B1C" w14:textId="77777777" w:rsidTr="00753990">
        <w:trPr>
          <w:trHeight w:val="530"/>
        </w:trPr>
        <w:tc>
          <w:tcPr>
            <w:tcW w:w="3055" w:type="dxa"/>
          </w:tcPr>
          <w:p w14:paraId="1518FC34" w14:textId="77777777" w:rsidR="001D7044" w:rsidRPr="00624CBB" w:rsidRDefault="001D7044" w:rsidP="00753990">
            <w:pPr>
              <w:rPr>
                <w:sz w:val="28"/>
                <w:szCs w:val="28"/>
              </w:rPr>
            </w:pPr>
            <w:r w:rsidRPr="00624CBB">
              <w:rPr>
                <w:sz w:val="28"/>
                <w:szCs w:val="28"/>
              </w:rPr>
              <w:t>IP Drum Level BLL140</w:t>
            </w:r>
            <w:r>
              <w:rPr>
                <w:sz w:val="28"/>
                <w:szCs w:val="28"/>
              </w:rPr>
              <w:t xml:space="preserve"> &amp; BLL144</w:t>
            </w:r>
          </w:p>
        </w:tc>
        <w:tc>
          <w:tcPr>
            <w:tcW w:w="3382" w:type="dxa"/>
            <w:gridSpan w:val="2"/>
          </w:tcPr>
          <w:p w14:paraId="7A900B7D" w14:textId="77777777" w:rsidR="001D7044" w:rsidRPr="00624CBB" w:rsidRDefault="001D7044" w:rsidP="00753990">
            <w:pPr>
              <w:rPr>
                <w:sz w:val="24"/>
                <w:szCs w:val="24"/>
              </w:rPr>
            </w:pPr>
            <w:r w:rsidRPr="00624CBB">
              <w:rPr>
                <w:sz w:val="24"/>
                <w:szCs w:val="24"/>
              </w:rPr>
              <w:t>Top HRSG South side</w:t>
            </w:r>
          </w:p>
        </w:tc>
        <w:tc>
          <w:tcPr>
            <w:tcW w:w="3225" w:type="dxa"/>
          </w:tcPr>
          <w:p w14:paraId="0315A7E2" w14:textId="77777777" w:rsidR="001D7044" w:rsidRDefault="001D7044" w:rsidP="00753990"/>
        </w:tc>
      </w:tr>
      <w:tr w:rsidR="001D7044" w14:paraId="60B5EB6F" w14:textId="77777777" w:rsidTr="00753990">
        <w:trPr>
          <w:trHeight w:val="557"/>
        </w:trPr>
        <w:tc>
          <w:tcPr>
            <w:tcW w:w="3055" w:type="dxa"/>
          </w:tcPr>
          <w:p w14:paraId="680C7259" w14:textId="77777777" w:rsidR="001D7044" w:rsidRPr="00624CBB" w:rsidRDefault="001D7044" w:rsidP="00753990">
            <w:pPr>
              <w:rPr>
                <w:sz w:val="28"/>
                <w:szCs w:val="28"/>
              </w:rPr>
            </w:pPr>
            <w:r w:rsidRPr="00624CBB">
              <w:rPr>
                <w:sz w:val="28"/>
                <w:szCs w:val="28"/>
              </w:rPr>
              <w:t>IP Drum Level BLL14</w:t>
            </w:r>
            <w:r>
              <w:rPr>
                <w:sz w:val="28"/>
                <w:szCs w:val="28"/>
              </w:rPr>
              <w:t>8</w:t>
            </w:r>
          </w:p>
        </w:tc>
        <w:tc>
          <w:tcPr>
            <w:tcW w:w="3382" w:type="dxa"/>
            <w:gridSpan w:val="2"/>
          </w:tcPr>
          <w:p w14:paraId="408BB6F2" w14:textId="77777777" w:rsidR="001D7044" w:rsidRPr="00624CBB" w:rsidRDefault="001D7044" w:rsidP="00753990">
            <w:pPr>
              <w:rPr>
                <w:sz w:val="24"/>
                <w:szCs w:val="24"/>
              </w:rPr>
            </w:pPr>
            <w:r w:rsidRPr="00624CBB">
              <w:rPr>
                <w:sz w:val="24"/>
                <w:szCs w:val="24"/>
              </w:rPr>
              <w:t>Top HRSG North side</w:t>
            </w:r>
          </w:p>
        </w:tc>
        <w:tc>
          <w:tcPr>
            <w:tcW w:w="3225" w:type="dxa"/>
          </w:tcPr>
          <w:p w14:paraId="4AF629FF" w14:textId="77777777" w:rsidR="001D7044" w:rsidRDefault="001D7044" w:rsidP="00753990"/>
        </w:tc>
      </w:tr>
      <w:tr w:rsidR="001D7044" w14:paraId="2EB511DB" w14:textId="77777777" w:rsidTr="00753990">
        <w:trPr>
          <w:trHeight w:val="530"/>
        </w:trPr>
        <w:tc>
          <w:tcPr>
            <w:tcW w:w="3055" w:type="dxa"/>
          </w:tcPr>
          <w:p w14:paraId="3E15EC52" w14:textId="77777777" w:rsidR="001D7044" w:rsidRPr="00624CBB" w:rsidRDefault="001D7044" w:rsidP="00753990">
            <w:pPr>
              <w:rPr>
                <w:sz w:val="28"/>
                <w:szCs w:val="28"/>
              </w:rPr>
            </w:pPr>
            <w:r w:rsidRPr="00624CBB">
              <w:rPr>
                <w:sz w:val="28"/>
                <w:szCs w:val="28"/>
              </w:rPr>
              <w:t>LP Drum Level BLL240</w:t>
            </w:r>
          </w:p>
        </w:tc>
        <w:tc>
          <w:tcPr>
            <w:tcW w:w="3382" w:type="dxa"/>
            <w:gridSpan w:val="2"/>
          </w:tcPr>
          <w:p w14:paraId="6A17EE50" w14:textId="77777777" w:rsidR="001D7044" w:rsidRPr="00624CBB" w:rsidRDefault="001D7044" w:rsidP="00753990">
            <w:pPr>
              <w:rPr>
                <w:sz w:val="24"/>
                <w:szCs w:val="24"/>
              </w:rPr>
            </w:pPr>
            <w:r w:rsidRPr="00624CBB">
              <w:rPr>
                <w:sz w:val="24"/>
                <w:szCs w:val="24"/>
              </w:rPr>
              <w:t>Top HRSG SW side</w:t>
            </w:r>
          </w:p>
        </w:tc>
        <w:tc>
          <w:tcPr>
            <w:tcW w:w="3225" w:type="dxa"/>
          </w:tcPr>
          <w:p w14:paraId="331E5BD0" w14:textId="77777777" w:rsidR="001D7044" w:rsidRDefault="001D7044" w:rsidP="00753990"/>
        </w:tc>
      </w:tr>
      <w:tr w:rsidR="001D7044" w14:paraId="2465AD1D" w14:textId="77777777" w:rsidTr="00753990">
        <w:trPr>
          <w:trHeight w:val="800"/>
        </w:trPr>
        <w:tc>
          <w:tcPr>
            <w:tcW w:w="3055" w:type="dxa"/>
          </w:tcPr>
          <w:p w14:paraId="737AC97C" w14:textId="77777777" w:rsidR="001D7044" w:rsidRPr="00624CBB" w:rsidRDefault="001D7044" w:rsidP="00753990">
            <w:pPr>
              <w:rPr>
                <w:sz w:val="28"/>
                <w:szCs w:val="28"/>
              </w:rPr>
            </w:pPr>
            <w:r w:rsidRPr="00624CBB">
              <w:rPr>
                <w:sz w:val="28"/>
                <w:szCs w:val="28"/>
              </w:rPr>
              <w:t>LP Drum Level BLL244 &amp; BLL248</w:t>
            </w:r>
          </w:p>
        </w:tc>
        <w:tc>
          <w:tcPr>
            <w:tcW w:w="3382" w:type="dxa"/>
            <w:gridSpan w:val="2"/>
          </w:tcPr>
          <w:p w14:paraId="48908C76" w14:textId="77777777" w:rsidR="001D7044" w:rsidRPr="00624CBB" w:rsidRDefault="001D7044" w:rsidP="00753990">
            <w:pPr>
              <w:rPr>
                <w:sz w:val="24"/>
                <w:szCs w:val="24"/>
              </w:rPr>
            </w:pPr>
            <w:r w:rsidRPr="00624CBB">
              <w:rPr>
                <w:sz w:val="24"/>
                <w:szCs w:val="24"/>
              </w:rPr>
              <w:t>Top HRSG NW side</w:t>
            </w:r>
          </w:p>
        </w:tc>
        <w:tc>
          <w:tcPr>
            <w:tcW w:w="3225" w:type="dxa"/>
          </w:tcPr>
          <w:p w14:paraId="6C6972CA" w14:textId="77777777" w:rsidR="001D7044" w:rsidRDefault="001D7044" w:rsidP="00753990"/>
        </w:tc>
      </w:tr>
    </w:tbl>
    <w:p w14:paraId="6BAF0394" w14:textId="77777777" w:rsidR="001D7044" w:rsidRDefault="001D7044" w:rsidP="001D7044"/>
    <w:p w14:paraId="342940FF" w14:textId="77777777" w:rsidR="001D7044" w:rsidRDefault="001D7044" w:rsidP="001D7044"/>
    <w:p w14:paraId="2DAF56C5" w14:textId="365D9BFA" w:rsidR="001D7044" w:rsidRDefault="001D7044" w:rsidP="001D7044">
      <w:pPr>
        <w:pStyle w:val="ListParagraph"/>
        <w:numPr>
          <w:ilvl w:val="0"/>
          <w:numId w:val="111"/>
        </w:numPr>
      </w:pPr>
      <w:r>
        <w:t>Open the cover of the drum level</w:t>
      </w:r>
      <w:r w:rsidR="00395094">
        <w:t xml:space="preserve"> transmitter</w:t>
      </w:r>
      <w:r>
        <w:t xml:space="preserve"> </w:t>
      </w:r>
      <w:r w:rsidR="00395094">
        <w:t xml:space="preserve">heated </w:t>
      </w:r>
      <w:r>
        <w:t>box</w:t>
      </w:r>
      <w:r w:rsidR="00395094">
        <w:t>.</w:t>
      </w:r>
    </w:p>
    <w:p w14:paraId="3AA09F21" w14:textId="58DC87CF" w:rsidR="001D7044" w:rsidRDefault="001D7044" w:rsidP="001D7044">
      <w:pPr>
        <w:pStyle w:val="ListParagraph"/>
        <w:numPr>
          <w:ilvl w:val="0"/>
          <w:numId w:val="111"/>
        </w:numPr>
      </w:pPr>
      <w:r>
        <w:t>Manipulate thermostat to power up the box heater</w:t>
      </w:r>
      <w:r w:rsidR="00395094">
        <w:t>.</w:t>
      </w:r>
    </w:p>
    <w:p w14:paraId="3F058D7B" w14:textId="1F52F248" w:rsidR="001D7044" w:rsidRDefault="001D7044" w:rsidP="001D7044">
      <w:pPr>
        <w:pStyle w:val="ListParagraph"/>
        <w:numPr>
          <w:ilvl w:val="0"/>
          <w:numId w:val="111"/>
        </w:numPr>
      </w:pPr>
      <w:r>
        <w:t>Check heater functioned properly with either by hand, temperature gun, or thermal gun</w:t>
      </w:r>
      <w:r w:rsidR="00395094">
        <w:t>.</w:t>
      </w:r>
    </w:p>
    <w:p w14:paraId="53116F04" w14:textId="566F30B3" w:rsidR="001D7044" w:rsidRDefault="001D7044" w:rsidP="001D7044">
      <w:pPr>
        <w:pStyle w:val="ListParagraph"/>
        <w:numPr>
          <w:ilvl w:val="0"/>
          <w:numId w:val="111"/>
        </w:numPr>
      </w:pPr>
      <w:r>
        <w:t>Check heater AMP draw</w:t>
      </w:r>
      <w:r w:rsidR="00395094">
        <w:t>,</w:t>
      </w:r>
    </w:p>
    <w:p w14:paraId="5EDCC34B" w14:textId="02AC141B" w:rsidR="001D7044" w:rsidRDefault="001D7044" w:rsidP="001D7044">
      <w:pPr>
        <w:pStyle w:val="ListParagraph"/>
        <w:numPr>
          <w:ilvl w:val="0"/>
          <w:numId w:val="111"/>
        </w:numPr>
      </w:pPr>
      <w:r>
        <w:t>Manipulate thermostat back to desired working conditions (40 degrees Fahrenheit)</w:t>
      </w:r>
      <w:r w:rsidR="00395094">
        <w:t>.</w:t>
      </w:r>
    </w:p>
    <w:p w14:paraId="563D0217" w14:textId="79BAB7F8" w:rsidR="001D7044" w:rsidRDefault="001D7044" w:rsidP="001D7044">
      <w:pPr>
        <w:pStyle w:val="ListParagraph"/>
        <w:numPr>
          <w:ilvl w:val="0"/>
          <w:numId w:val="111"/>
        </w:numPr>
      </w:pPr>
      <w:r>
        <w:t>Put the cover back on the box</w:t>
      </w:r>
      <w:r w:rsidR="00395094">
        <w:t>.</w:t>
      </w:r>
      <w:r>
        <w:t xml:space="preserve"> </w:t>
      </w:r>
    </w:p>
    <w:p w14:paraId="7D861121" w14:textId="06A19A5D" w:rsidR="001D7044" w:rsidRDefault="001D7044" w:rsidP="001D7044">
      <w:pPr>
        <w:pStyle w:val="ListParagraph"/>
        <w:numPr>
          <w:ilvl w:val="0"/>
          <w:numId w:val="111"/>
        </w:numPr>
      </w:pPr>
      <w:r>
        <w:t>Additionally</w:t>
      </w:r>
      <w:r w:rsidR="00395094">
        <w:t>,</w:t>
      </w:r>
      <w:r>
        <w:t xml:space="preserve"> inspect the </w:t>
      </w:r>
      <w:r w:rsidR="00395094">
        <w:t xml:space="preserve">overall </w:t>
      </w:r>
      <w:r>
        <w:t>condition of the boxes</w:t>
      </w:r>
      <w:r w:rsidR="00395094">
        <w:t>.</w:t>
      </w:r>
      <w:r>
        <w:t xml:space="preserve"> </w:t>
      </w:r>
    </w:p>
    <w:p w14:paraId="49075B03" w14:textId="433328AA" w:rsidR="001D7044" w:rsidRDefault="001D7044" w:rsidP="00987462">
      <w:pPr>
        <w:jc w:val="right"/>
        <w:rPr>
          <w:rFonts w:cs="Arial"/>
          <w:b/>
          <w:bCs/>
          <w:sz w:val="36"/>
          <w:szCs w:val="36"/>
          <w:u w:val="single"/>
        </w:rPr>
      </w:pPr>
      <w:r>
        <w:rPr>
          <w:rFonts w:cs="Arial"/>
          <w:b/>
          <w:bCs/>
          <w:sz w:val="36"/>
          <w:szCs w:val="36"/>
          <w:u w:val="single"/>
        </w:rPr>
        <w:t>CWP-11</w:t>
      </w:r>
      <w:r w:rsidR="006E7BCC">
        <w:rPr>
          <w:rFonts w:cs="Arial"/>
          <w:b/>
          <w:bCs/>
          <w:sz w:val="36"/>
          <w:szCs w:val="36"/>
          <w:u w:val="single"/>
        </w:rPr>
        <w:t xml:space="preserve"> (Rev1)</w:t>
      </w:r>
    </w:p>
    <w:p w14:paraId="2CA721F0" w14:textId="2470F4A9" w:rsidR="00F64FDD" w:rsidRDefault="00F64FDD" w:rsidP="00F64FDD">
      <w:pPr>
        <w:jc w:val="center"/>
        <w:rPr>
          <w:rFonts w:cs="Arial"/>
          <w:b/>
          <w:bCs/>
          <w:sz w:val="36"/>
          <w:szCs w:val="36"/>
          <w:u w:val="single"/>
        </w:rPr>
      </w:pPr>
    </w:p>
    <w:p w14:paraId="1C66B80F" w14:textId="41932145" w:rsidR="001D7044" w:rsidRDefault="001D7044" w:rsidP="00F64FDD">
      <w:pPr>
        <w:jc w:val="center"/>
        <w:rPr>
          <w:rFonts w:cs="Arial"/>
          <w:b/>
          <w:bCs/>
          <w:sz w:val="36"/>
          <w:szCs w:val="36"/>
          <w:u w:val="single"/>
        </w:rPr>
      </w:pPr>
    </w:p>
    <w:p w14:paraId="44701D0C" w14:textId="40A1BBAA" w:rsidR="001D7044" w:rsidRDefault="001D7044" w:rsidP="00F64FDD">
      <w:pPr>
        <w:jc w:val="center"/>
        <w:rPr>
          <w:rFonts w:cs="Arial"/>
          <w:b/>
          <w:bCs/>
          <w:sz w:val="36"/>
          <w:szCs w:val="36"/>
          <w:u w:val="single"/>
        </w:rPr>
      </w:pPr>
    </w:p>
    <w:p w14:paraId="70C2D87B" w14:textId="4CB248FB" w:rsidR="00F64FDD" w:rsidRDefault="00402252" w:rsidP="00835B47">
      <w:pPr>
        <w:pStyle w:val="Heading4"/>
        <w:rPr>
          <w:i w:val="0"/>
          <w:iCs w:val="0"/>
          <w:color w:val="auto"/>
        </w:rPr>
      </w:pPr>
      <w:bookmarkStart w:id="631" w:name="_Toc129012061"/>
      <w:r>
        <w:rPr>
          <w:i w:val="0"/>
          <w:iCs w:val="0"/>
          <w:color w:val="auto"/>
        </w:rPr>
        <w:lastRenderedPageBreak/>
        <w:t>E-</w:t>
      </w:r>
      <w:r w:rsidR="00EC3B83">
        <w:rPr>
          <w:i w:val="0"/>
          <w:iCs w:val="0"/>
          <w:color w:val="auto"/>
        </w:rPr>
        <w:t>1-</w:t>
      </w:r>
      <w:r w:rsidR="00B4748D" w:rsidRPr="00835B47">
        <w:rPr>
          <w:i w:val="0"/>
          <w:iCs w:val="0"/>
          <w:color w:val="auto"/>
        </w:rPr>
        <w:t xml:space="preserve">12 </w:t>
      </w:r>
      <w:r w:rsidR="00B4748D" w:rsidRPr="00835B47">
        <w:rPr>
          <w:i w:val="0"/>
          <w:iCs w:val="0"/>
          <w:color w:val="auto"/>
        </w:rPr>
        <w:tab/>
      </w:r>
      <w:r w:rsidR="00F64FDD" w:rsidRPr="00835B47">
        <w:rPr>
          <w:i w:val="0"/>
          <w:iCs w:val="0"/>
          <w:color w:val="auto"/>
        </w:rPr>
        <w:t>Employee Contact Roster</w:t>
      </w:r>
      <w:bookmarkEnd w:id="631"/>
    </w:p>
    <w:p w14:paraId="5341F70C" w14:textId="24AF65B2" w:rsidR="00BF7896" w:rsidRDefault="00BF7896" w:rsidP="00BF7896"/>
    <w:p w14:paraId="77DD2B70" w14:textId="325516D2" w:rsidR="00BF7896" w:rsidRPr="00BF7896" w:rsidRDefault="00BF7896" w:rsidP="00BF7896">
      <w:pPr>
        <w:jc w:val="center"/>
        <w:rPr>
          <w:b/>
          <w:bCs/>
          <w:sz w:val="32"/>
          <w:szCs w:val="32"/>
        </w:rPr>
      </w:pPr>
      <w:r w:rsidRPr="00BF7896">
        <w:rPr>
          <w:b/>
          <w:bCs/>
          <w:sz w:val="32"/>
          <w:szCs w:val="32"/>
        </w:rPr>
        <w:t>VPS EMPLOYEE ROSTER</w:t>
      </w:r>
    </w:p>
    <w:tbl>
      <w:tblPr>
        <w:tblpPr w:leftFromText="180" w:rightFromText="180" w:bottomFromText="200" w:vertAnchor="text" w:horzAnchor="margin" w:tblpXSpec="center" w:tblpY="208"/>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251"/>
        <w:gridCol w:w="2632"/>
        <w:gridCol w:w="1785"/>
        <w:gridCol w:w="1691"/>
      </w:tblGrid>
      <w:tr w:rsidR="00F64FDD" w14:paraId="6D2B0F46" w14:textId="77777777" w:rsidTr="00F64FDD">
        <w:trPr>
          <w:trHeight w:val="620"/>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DF7ED40" w14:textId="77777777" w:rsidR="00F64FDD" w:rsidRDefault="00F64FDD">
            <w:pPr>
              <w:jc w:val="center"/>
              <w:rPr>
                <w:b/>
                <w:sz w:val="24"/>
              </w:rPr>
            </w:pPr>
            <w:r>
              <w:rPr>
                <w:b/>
                <w:sz w:val="24"/>
              </w:rPr>
              <w:t>NAME</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B55B925" w14:textId="77777777" w:rsidR="00F64FDD" w:rsidRDefault="00F64FDD">
            <w:pPr>
              <w:jc w:val="center"/>
              <w:rPr>
                <w:b/>
                <w:sz w:val="24"/>
              </w:rPr>
            </w:pPr>
            <w:r>
              <w:rPr>
                <w:b/>
                <w:sz w:val="24"/>
              </w:rPr>
              <w:t>TITLE</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AC94E4" w14:textId="77777777" w:rsidR="00F64FDD" w:rsidRDefault="00F64FDD">
            <w:pPr>
              <w:jc w:val="center"/>
              <w:rPr>
                <w:b/>
                <w:sz w:val="24"/>
              </w:rPr>
            </w:pPr>
            <w:r>
              <w:rPr>
                <w:b/>
                <w:sz w:val="24"/>
              </w:rPr>
              <w:t>HOME PHONE</w:t>
            </w:r>
          </w:p>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01D89725" w14:textId="77777777" w:rsidR="00F64FDD" w:rsidRDefault="00F64FDD">
            <w:pPr>
              <w:jc w:val="center"/>
              <w:rPr>
                <w:b/>
                <w:sz w:val="24"/>
              </w:rPr>
            </w:pPr>
            <w:r>
              <w:rPr>
                <w:b/>
                <w:sz w:val="24"/>
              </w:rPr>
              <w:t>CELL NO</w:t>
            </w:r>
          </w:p>
        </w:tc>
      </w:tr>
      <w:tr w:rsidR="00F64FDD" w14:paraId="2D1CE94D"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7F5F069" w14:textId="77777777" w:rsidR="00F64FDD" w:rsidRDefault="00F64FDD">
            <w:r>
              <w:t>Abshire, Colby</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114BFFE" w14:textId="77777777" w:rsidR="00F64FDD" w:rsidRDefault="00F64FDD">
            <w:r>
              <w:t>Lead CRO I</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34163091" w14:textId="77777777" w:rsidR="00F64FDD" w:rsidRDefault="00F64FDD"/>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5251F47B" w14:textId="77777777" w:rsidR="00F64FDD" w:rsidRDefault="00F64FDD">
            <w:r>
              <w:t>361-877-9860</w:t>
            </w:r>
          </w:p>
        </w:tc>
      </w:tr>
      <w:tr w:rsidR="00F64FDD" w14:paraId="7EBC1814"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492F07EA" w14:textId="77777777" w:rsidR="00F64FDD" w:rsidRDefault="00F64FDD">
            <w:r>
              <w:t>Adams, Paul</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C4F66CA" w14:textId="77777777" w:rsidR="00F64FDD" w:rsidRDefault="00F64FDD">
            <w:r>
              <w:t>Lead Maintenance Tech</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D27117F" w14:textId="77777777" w:rsidR="00F64FDD" w:rsidRDefault="00F64FDD">
            <w:r>
              <w:t>361-572-0508</w:t>
            </w:r>
          </w:p>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5ED7253A" w14:textId="77777777" w:rsidR="00F64FDD" w:rsidRDefault="00F64FDD">
            <w:r>
              <w:t xml:space="preserve">361-484-6044 </w:t>
            </w:r>
          </w:p>
        </w:tc>
      </w:tr>
      <w:tr w:rsidR="00F64FDD" w14:paraId="7C8C2CEF"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10F4BAB1" w14:textId="77777777" w:rsidR="00F64FDD" w:rsidRDefault="00F64FDD">
            <w:r>
              <w:t>Benavides, Alex</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17AAE2DB" w14:textId="3A5EE42B" w:rsidR="00F64FDD" w:rsidRDefault="00AE2021">
            <w:r>
              <w:t>O&amp;M Manager</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11CDBB23" w14:textId="77777777" w:rsidR="00F64FDD" w:rsidRDefault="00F64FDD">
            <w:r>
              <w:t xml:space="preserve"> </w:t>
            </w:r>
          </w:p>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1C90DD72" w14:textId="77777777" w:rsidR="00F64FDD" w:rsidRDefault="00F64FDD">
            <w:r>
              <w:t>361-652-2583</w:t>
            </w:r>
          </w:p>
        </w:tc>
      </w:tr>
      <w:tr w:rsidR="00AE2021" w14:paraId="32A530CB"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3DD7816C" w14:textId="4AEBA899" w:rsidR="00AE2021" w:rsidRDefault="00AE2021">
            <w:r>
              <w:t>Brewer, Randall</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0F8CF177" w14:textId="551D56C4" w:rsidR="00AE2021" w:rsidRDefault="00AE2021">
            <w:r>
              <w:t>IC&amp;E Tech</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2D1824EB" w14:textId="77777777" w:rsidR="00AE2021" w:rsidRDefault="00AE2021"/>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124D182D" w14:textId="77777777" w:rsidR="00AE2021" w:rsidRDefault="00AE2021"/>
        </w:tc>
      </w:tr>
      <w:tr w:rsidR="00F64FDD" w14:paraId="30A49E83"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8A4DAD1" w14:textId="77777777" w:rsidR="00F64FDD" w:rsidRDefault="00F64FDD">
            <w:r>
              <w:t>Burgos, Carlos</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576B3F7E" w14:textId="77777777" w:rsidR="00F64FDD" w:rsidRDefault="00F64FDD">
            <w:pPr>
              <w:rPr>
                <w:rFonts w:ascii="Calibri" w:hAnsi="Calibri"/>
              </w:rPr>
            </w:pPr>
            <w:r>
              <w:t>Lead CRO I</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486FAE1F" w14:textId="77777777" w:rsidR="00F64FDD" w:rsidRDefault="00F64FDD">
            <w:pPr>
              <w:rPr>
                <w:rFonts w:ascii="Calibri" w:hAnsi="Calibri"/>
              </w:rPr>
            </w:pPr>
            <w:r>
              <w:t>361-576-0311</w:t>
            </w:r>
          </w:p>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F77C3EF" w14:textId="77777777" w:rsidR="00F64FDD" w:rsidRDefault="00F64FDD">
            <w:pPr>
              <w:rPr>
                <w:rFonts w:ascii="Calibri" w:hAnsi="Calibri"/>
              </w:rPr>
            </w:pPr>
            <w:r>
              <w:t>361-649-6370</w:t>
            </w:r>
          </w:p>
        </w:tc>
      </w:tr>
      <w:tr w:rsidR="00F64FDD" w14:paraId="6237765E"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3661D6A4" w14:textId="77777777" w:rsidR="00F64FDD" w:rsidRDefault="00F64FDD">
            <w:r>
              <w:t>Campbell, Bryan</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62741D41" w14:textId="77777777" w:rsidR="00F64FDD" w:rsidRDefault="00F64FDD">
            <w:r>
              <w:t>Maintenance Tech</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1B9331FD" w14:textId="77777777" w:rsidR="00F64FDD" w:rsidRDefault="00F64FDD"/>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8F1758C" w14:textId="77777777" w:rsidR="00F64FDD" w:rsidRDefault="00F64FDD">
            <w:r>
              <w:t>361-571-7146</w:t>
            </w:r>
          </w:p>
        </w:tc>
      </w:tr>
      <w:tr w:rsidR="00F64FDD" w14:paraId="74FA8A4B"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04C4CD64" w14:textId="77777777" w:rsidR="00F64FDD" w:rsidRDefault="00F64FDD">
            <w:r>
              <w:t>Trujillo, Fabian</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0D08359F" w14:textId="77777777" w:rsidR="00F64FDD" w:rsidRDefault="00F64FDD">
            <w:r>
              <w:t>Compliance Manager</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0EFDC265" w14:textId="77777777" w:rsidR="00F64FDD" w:rsidRDefault="00F64FDD"/>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381767EC" w14:textId="77777777" w:rsidR="00F64FDD" w:rsidRDefault="00F64FDD">
            <w:r>
              <w:t>361-489-2123</w:t>
            </w:r>
          </w:p>
        </w:tc>
      </w:tr>
      <w:tr w:rsidR="00F64FDD" w14:paraId="70DE5DD0"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4A985CFA" w14:textId="77777777" w:rsidR="00F64FDD" w:rsidRDefault="00F64FDD">
            <w:r>
              <w:t>Davis, Matt</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5233B4DE" w14:textId="77777777" w:rsidR="00F64FDD" w:rsidRDefault="00F64FDD">
            <w:r>
              <w:t>Lead CRO I</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4AE7E85" w14:textId="77777777" w:rsidR="00F64FDD" w:rsidRDefault="00F64FDD">
            <w:r>
              <w:t xml:space="preserve"> </w:t>
            </w:r>
          </w:p>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55386DEF" w14:textId="77777777" w:rsidR="00F64FDD" w:rsidRDefault="00F64FDD">
            <w:r>
              <w:t>361-500-8481</w:t>
            </w:r>
          </w:p>
        </w:tc>
      </w:tr>
      <w:tr w:rsidR="00F64FDD" w14:paraId="7312F803"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1DC1D54C" w14:textId="77777777" w:rsidR="00F64FDD" w:rsidRDefault="00F64FDD">
            <w:r>
              <w:t>Fisher, M. Wayne</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30208B45" w14:textId="77777777" w:rsidR="00F64FDD" w:rsidRDefault="00F64FDD">
            <w:r>
              <w:t>Lead CRO I</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6B8B948E" w14:textId="77777777" w:rsidR="00F64FDD" w:rsidRDefault="00F64FDD">
            <w:r>
              <w:t>361-572-0803</w:t>
            </w:r>
          </w:p>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64CEF828" w14:textId="77777777" w:rsidR="00F64FDD" w:rsidRDefault="00F64FDD">
            <w:r>
              <w:t>361-218-2427</w:t>
            </w:r>
          </w:p>
        </w:tc>
      </w:tr>
      <w:tr w:rsidR="00AE2021" w14:paraId="26BAE96A"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39C170FE" w14:textId="5DD658A3" w:rsidR="00AE2021" w:rsidRDefault="00AE2021">
            <w:r>
              <w:t>Gonzales, Charlie</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4D189B50" w14:textId="03133BB0" w:rsidR="00AE2021" w:rsidRDefault="00AE2021">
            <w:r>
              <w:t>Auxiliary Operator</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440B1A23" w14:textId="00F03505" w:rsidR="00AE2021" w:rsidRDefault="00AE2021"/>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8F694E4" w14:textId="13E57395" w:rsidR="00AE2021" w:rsidRDefault="00AE2021">
            <w:r>
              <w:t>361-652-4013</w:t>
            </w:r>
          </w:p>
        </w:tc>
      </w:tr>
      <w:tr w:rsidR="00AE2021" w14:paraId="25FF3915"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6B994146" w14:textId="7AF064C0" w:rsidR="00AE2021" w:rsidRDefault="00AE2021">
            <w:r>
              <w:t>Hernandez, David</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16A1C5A" w14:textId="4676D6AF" w:rsidR="00AE2021" w:rsidRDefault="00AE2021">
            <w:r>
              <w:t>Maintenance Tech</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0ECEA7B4" w14:textId="5816D7DB" w:rsidR="00AE2021" w:rsidRDefault="00AE2021">
            <w:r>
              <w:t xml:space="preserve"> </w:t>
            </w:r>
          </w:p>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904535F" w14:textId="3417CDB3" w:rsidR="00AE2021" w:rsidRDefault="00AE2021">
            <w:r>
              <w:t>361-774-2163</w:t>
            </w:r>
          </w:p>
        </w:tc>
      </w:tr>
      <w:tr w:rsidR="00AE2021" w14:paraId="6A1CF3A8"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4B3D9EBD" w14:textId="458225D7" w:rsidR="00AE2021" w:rsidRDefault="00AE2021">
            <w:r>
              <w:t>Hixson, Jason</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15FF96C6" w14:textId="708A7915" w:rsidR="00AE2021" w:rsidRDefault="00AE2021">
            <w:r>
              <w:t>Plant Manager</w:t>
            </w:r>
            <w:r>
              <w:rPr>
                <w:sz w:val="18"/>
              </w:rPr>
              <w:t xml:space="preserve"> </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0947E2CE" w14:textId="0B53FFDC" w:rsidR="00AE2021" w:rsidRDefault="00AE2021"/>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5D4A725" w14:textId="6D95D657" w:rsidR="00AE2021" w:rsidRDefault="00AE2021">
            <w:r>
              <w:t>361-484-0310</w:t>
            </w:r>
          </w:p>
        </w:tc>
      </w:tr>
      <w:tr w:rsidR="00AE2021" w14:paraId="30D77B71"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3BC5D3A" w14:textId="25075D09" w:rsidR="00AE2021" w:rsidRDefault="00AE2021">
            <w:r>
              <w:t>Miller, Juli</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1C517B2D" w14:textId="33F3FFEB" w:rsidR="00AE2021" w:rsidRDefault="00AE2021">
            <w:pPr>
              <w:rPr>
                <w:sz w:val="18"/>
              </w:rPr>
            </w:pPr>
            <w:r>
              <w:t>Plant Admin</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7CEF1F9F" w14:textId="77777777" w:rsidR="00AE2021" w:rsidRDefault="00AE2021"/>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C9D1264" w14:textId="4DB643FA" w:rsidR="00AE2021" w:rsidRDefault="00AE2021">
            <w:r>
              <w:t>361-827-4429</w:t>
            </w:r>
          </w:p>
        </w:tc>
      </w:tr>
      <w:tr w:rsidR="00AE2021" w14:paraId="7BCA36F8"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7DDA1B3E" w14:textId="06547F42" w:rsidR="00AE2021" w:rsidRDefault="00AE2021">
            <w:r>
              <w:t>Priour, Robert</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335425DD" w14:textId="67FA4442" w:rsidR="00AE2021" w:rsidRDefault="00AE2021">
            <w:r>
              <w:t>Auxiliary Operator</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3E3D715E" w14:textId="77777777" w:rsidR="00AE2021" w:rsidRDefault="00AE2021"/>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5632F412" w14:textId="7A3B0209" w:rsidR="00AE2021" w:rsidRDefault="00AE2021">
            <w:r>
              <w:t>361-550-3185</w:t>
            </w:r>
          </w:p>
        </w:tc>
      </w:tr>
      <w:tr w:rsidR="00AE2021" w14:paraId="7FA18A20"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55A7744B" w14:textId="192B85C1" w:rsidR="00AE2021" w:rsidRDefault="00AE2021">
            <w:r>
              <w:t>Raybon, Pam</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14253DB6" w14:textId="4AA24FB4" w:rsidR="00AE2021" w:rsidRDefault="00AE2021">
            <w:r>
              <w:t>Auxiliary Operator</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73BD2823" w14:textId="77777777" w:rsidR="00AE2021" w:rsidRDefault="00AE2021"/>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3AB9A952" w14:textId="3F52063D" w:rsidR="00AE2021" w:rsidRDefault="00AE2021">
            <w:r>
              <w:t>361-571-8734</w:t>
            </w:r>
          </w:p>
        </w:tc>
      </w:tr>
      <w:tr w:rsidR="00AE2021" w14:paraId="018800DF" w14:textId="77777777" w:rsidTr="00F64FDD">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33CD792" w14:textId="73064B07" w:rsidR="00AE2021" w:rsidRDefault="00AE2021">
            <w:r>
              <w:t>Watts, Shea</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0026F640" w14:textId="6BC0F9B8" w:rsidR="00AE2021" w:rsidRDefault="00AE2021">
            <w:r>
              <w:t>Lead CRO II</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71C1B29D" w14:textId="77777777" w:rsidR="00AE2021" w:rsidRDefault="00AE2021"/>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EEE282D" w14:textId="5702312C" w:rsidR="00AE2021" w:rsidRDefault="00AE2021">
            <w:r>
              <w:t>361-655-0385</w:t>
            </w:r>
          </w:p>
        </w:tc>
      </w:tr>
      <w:tr w:rsidR="00AE2021" w14:paraId="01C3EBB2" w14:textId="77777777" w:rsidTr="00987462">
        <w:trPr>
          <w:trHeight w:val="562"/>
        </w:trPr>
        <w:tc>
          <w:tcPr>
            <w:tcW w:w="2251"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5996192B" w14:textId="54ADF661" w:rsidR="00AE2021" w:rsidRDefault="00AE2021" w:rsidP="00AE2021">
            <w:r>
              <w:t>Flores, Rafael</w:t>
            </w:r>
          </w:p>
        </w:tc>
        <w:tc>
          <w:tcPr>
            <w:tcW w:w="2632"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6E505C43" w14:textId="7C86AFCD" w:rsidR="00AE2021" w:rsidRDefault="00AE2021" w:rsidP="00AE2021">
            <w:r>
              <w:t>Auxiliary Operator</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1BF0733F" w14:textId="0D5BBC13" w:rsidR="00AE2021" w:rsidRDefault="00AE2021" w:rsidP="00AE2021"/>
        </w:tc>
        <w:tc>
          <w:tcPr>
            <w:tcW w:w="1691" w:type="dxa"/>
            <w:tcBorders>
              <w:top w:val="single" w:sz="4" w:space="0" w:color="auto"/>
              <w:left w:val="single" w:sz="4" w:space="0" w:color="auto"/>
              <w:bottom w:val="single" w:sz="4" w:space="0" w:color="auto"/>
              <w:right w:val="single" w:sz="4" w:space="0" w:color="auto"/>
            </w:tcBorders>
            <w:shd w:val="clear" w:color="auto" w:fill="FFFFFF" w:themeFill="background1"/>
            <w:noWrap/>
          </w:tcPr>
          <w:p w14:paraId="728209EE" w14:textId="3D0EA063" w:rsidR="00AE2021" w:rsidRDefault="00AE2021" w:rsidP="00AE2021">
            <w:r>
              <w:t>832-287-4327</w:t>
            </w:r>
          </w:p>
        </w:tc>
      </w:tr>
    </w:tbl>
    <w:p w14:paraId="1151376E" w14:textId="77777777" w:rsidR="00F64FDD" w:rsidRDefault="00F64FDD" w:rsidP="00646DF9">
      <w:pPr>
        <w:jc w:val="center"/>
        <w:rPr>
          <w:rStyle w:val="Strong"/>
        </w:rPr>
      </w:pPr>
    </w:p>
    <w:p w14:paraId="3F98E7E6" w14:textId="1FCDE7DA" w:rsidR="00646DF9" w:rsidRDefault="00646DF9" w:rsidP="009D4874"/>
    <w:p w14:paraId="3E8A9ADB" w14:textId="1120AC21" w:rsidR="00FF6C4B" w:rsidRDefault="00402252" w:rsidP="004C72D8">
      <w:pPr>
        <w:pStyle w:val="Heading2"/>
        <w:rPr>
          <w:rStyle w:val="Strong"/>
          <w:b w:val="0"/>
          <w:color w:val="auto"/>
        </w:rPr>
      </w:pPr>
      <w:bookmarkStart w:id="632" w:name="_Toc129012062"/>
      <w:r>
        <w:rPr>
          <w:rStyle w:val="Strong"/>
          <w:b w:val="0"/>
          <w:color w:val="auto"/>
        </w:rPr>
        <w:lastRenderedPageBreak/>
        <w:t>F</w:t>
      </w:r>
      <w:r w:rsidR="004C72D8" w:rsidRPr="004C72D8">
        <w:rPr>
          <w:rStyle w:val="Strong"/>
          <w:b w:val="0"/>
          <w:color w:val="auto"/>
        </w:rPr>
        <w:tab/>
      </w:r>
      <w:r w:rsidR="00FF6C4B" w:rsidRPr="004C72D8">
        <w:rPr>
          <w:rStyle w:val="Strong"/>
          <w:b w:val="0"/>
          <w:color w:val="auto"/>
        </w:rPr>
        <w:t>Attachment F –</w:t>
      </w:r>
      <w:r w:rsidR="000D21DC">
        <w:rPr>
          <w:rStyle w:val="Strong"/>
          <w:b w:val="0"/>
          <w:color w:val="auto"/>
        </w:rPr>
        <w:t xml:space="preserve"> </w:t>
      </w:r>
      <w:r w:rsidR="00FF6C4B" w:rsidRPr="004C72D8">
        <w:rPr>
          <w:rStyle w:val="Strong"/>
          <w:b w:val="0"/>
          <w:color w:val="auto"/>
        </w:rPr>
        <w:t>Extreme Hot Weather Procedure</w:t>
      </w:r>
      <w:bookmarkEnd w:id="632"/>
    </w:p>
    <w:p w14:paraId="75096345" w14:textId="77777777" w:rsidR="004C72D8" w:rsidRPr="004C72D8" w:rsidRDefault="004C72D8" w:rsidP="004C72D8"/>
    <w:p w14:paraId="06617E22" w14:textId="6A3DFC4F" w:rsidR="00FF6C4B" w:rsidRPr="002E6F79" w:rsidRDefault="000D21DC" w:rsidP="00FF6C4B">
      <w:pPr>
        <w:pStyle w:val="AppendixTitle"/>
        <w:spacing w:after="240"/>
        <w:rPr>
          <w:rFonts w:ascii="Arial" w:hAnsi="Arial" w:cs="Arial"/>
          <w:sz w:val="44"/>
          <w:szCs w:val="44"/>
        </w:rPr>
      </w:pPr>
      <w:r>
        <w:rPr>
          <w:rFonts w:ascii="Arial" w:hAnsi="Arial" w:cs="Arial"/>
          <w:sz w:val="44"/>
          <w:szCs w:val="44"/>
        </w:rPr>
        <w:t xml:space="preserve">VPS </w:t>
      </w:r>
      <w:r w:rsidR="00FF6C4B" w:rsidRPr="002E6F79">
        <w:rPr>
          <w:rFonts w:ascii="Arial" w:hAnsi="Arial" w:cs="Arial"/>
          <w:sz w:val="44"/>
          <w:szCs w:val="44"/>
        </w:rPr>
        <w:t>Extreme Hot Weather</w:t>
      </w:r>
      <w:r w:rsidR="00FF6C4B">
        <w:rPr>
          <w:rFonts w:ascii="Arial" w:hAnsi="Arial" w:cs="Arial"/>
          <w:sz w:val="44"/>
          <w:szCs w:val="44"/>
        </w:rPr>
        <w:t xml:space="preserve"> Procedure</w:t>
      </w:r>
    </w:p>
    <w:p w14:paraId="65308E9A" w14:textId="77777777" w:rsidR="00FF6C4B" w:rsidRPr="001D163D" w:rsidRDefault="00FF6C4B" w:rsidP="00FF6C4B">
      <w:pPr>
        <w:pStyle w:val="Text1"/>
        <w:spacing w:before="120" w:after="120"/>
        <w:rPr>
          <w:rFonts w:cs="Arial"/>
        </w:rPr>
      </w:pPr>
      <w:r w:rsidRPr="001D163D">
        <w:rPr>
          <w:rFonts w:cs="Arial"/>
        </w:rPr>
        <w:t xml:space="preserve">The preservation of lives and the safety of personnel shall take precedence over all other considerations when determining the actions to be taken in case of threatened or extreme hot weather event.  </w:t>
      </w:r>
    </w:p>
    <w:p w14:paraId="12DBA940" w14:textId="77777777" w:rsidR="00FF6C4B" w:rsidRDefault="00FF6C4B" w:rsidP="00FF6C4B">
      <w:pPr>
        <w:pStyle w:val="Text1"/>
        <w:spacing w:before="120" w:after="120"/>
      </w:pPr>
      <w:r>
        <w:t>In all situations, the plant operations will be conducted according to instructions from the QSE and ERCOT.</w:t>
      </w:r>
    </w:p>
    <w:p w14:paraId="0FF8C708" w14:textId="0773F413" w:rsidR="00FF6C4B" w:rsidRPr="001D163D" w:rsidRDefault="00FF6C4B" w:rsidP="00FF6C4B">
      <w:pPr>
        <w:pStyle w:val="Text1"/>
        <w:spacing w:before="120" w:after="120"/>
        <w:rPr>
          <w:rFonts w:cs="Arial"/>
        </w:rPr>
      </w:pPr>
      <w:r w:rsidRPr="48AE5880">
        <w:rPr>
          <w:rFonts w:cs="Arial"/>
        </w:rPr>
        <w:t xml:space="preserve">Summers in Victoria, Texas, are typically hot. Summer is also the period of time when the plant is most heavily utilized. Therefore, normal maintenance activities are necessarily designed to ensure reliable operation during this key operating season. Routine procedures are not outlined in this Extreme Hot Weather Plan. </w:t>
      </w:r>
    </w:p>
    <w:p w14:paraId="55F83C05" w14:textId="77777777" w:rsidR="00FF6C4B" w:rsidRPr="001D163D" w:rsidRDefault="00FF6C4B" w:rsidP="00FF6C4B">
      <w:pPr>
        <w:pStyle w:val="Default"/>
        <w:spacing w:before="120" w:after="120"/>
        <w:ind w:left="1440" w:hanging="720"/>
        <w:rPr>
          <w:rFonts w:ascii="Arial" w:hAnsi="Arial" w:cs="Arial"/>
          <w:b/>
          <w:sz w:val="22"/>
          <w:szCs w:val="22"/>
        </w:rPr>
      </w:pPr>
    </w:p>
    <w:p w14:paraId="2F237BE9" w14:textId="721E73F8" w:rsidR="00FF6C4B" w:rsidRPr="00A779ED" w:rsidRDefault="00FF6C4B" w:rsidP="48AE5880">
      <w:pPr>
        <w:pStyle w:val="Standard"/>
        <w:numPr>
          <w:ilvl w:val="0"/>
          <w:numId w:val="38"/>
        </w:numPr>
        <w:spacing w:before="120" w:after="120" w:line="276" w:lineRule="auto"/>
        <w:ind w:hanging="720"/>
        <w:rPr>
          <w:rFonts w:ascii="Arial" w:hAnsi="Arial" w:cs="Arial"/>
          <w:b/>
          <w:bCs/>
          <w:color w:val="auto"/>
          <w:sz w:val="22"/>
          <w:szCs w:val="22"/>
        </w:rPr>
      </w:pPr>
      <w:r w:rsidRPr="48AE5880">
        <w:rPr>
          <w:rFonts w:ascii="Arial" w:hAnsi="Arial" w:cs="Arial"/>
          <w:b/>
          <w:bCs/>
          <w:sz w:val="22"/>
          <w:szCs w:val="22"/>
        </w:rPr>
        <w:t xml:space="preserve">Annually, prior to April 15, routine maintenance is conducted to ensure reliable operation of the units. </w:t>
      </w:r>
    </w:p>
    <w:p w14:paraId="14C9E0AB" w14:textId="77777777" w:rsidR="00625F41" w:rsidRDefault="00625F41" w:rsidP="00625F41">
      <w:pPr>
        <w:ind w:left="720"/>
      </w:pPr>
      <w:r>
        <w:t>Annually, prior to April 15, routine maintenance is conducted to ensure reliable operation of the units.</w:t>
      </w:r>
    </w:p>
    <w:p w14:paraId="1FBCC31C" w14:textId="77777777" w:rsidR="00625F41" w:rsidRDefault="00625F41" w:rsidP="00625F41">
      <w:pPr>
        <w:pStyle w:val="ListParagraph"/>
        <w:numPr>
          <w:ilvl w:val="0"/>
          <w:numId w:val="108"/>
        </w:numPr>
      </w:pPr>
      <w:r>
        <w:t xml:space="preserve"> Review Lessons Learned from past Hot Weather Events. (Rev1)</w:t>
      </w:r>
    </w:p>
    <w:p w14:paraId="2795D6FD" w14:textId="77777777" w:rsidR="00625F41" w:rsidRDefault="00625F41" w:rsidP="00625F41">
      <w:pPr>
        <w:pStyle w:val="ListParagraph"/>
        <w:numPr>
          <w:ilvl w:val="0"/>
          <w:numId w:val="108"/>
        </w:numPr>
      </w:pPr>
      <w:r>
        <w:t>Inspect the CTG evaporative cooling system. Lubricate all motors, inspect the evaporative media, check the sprays and distribution header, and the water control valves.(HWP-01)(Rev1) Make repairs as necessary;</w:t>
      </w:r>
    </w:p>
    <w:p w14:paraId="3A656085" w14:textId="77777777" w:rsidR="00625F41" w:rsidRDefault="00625F41" w:rsidP="00625F41">
      <w:pPr>
        <w:pStyle w:val="ListParagraph"/>
        <w:numPr>
          <w:ilvl w:val="0"/>
          <w:numId w:val="108"/>
        </w:numPr>
      </w:pPr>
      <w:r>
        <w:t>Confirm HVAC quarterly maintenance has been performed by contractor. Vital units such as those on the CEMS enclosure, the CTG electrical compartments, HRSG MCC, SCR control cabinet, and the control room are priority units (HWP-03); (Rev1)</w:t>
      </w:r>
    </w:p>
    <w:p w14:paraId="5E349DC7" w14:textId="77777777" w:rsidR="00625F41" w:rsidRDefault="00625F41" w:rsidP="00625F41">
      <w:pPr>
        <w:pStyle w:val="ListParagraph"/>
        <w:numPr>
          <w:ilvl w:val="0"/>
          <w:numId w:val="108"/>
        </w:numPr>
      </w:pPr>
      <w:r>
        <w:t>Review operational data (temperatures) of equipment serviced by auxiliary heat exchangers. Where operational data indicates, conduct inspections and if necessary, cleaning of heat exchangers;</w:t>
      </w:r>
    </w:p>
    <w:p w14:paraId="2395BA27" w14:textId="77777777" w:rsidR="00625F41" w:rsidRDefault="00625F41" w:rsidP="00625F41">
      <w:pPr>
        <w:pStyle w:val="ListParagraph"/>
        <w:numPr>
          <w:ilvl w:val="0"/>
          <w:numId w:val="108"/>
        </w:numPr>
      </w:pPr>
      <w:r>
        <w:t>Inspect the Unit 3-4 cooling tower fans, gear reducers, motors and pumps. Perform maintenance based on condition;</w:t>
      </w:r>
    </w:p>
    <w:p w14:paraId="4213425C" w14:textId="77777777" w:rsidR="00625F41" w:rsidRDefault="00625F41" w:rsidP="00625F41">
      <w:pPr>
        <w:pStyle w:val="ListParagraph"/>
        <w:numPr>
          <w:ilvl w:val="0"/>
          <w:numId w:val="108"/>
        </w:numPr>
      </w:pPr>
      <w:r>
        <w:t>Repair any deficiencies found in the annual cooling tower structural inspections;</w:t>
      </w:r>
    </w:p>
    <w:p w14:paraId="77E5953E" w14:textId="77777777" w:rsidR="00625F41" w:rsidRPr="002674CC" w:rsidRDefault="00625F41" w:rsidP="00625F41">
      <w:pPr>
        <w:pStyle w:val="ListParagraph"/>
        <w:numPr>
          <w:ilvl w:val="0"/>
          <w:numId w:val="108"/>
        </w:numPr>
      </w:pPr>
      <w:r>
        <w:t>Discuss hot weather safety precautions and heat related stress in monthly safety meeting; and</w:t>
      </w:r>
    </w:p>
    <w:p w14:paraId="3D9B52DA" w14:textId="77777777" w:rsidR="00625F41" w:rsidRDefault="00625F41" w:rsidP="00625F41">
      <w:pPr>
        <w:spacing w:after="120" w:line="240" w:lineRule="auto"/>
        <w:ind w:left="720"/>
      </w:pPr>
      <w:r>
        <w:t>2.</w:t>
      </w:r>
      <w:r>
        <w:tab/>
        <w:t>Upon receipt of an ERCOT OCN  orother credible information indicating that an extreme hot weather event is anticipated for the Victoria Region (Rev1):</w:t>
      </w:r>
    </w:p>
    <w:p w14:paraId="0AC63B42" w14:textId="77777777" w:rsidR="00625F41" w:rsidRDefault="00625F41" w:rsidP="00625F41">
      <w:pPr>
        <w:pStyle w:val="ListParagraph"/>
        <w:numPr>
          <w:ilvl w:val="0"/>
          <w:numId w:val="109"/>
        </w:numPr>
        <w:spacing w:after="120" w:line="240" w:lineRule="auto"/>
      </w:pPr>
      <w:r>
        <w:t>Check operational condition of critical air conditioning systems (HWP-03) (Rev1)(CEMS, CTG electrical compartments, HRSG MCC and the control room);</w:t>
      </w:r>
    </w:p>
    <w:p w14:paraId="71DC0015" w14:textId="77777777" w:rsidR="00625F41" w:rsidRDefault="00625F41" w:rsidP="00625F41">
      <w:pPr>
        <w:pStyle w:val="ListParagraph"/>
        <w:numPr>
          <w:ilvl w:val="0"/>
          <w:numId w:val="109"/>
        </w:numPr>
        <w:spacing w:after="120" w:line="240" w:lineRule="auto"/>
      </w:pPr>
      <w:r>
        <w:t>Ensure adequate supplies of bottled drinking water, Gatorade, or similar drinks are available and conduct a toolbox safety discussion on identifying and avoiding heat related stress and illness(HWP-02); and</w:t>
      </w:r>
    </w:p>
    <w:p w14:paraId="1FFC0CCF" w14:textId="77777777" w:rsidR="00625F41" w:rsidRDefault="00625F41" w:rsidP="00625F41">
      <w:pPr>
        <w:pStyle w:val="ListParagraph"/>
        <w:numPr>
          <w:ilvl w:val="0"/>
          <w:numId w:val="109"/>
        </w:numPr>
        <w:spacing w:after="120" w:line="240" w:lineRule="auto"/>
      </w:pPr>
      <w:r>
        <w:lastRenderedPageBreak/>
        <w:t>Schedule an additional auxiliary (outside) operator at O&amp;M Managers discretion. Extra inspections of plant circulating water systems, cooling tower fans and critical equipment will be conducted.(Rev1)</w:t>
      </w:r>
    </w:p>
    <w:p w14:paraId="23841953" w14:textId="77777777" w:rsidR="00625F41" w:rsidRDefault="00625F41" w:rsidP="00625F41">
      <w:pPr>
        <w:pStyle w:val="ListParagraph"/>
        <w:numPr>
          <w:ilvl w:val="0"/>
          <w:numId w:val="109"/>
        </w:numPr>
        <w:spacing w:after="120" w:line="240" w:lineRule="auto"/>
      </w:pPr>
      <w:r>
        <w:t xml:space="preserve">To the extent possible, take necessary measures to provide for proper ventilation of the turbine building and for cooling of balance of plant equipment contained in the building.  This may include opening additional windows, doors and the setting up of fans to move air through the building and around specific plant equipment for which cooling may be an issue.  </w:t>
      </w:r>
    </w:p>
    <w:p w14:paraId="1F86CAB6" w14:textId="2C433DDB" w:rsidR="00FF6C4B" w:rsidRDefault="00FF6C4B">
      <w:r>
        <w:br w:type="page"/>
      </w:r>
    </w:p>
    <w:p w14:paraId="69DCE078" w14:textId="0A2655C9" w:rsidR="00857ACE" w:rsidRPr="00EC3B83" w:rsidRDefault="00402252" w:rsidP="00EC3B83">
      <w:pPr>
        <w:pStyle w:val="Heading4"/>
        <w:rPr>
          <w:i w:val="0"/>
          <w:iCs w:val="0"/>
          <w:color w:val="auto"/>
          <w:w w:val="105"/>
        </w:rPr>
      </w:pPr>
      <w:bookmarkStart w:id="633" w:name="_Toc129012063"/>
      <w:r w:rsidRPr="00EC3B83">
        <w:rPr>
          <w:i w:val="0"/>
          <w:iCs w:val="0"/>
          <w:color w:val="auto"/>
          <w:w w:val="105"/>
        </w:rPr>
        <w:lastRenderedPageBreak/>
        <w:t>F-1</w:t>
      </w:r>
      <w:r w:rsidR="00857ACE" w:rsidRPr="00EC3B83">
        <w:rPr>
          <w:i w:val="0"/>
          <w:iCs w:val="0"/>
          <w:color w:val="auto"/>
          <w:w w:val="105"/>
        </w:rPr>
        <w:tab/>
        <w:t xml:space="preserve">Extreme Hot Weather Checklist </w:t>
      </w:r>
      <w:r w:rsidR="008651F2" w:rsidRPr="00EC3B83">
        <w:rPr>
          <w:i w:val="0"/>
          <w:iCs w:val="0"/>
          <w:color w:val="auto"/>
          <w:w w:val="105"/>
        </w:rPr>
        <w:t>(HWP-01)</w:t>
      </w:r>
      <w:bookmarkEnd w:id="633"/>
    </w:p>
    <w:p w14:paraId="21F6697B" w14:textId="5BCEFB55" w:rsidR="00CD1209" w:rsidRDefault="00CD1209" w:rsidP="00CD1209">
      <w:pPr>
        <w:pStyle w:val="BodyText"/>
        <w:spacing w:before="8"/>
        <w:rPr>
          <w:b/>
        </w:rPr>
      </w:pPr>
    </w:p>
    <w:p w14:paraId="2E8CCF89" w14:textId="21F87231" w:rsidR="00857ACE" w:rsidRDefault="00857ACE" w:rsidP="00857ACE">
      <w:pPr>
        <w:pStyle w:val="BodyText"/>
        <w:spacing w:before="8"/>
        <w:jc w:val="center"/>
        <w:rPr>
          <w:b/>
        </w:rPr>
      </w:pPr>
      <w:r>
        <w:rPr>
          <w:b/>
        </w:rPr>
        <w:t>Extreme Hot Weather Checklist</w:t>
      </w:r>
    </w:p>
    <w:p w14:paraId="0ACAB44A" w14:textId="77777777" w:rsidR="00CD1209" w:rsidRDefault="00CD1209" w:rsidP="00CD1209">
      <w:pPr>
        <w:pStyle w:val="BodyText"/>
      </w:pPr>
    </w:p>
    <w:p w14:paraId="1D732D76" w14:textId="77777777" w:rsidR="00CD1209" w:rsidRPr="003A0B42" w:rsidRDefault="00CD1209" w:rsidP="00CD1209">
      <w:pPr>
        <w:pStyle w:val="BodyText"/>
        <w:rPr>
          <w:b/>
          <w:bCs/>
        </w:rPr>
      </w:pPr>
      <w:r w:rsidRPr="003A0B42">
        <w:rPr>
          <w:b/>
          <w:bCs/>
          <w:w w:val="105"/>
        </w:rPr>
        <w:t>Annually, prior</w:t>
      </w:r>
      <w:r w:rsidRPr="003A0B42">
        <w:rPr>
          <w:b/>
          <w:bCs/>
          <w:spacing w:val="-9"/>
          <w:w w:val="105"/>
        </w:rPr>
        <w:t xml:space="preserve"> </w:t>
      </w:r>
      <w:r w:rsidRPr="003A0B42">
        <w:rPr>
          <w:b/>
          <w:bCs/>
          <w:w w:val="105"/>
        </w:rPr>
        <w:t>April 15,</w:t>
      </w:r>
      <w:r w:rsidRPr="003A0B42">
        <w:rPr>
          <w:b/>
          <w:bCs/>
          <w:spacing w:val="-7"/>
          <w:w w:val="105"/>
        </w:rPr>
        <w:t xml:space="preserve"> </w:t>
      </w:r>
      <w:r w:rsidRPr="003A0B42">
        <w:rPr>
          <w:b/>
          <w:bCs/>
          <w:w w:val="105"/>
        </w:rPr>
        <w:t>routine</w:t>
      </w:r>
      <w:r w:rsidRPr="003A0B42">
        <w:rPr>
          <w:b/>
          <w:bCs/>
          <w:spacing w:val="-8"/>
          <w:w w:val="105"/>
        </w:rPr>
        <w:t xml:space="preserve"> </w:t>
      </w:r>
      <w:r w:rsidRPr="003A0B42">
        <w:rPr>
          <w:b/>
          <w:bCs/>
          <w:w w:val="105"/>
        </w:rPr>
        <w:t>maintenance</w:t>
      </w:r>
      <w:r w:rsidRPr="003A0B42">
        <w:rPr>
          <w:b/>
          <w:bCs/>
          <w:spacing w:val="-2"/>
          <w:w w:val="105"/>
        </w:rPr>
        <w:t xml:space="preserve"> </w:t>
      </w:r>
      <w:r w:rsidRPr="003A0B42">
        <w:rPr>
          <w:b/>
          <w:bCs/>
          <w:w w:val="105"/>
        </w:rPr>
        <w:t>is</w:t>
      </w:r>
      <w:r w:rsidRPr="003A0B42">
        <w:rPr>
          <w:b/>
          <w:bCs/>
          <w:spacing w:val="-8"/>
          <w:w w:val="105"/>
        </w:rPr>
        <w:t xml:space="preserve"> </w:t>
      </w:r>
      <w:r w:rsidRPr="003A0B42">
        <w:rPr>
          <w:b/>
          <w:bCs/>
          <w:w w:val="105"/>
        </w:rPr>
        <w:t>conducted</w:t>
      </w:r>
      <w:r w:rsidRPr="003A0B42">
        <w:rPr>
          <w:b/>
          <w:bCs/>
          <w:spacing w:val="-1"/>
          <w:w w:val="105"/>
        </w:rPr>
        <w:t xml:space="preserve"> </w:t>
      </w:r>
      <w:r w:rsidRPr="003A0B42">
        <w:rPr>
          <w:b/>
          <w:bCs/>
          <w:w w:val="105"/>
        </w:rPr>
        <w:t>to ensure</w:t>
      </w:r>
      <w:r w:rsidRPr="003A0B42">
        <w:rPr>
          <w:b/>
          <w:bCs/>
          <w:spacing w:val="-7"/>
          <w:w w:val="105"/>
        </w:rPr>
        <w:t xml:space="preserve"> </w:t>
      </w:r>
      <w:r w:rsidRPr="003A0B42">
        <w:rPr>
          <w:b/>
          <w:bCs/>
          <w:w w:val="105"/>
        </w:rPr>
        <w:t>reliable</w:t>
      </w:r>
      <w:r w:rsidRPr="003A0B42">
        <w:rPr>
          <w:b/>
          <w:bCs/>
          <w:spacing w:val="-1"/>
          <w:w w:val="105"/>
        </w:rPr>
        <w:t xml:space="preserve"> </w:t>
      </w:r>
      <w:r w:rsidRPr="003A0B42">
        <w:rPr>
          <w:b/>
          <w:bCs/>
          <w:w w:val="105"/>
        </w:rPr>
        <w:t>operation of the</w:t>
      </w:r>
      <w:r>
        <w:rPr>
          <w:b/>
          <w:bCs/>
          <w:spacing w:val="80"/>
          <w:w w:val="105"/>
        </w:rPr>
        <w:t xml:space="preserve"> </w:t>
      </w:r>
      <w:r>
        <w:rPr>
          <w:b/>
          <w:bCs/>
          <w:w w:val="105"/>
        </w:rPr>
        <w:t>un</w:t>
      </w:r>
      <w:r w:rsidRPr="003A0B42">
        <w:rPr>
          <w:b/>
          <w:bCs/>
          <w:w w:val="105"/>
        </w:rPr>
        <w:t>its (initial below when completed).</w:t>
      </w:r>
    </w:p>
    <w:p w14:paraId="66A3D2A5" w14:textId="77777777" w:rsidR="00CD1209" w:rsidRDefault="00CD1209" w:rsidP="00CD1209">
      <w:pPr>
        <w:pStyle w:val="BodyText"/>
        <w:spacing w:before="10"/>
        <w:rPr>
          <w:b/>
          <w:sz w:val="18"/>
        </w:rPr>
      </w:pPr>
    </w:p>
    <w:p w14:paraId="35D4E86C" w14:textId="77777777" w:rsidR="00CD1209" w:rsidRPr="008651F2" w:rsidRDefault="00CD1209" w:rsidP="00CD1209">
      <w:pPr>
        <w:pStyle w:val="BodyText"/>
        <w:spacing w:before="1" w:line="278" w:lineRule="auto"/>
        <w:ind w:left="720" w:right="49"/>
      </w:pPr>
      <w:r w:rsidRPr="008651F2">
        <w:rPr>
          <w:spacing w:val="-2"/>
          <w:w w:val="105"/>
        </w:rPr>
        <w:t>_________Inspect</w:t>
      </w:r>
      <w:r w:rsidRPr="008651F2">
        <w:rPr>
          <w:spacing w:val="-4"/>
          <w:w w:val="105"/>
        </w:rPr>
        <w:t xml:space="preserve"> </w:t>
      </w:r>
      <w:r w:rsidRPr="008651F2">
        <w:rPr>
          <w:spacing w:val="-2"/>
          <w:w w:val="105"/>
        </w:rPr>
        <w:t>the</w:t>
      </w:r>
      <w:r w:rsidRPr="008651F2">
        <w:rPr>
          <w:spacing w:val="-10"/>
          <w:w w:val="105"/>
        </w:rPr>
        <w:t xml:space="preserve"> </w:t>
      </w:r>
      <w:r w:rsidRPr="008651F2">
        <w:rPr>
          <w:spacing w:val="-2"/>
          <w:w w:val="105"/>
        </w:rPr>
        <w:t>CTG</w:t>
      </w:r>
      <w:r w:rsidRPr="008651F2">
        <w:rPr>
          <w:spacing w:val="-6"/>
          <w:w w:val="105"/>
        </w:rPr>
        <w:t xml:space="preserve"> </w:t>
      </w:r>
      <w:r w:rsidRPr="008651F2">
        <w:rPr>
          <w:spacing w:val="-2"/>
          <w:w w:val="105"/>
        </w:rPr>
        <w:t>evaporative cooling system. Lubricate all</w:t>
      </w:r>
      <w:r w:rsidRPr="008651F2">
        <w:rPr>
          <w:spacing w:val="-13"/>
          <w:w w:val="105"/>
        </w:rPr>
        <w:t xml:space="preserve"> </w:t>
      </w:r>
      <w:r w:rsidRPr="008651F2">
        <w:rPr>
          <w:spacing w:val="-2"/>
          <w:w w:val="105"/>
        </w:rPr>
        <w:t>motors,</w:t>
      </w:r>
      <w:r w:rsidRPr="008651F2">
        <w:rPr>
          <w:spacing w:val="-10"/>
          <w:w w:val="105"/>
        </w:rPr>
        <w:t xml:space="preserve"> </w:t>
      </w:r>
      <w:r w:rsidRPr="008651F2">
        <w:rPr>
          <w:spacing w:val="-2"/>
          <w:w w:val="105"/>
        </w:rPr>
        <w:t xml:space="preserve">inspect the </w:t>
      </w:r>
      <w:r w:rsidRPr="008651F2">
        <w:rPr>
          <w:w w:val="105"/>
        </w:rPr>
        <w:t>evaporative media,</w:t>
      </w:r>
      <w:r w:rsidRPr="008651F2">
        <w:rPr>
          <w:spacing w:val="-4"/>
          <w:w w:val="105"/>
        </w:rPr>
        <w:t xml:space="preserve"> </w:t>
      </w:r>
      <w:r w:rsidRPr="008651F2">
        <w:rPr>
          <w:w w:val="105"/>
        </w:rPr>
        <w:t>check</w:t>
      </w:r>
      <w:r w:rsidRPr="008651F2">
        <w:rPr>
          <w:spacing w:val="-5"/>
          <w:w w:val="105"/>
        </w:rPr>
        <w:t xml:space="preserve"> </w:t>
      </w:r>
      <w:r w:rsidRPr="008651F2">
        <w:rPr>
          <w:w w:val="105"/>
        </w:rPr>
        <w:t>the</w:t>
      </w:r>
      <w:r w:rsidRPr="008651F2">
        <w:rPr>
          <w:spacing w:val="-7"/>
          <w:w w:val="105"/>
        </w:rPr>
        <w:t xml:space="preserve"> </w:t>
      </w:r>
      <w:r w:rsidRPr="008651F2">
        <w:rPr>
          <w:w w:val="105"/>
        </w:rPr>
        <w:t>sprays</w:t>
      </w:r>
      <w:r w:rsidRPr="008651F2">
        <w:rPr>
          <w:spacing w:val="-1"/>
          <w:w w:val="105"/>
        </w:rPr>
        <w:t xml:space="preserve"> </w:t>
      </w:r>
      <w:r w:rsidRPr="008651F2">
        <w:rPr>
          <w:w w:val="105"/>
        </w:rPr>
        <w:t>and</w:t>
      </w:r>
      <w:r w:rsidRPr="008651F2">
        <w:rPr>
          <w:spacing w:val="-13"/>
          <w:w w:val="105"/>
        </w:rPr>
        <w:t xml:space="preserve"> </w:t>
      </w:r>
      <w:r w:rsidRPr="008651F2">
        <w:rPr>
          <w:w w:val="105"/>
        </w:rPr>
        <w:t>distribution</w:t>
      </w:r>
      <w:r w:rsidRPr="008651F2">
        <w:rPr>
          <w:spacing w:val="-1"/>
          <w:w w:val="105"/>
        </w:rPr>
        <w:t xml:space="preserve"> </w:t>
      </w:r>
      <w:r w:rsidRPr="008651F2">
        <w:rPr>
          <w:w w:val="105"/>
        </w:rPr>
        <w:t>header,</w:t>
      </w:r>
      <w:r w:rsidRPr="008651F2">
        <w:rPr>
          <w:spacing w:val="-3"/>
          <w:w w:val="105"/>
        </w:rPr>
        <w:t xml:space="preserve"> </w:t>
      </w:r>
      <w:r w:rsidRPr="008651F2">
        <w:rPr>
          <w:w w:val="105"/>
        </w:rPr>
        <w:t>and</w:t>
      </w:r>
      <w:r w:rsidRPr="008651F2">
        <w:rPr>
          <w:spacing w:val="-10"/>
          <w:w w:val="105"/>
        </w:rPr>
        <w:t xml:space="preserve"> </w:t>
      </w:r>
      <w:r w:rsidRPr="008651F2">
        <w:rPr>
          <w:w w:val="105"/>
        </w:rPr>
        <w:t>the</w:t>
      </w:r>
      <w:r w:rsidRPr="008651F2">
        <w:rPr>
          <w:spacing w:val="-13"/>
          <w:w w:val="105"/>
        </w:rPr>
        <w:t xml:space="preserve"> </w:t>
      </w:r>
      <w:r w:rsidRPr="008651F2">
        <w:rPr>
          <w:w w:val="105"/>
        </w:rPr>
        <w:t>water</w:t>
      </w:r>
      <w:r w:rsidRPr="008651F2">
        <w:rPr>
          <w:spacing w:val="-5"/>
          <w:w w:val="105"/>
        </w:rPr>
        <w:t xml:space="preserve"> </w:t>
      </w:r>
      <w:r w:rsidRPr="008651F2">
        <w:rPr>
          <w:w w:val="105"/>
        </w:rPr>
        <w:t xml:space="preserve">control </w:t>
      </w:r>
      <w:r w:rsidRPr="008651F2">
        <w:rPr>
          <w:i/>
          <w:w w:val="105"/>
        </w:rPr>
        <w:t xml:space="preserve">valves. </w:t>
      </w:r>
      <w:r w:rsidRPr="008651F2">
        <w:rPr>
          <w:w w:val="105"/>
        </w:rPr>
        <w:t>Make repairs as necessary;</w:t>
      </w:r>
    </w:p>
    <w:p w14:paraId="43E540F7" w14:textId="77777777" w:rsidR="00CD1209" w:rsidRPr="008651F2" w:rsidRDefault="00CD1209" w:rsidP="00CD1209">
      <w:pPr>
        <w:pStyle w:val="BodyText"/>
        <w:spacing w:before="94" w:line="290" w:lineRule="auto"/>
        <w:ind w:right="34"/>
      </w:pPr>
    </w:p>
    <w:p w14:paraId="4CFA1361" w14:textId="05594ABD" w:rsidR="00CD1209" w:rsidRPr="008651F2" w:rsidRDefault="00CD1209" w:rsidP="00CD1209">
      <w:pPr>
        <w:pStyle w:val="BodyText"/>
        <w:spacing w:before="94" w:line="290" w:lineRule="auto"/>
        <w:ind w:left="720" w:right="34"/>
        <w:rPr>
          <w:spacing w:val="-2"/>
          <w:w w:val="105"/>
        </w:rPr>
      </w:pPr>
      <w:r w:rsidRPr="008651F2">
        <w:rPr>
          <w:spacing w:val="-2"/>
          <w:w w:val="105"/>
        </w:rPr>
        <w:t xml:space="preserve">_________Conduct preventive maintenance and inspections on all site air conditioning systems. Vital units such as those on the </w:t>
      </w:r>
      <w:r w:rsidR="00B12A27" w:rsidRPr="008651F2">
        <w:rPr>
          <w:spacing w:val="-2"/>
          <w:w w:val="105"/>
        </w:rPr>
        <w:t>C</w:t>
      </w:r>
      <w:r w:rsidRPr="008651F2">
        <w:rPr>
          <w:spacing w:val="-2"/>
          <w:w w:val="105"/>
        </w:rPr>
        <w:t>EMS enclosure, the CTG electrical compartments, HRSG MCC, and the control room are priority units;</w:t>
      </w:r>
    </w:p>
    <w:p w14:paraId="30C64D4D" w14:textId="77777777" w:rsidR="00CD1209" w:rsidRPr="008651F2" w:rsidRDefault="00CD1209" w:rsidP="00CD1209">
      <w:pPr>
        <w:pStyle w:val="BodyText"/>
        <w:spacing w:line="292" w:lineRule="auto"/>
        <w:ind w:right="49"/>
        <w:rPr>
          <w:spacing w:val="-2"/>
          <w:w w:val="105"/>
        </w:rPr>
      </w:pPr>
    </w:p>
    <w:p w14:paraId="42904D60" w14:textId="77777777" w:rsidR="00CD1209" w:rsidRPr="008651F2" w:rsidRDefault="00CD1209" w:rsidP="00CD1209">
      <w:pPr>
        <w:pStyle w:val="BodyText"/>
        <w:spacing w:line="292" w:lineRule="auto"/>
        <w:ind w:left="720" w:right="49"/>
        <w:rPr>
          <w:spacing w:val="-2"/>
          <w:w w:val="105"/>
        </w:rPr>
      </w:pPr>
      <w:r w:rsidRPr="008651F2">
        <w:rPr>
          <w:spacing w:val="-2"/>
          <w:w w:val="105"/>
        </w:rPr>
        <w:t>_________Review operational data (temperatures) of equipment serviced by auxiliary heat exchangers. Where operational data indicates, conduct inspections and if necessary, cleaning of heat exchangers;</w:t>
      </w:r>
    </w:p>
    <w:p w14:paraId="34F543E0" w14:textId="77777777" w:rsidR="00CD1209" w:rsidRPr="008651F2" w:rsidRDefault="00CD1209" w:rsidP="00CD1209">
      <w:pPr>
        <w:spacing w:before="87"/>
        <w:rPr>
          <w:rFonts w:ascii="Arial" w:hAnsi="Arial" w:cs="Arial"/>
          <w:spacing w:val="-2"/>
          <w:w w:val="105"/>
          <w:sz w:val="24"/>
          <w:szCs w:val="24"/>
        </w:rPr>
      </w:pPr>
    </w:p>
    <w:p w14:paraId="038901E6" w14:textId="196FA601" w:rsidR="00CD1209" w:rsidRPr="005C79AF" w:rsidRDefault="00CD1209" w:rsidP="005C79AF">
      <w:pPr>
        <w:spacing w:before="87"/>
        <w:ind w:left="720"/>
        <w:rPr>
          <w:rFonts w:ascii="Arial" w:hAnsi="Arial" w:cs="Arial"/>
          <w:spacing w:val="-2"/>
          <w:w w:val="105"/>
          <w:sz w:val="24"/>
          <w:szCs w:val="24"/>
        </w:rPr>
      </w:pPr>
      <w:r w:rsidRPr="008651F2">
        <w:rPr>
          <w:rFonts w:ascii="Arial" w:hAnsi="Arial" w:cs="Arial"/>
          <w:spacing w:val="-2"/>
          <w:w w:val="105"/>
          <w:sz w:val="24"/>
          <w:szCs w:val="24"/>
        </w:rPr>
        <w:t>_________</w:t>
      </w:r>
      <w:r w:rsidRPr="005C79AF">
        <w:rPr>
          <w:rFonts w:ascii="Arial" w:hAnsi="Arial" w:cs="Arial"/>
          <w:spacing w:val="-2"/>
          <w:w w:val="105"/>
          <w:sz w:val="24"/>
          <w:szCs w:val="24"/>
        </w:rPr>
        <w:t>Inspect the Unit 3-4 cooling tower fans, gear reducers, motors and pumps.</w:t>
      </w:r>
      <w:r w:rsidR="005C79AF" w:rsidRPr="005C79AF">
        <w:rPr>
          <w:rFonts w:ascii="Arial" w:hAnsi="Arial" w:cs="Arial"/>
          <w:spacing w:val="-2"/>
          <w:w w:val="105"/>
          <w:sz w:val="24"/>
          <w:szCs w:val="24"/>
        </w:rPr>
        <w:t xml:space="preserve"> </w:t>
      </w:r>
      <w:r w:rsidRPr="005C79AF">
        <w:rPr>
          <w:rFonts w:ascii="Arial" w:hAnsi="Arial" w:cs="Arial"/>
          <w:spacing w:val="-2"/>
          <w:w w:val="105"/>
          <w:sz w:val="24"/>
          <w:szCs w:val="24"/>
        </w:rPr>
        <w:t>Perform maintenance based on condition;</w:t>
      </w:r>
    </w:p>
    <w:p w14:paraId="3A1A767F" w14:textId="77777777" w:rsidR="00CD1209" w:rsidRPr="008651F2" w:rsidRDefault="00CD1209" w:rsidP="00CD1209">
      <w:pPr>
        <w:pStyle w:val="BodyText"/>
        <w:rPr>
          <w:color w:val="FF0000"/>
          <w:spacing w:val="-2"/>
          <w:w w:val="105"/>
        </w:rPr>
      </w:pPr>
    </w:p>
    <w:p w14:paraId="2440CAD8" w14:textId="77777777" w:rsidR="00CD1209" w:rsidRPr="008651F2" w:rsidRDefault="00CD1209" w:rsidP="00CD1209">
      <w:pPr>
        <w:pStyle w:val="BodyText"/>
        <w:ind w:left="720"/>
        <w:rPr>
          <w:spacing w:val="-2"/>
          <w:w w:val="105"/>
        </w:rPr>
      </w:pPr>
      <w:r w:rsidRPr="008651F2">
        <w:rPr>
          <w:spacing w:val="-2"/>
          <w:w w:val="105"/>
        </w:rPr>
        <w:t>_________Repair any deficiencies found in the annual cooling tower structural inspections;</w:t>
      </w:r>
    </w:p>
    <w:p w14:paraId="64B278BD" w14:textId="77777777" w:rsidR="00CD1209" w:rsidRPr="008651F2" w:rsidRDefault="00CD1209" w:rsidP="00CD1209">
      <w:pPr>
        <w:pStyle w:val="BodyText"/>
        <w:rPr>
          <w:spacing w:val="-2"/>
          <w:w w:val="105"/>
        </w:rPr>
      </w:pPr>
      <w:r w:rsidRPr="008651F2">
        <w:rPr>
          <w:spacing w:val="-2"/>
          <w:w w:val="105"/>
        </w:rPr>
        <w:t xml:space="preserve"> </w:t>
      </w:r>
    </w:p>
    <w:p w14:paraId="2DCED44F" w14:textId="77777777" w:rsidR="00CD1209" w:rsidRPr="008651F2" w:rsidRDefault="00CD1209" w:rsidP="00CD1209">
      <w:pPr>
        <w:pStyle w:val="BodyText"/>
        <w:ind w:left="720"/>
        <w:rPr>
          <w:spacing w:val="-2"/>
          <w:w w:val="105"/>
        </w:rPr>
      </w:pPr>
      <w:r w:rsidRPr="008651F2">
        <w:rPr>
          <w:spacing w:val="-2"/>
          <w:w w:val="105"/>
        </w:rPr>
        <w:t>________Discuss hot weather safety precautions and heat related stress in monthly safety meeting;</w:t>
      </w:r>
    </w:p>
    <w:p w14:paraId="72B3B8E2" w14:textId="77777777" w:rsidR="00CD1209" w:rsidRPr="008651F2" w:rsidRDefault="00CD1209" w:rsidP="00CD1209">
      <w:pPr>
        <w:pStyle w:val="BodyText"/>
        <w:ind w:left="720"/>
        <w:rPr>
          <w:spacing w:val="-2"/>
          <w:w w:val="105"/>
        </w:rPr>
      </w:pPr>
    </w:p>
    <w:p w14:paraId="73C89C4D" w14:textId="77777777" w:rsidR="00CD1209" w:rsidRDefault="00CD1209" w:rsidP="00CD1209">
      <w:pPr>
        <w:pStyle w:val="BodyText"/>
        <w:ind w:left="720"/>
        <w:rPr>
          <w:spacing w:val="-2"/>
          <w:w w:val="105"/>
        </w:rPr>
      </w:pPr>
    </w:p>
    <w:p w14:paraId="7A0AECA4" w14:textId="729A9FF7" w:rsidR="00CD1209" w:rsidRDefault="00CD1209" w:rsidP="00987462">
      <w:pPr>
        <w:pStyle w:val="BodyText"/>
        <w:rPr>
          <w:spacing w:val="-2"/>
          <w:w w:val="105"/>
        </w:rPr>
      </w:pPr>
    </w:p>
    <w:p w14:paraId="102551BB" w14:textId="77777777" w:rsidR="00CD1209" w:rsidRDefault="00CD1209" w:rsidP="00CD1209">
      <w:pPr>
        <w:pStyle w:val="BodyText"/>
        <w:ind w:left="720"/>
        <w:rPr>
          <w:spacing w:val="-2"/>
          <w:w w:val="105"/>
        </w:rPr>
      </w:pPr>
    </w:p>
    <w:p w14:paraId="02BD3A0B" w14:textId="77777777" w:rsidR="00CD1209" w:rsidRDefault="00CD1209" w:rsidP="00CD1209">
      <w:pPr>
        <w:pStyle w:val="BodyText"/>
        <w:ind w:left="720"/>
        <w:rPr>
          <w:spacing w:val="-2"/>
          <w:w w:val="105"/>
        </w:rPr>
      </w:pPr>
    </w:p>
    <w:p w14:paraId="306879EF" w14:textId="77777777" w:rsidR="00CD1209" w:rsidRDefault="00CD1209" w:rsidP="00CD1209">
      <w:pPr>
        <w:pStyle w:val="BodyText"/>
        <w:ind w:left="720"/>
        <w:rPr>
          <w:spacing w:val="-2"/>
          <w:w w:val="105"/>
        </w:rPr>
      </w:pPr>
      <w:r>
        <w:rPr>
          <w:spacing w:val="-2"/>
          <w:w w:val="105"/>
        </w:rPr>
        <w:t>Performed by:    _____________________</w:t>
      </w:r>
    </w:p>
    <w:p w14:paraId="331A99AC" w14:textId="77777777" w:rsidR="00CD1209" w:rsidRDefault="00CD1209" w:rsidP="00CD1209">
      <w:pPr>
        <w:pStyle w:val="BodyText"/>
        <w:ind w:left="720"/>
        <w:rPr>
          <w:spacing w:val="-2"/>
          <w:w w:val="105"/>
        </w:rPr>
      </w:pPr>
    </w:p>
    <w:p w14:paraId="1E862FC8" w14:textId="77777777" w:rsidR="00CD1209" w:rsidRDefault="00CD1209" w:rsidP="00CD1209">
      <w:pPr>
        <w:pStyle w:val="BodyText"/>
        <w:ind w:left="720"/>
        <w:rPr>
          <w:spacing w:val="-2"/>
          <w:w w:val="105"/>
        </w:rPr>
      </w:pPr>
    </w:p>
    <w:p w14:paraId="1CE3CC66" w14:textId="77777777" w:rsidR="00CD1209" w:rsidRDefault="00CD1209" w:rsidP="00CD1209">
      <w:pPr>
        <w:pStyle w:val="BodyText"/>
        <w:ind w:left="720"/>
        <w:rPr>
          <w:spacing w:val="-2"/>
          <w:w w:val="105"/>
        </w:rPr>
      </w:pPr>
      <w:r>
        <w:rPr>
          <w:spacing w:val="-2"/>
          <w:w w:val="105"/>
        </w:rPr>
        <w:t>Date performed: ______________________</w:t>
      </w:r>
    </w:p>
    <w:p w14:paraId="6A251621" w14:textId="77777777" w:rsidR="00CD1209" w:rsidRDefault="00CD1209" w:rsidP="00CD1209">
      <w:pPr>
        <w:pStyle w:val="BodyText"/>
        <w:ind w:left="720"/>
        <w:rPr>
          <w:spacing w:val="-2"/>
          <w:w w:val="105"/>
        </w:rPr>
      </w:pPr>
    </w:p>
    <w:p w14:paraId="2BCEEF38" w14:textId="77777777" w:rsidR="00CD1209" w:rsidRDefault="00CD1209" w:rsidP="00CD1209">
      <w:pPr>
        <w:pStyle w:val="BodyText"/>
        <w:ind w:left="720"/>
        <w:rPr>
          <w:spacing w:val="-2"/>
          <w:w w:val="105"/>
        </w:rPr>
      </w:pPr>
    </w:p>
    <w:p w14:paraId="3CBBFB28" w14:textId="77777777" w:rsidR="00CD1209" w:rsidRDefault="00CD1209" w:rsidP="00CD1209">
      <w:pPr>
        <w:pStyle w:val="BodyText"/>
        <w:ind w:left="720"/>
        <w:rPr>
          <w:spacing w:val="-2"/>
          <w:w w:val="105"/>
        </w:rPr>
      </w:pPr>
    </w:p>
    <w:p w14:paraId="129EEFC5" w14:textId="77777777" w:rsidR="00CD1209" w:rsidRPr="0045529E" w:rsidRDefault="00CD1209" w:rsidP="00CD1209">
      <w:pPr>
        <w:pStyle w:val="BodyText"/>
        <w:ind w:left="720"/>
        <w:jc w:val="right"/>
        <w:rPr>
          <w:spacing w:val="-2"/>
          <w:w w:val="105"/>
        </w:rPr>
      </w:pPr>
      <w:r>
        <w:rPr>
          <w:spacing w:val="-2"/>
          <w:w w:val="105"/>
        </w:rPr>
        <w:t>HWP-01</w:t>
      </w:r>
    </w:p>
    <w:p w14:paraId="3E9201B0" w14:textId="441D1045" w:rsidR="00857ACE" w:rsidRPr="00EC3B83" w:rsidRDefault="00402252" w:rsidP="00EC3B83">
      <w:pPr>
        <w:pStyle w:val="Heading4"/>
        <w:rPr>
          <w:rStyle w:val="Strong"/>
          <w:rFonts w:asciiTheme="minorHAnsi" w:eastAsiaTheme="minorHAnsi" w:hAnsiTheme="minorHAnsi" w:cstheme="minorBidi"/>
          <w:b w:val="0"/>
          <w:i w:val="0"/>
          <w:iCs w:val="0"/>
          <w:color w:val="auto"/>
        </w:rPr>
      </w:pPr>
      <w:bookmarkStart w:id="634" w:name="_Toc129012064"/>
      <w:r w:rsidRPr="00EC3B83">
        <w:rPr>
          <w:rStyle w:val="Strong"/>
          <w:rFonts w:asciiTheme="minorHAnsi" w:eastAsiaTheme="minorHAnsi" w:hAnsiTheme="minorHAnsi" w:cstheme="minorBidi"/>
          <w:b w:val="0"/>
          <w:i w:val="0"/>
          <w:iCs w:val="0"/>
          <w:color w:val="auto"/>
        </w:rPr>
        <w:lastRenderedPageBreak/>
        <w:t>F-2</w:t>
      </w:r>
      <w:r w:rsidR="00857ACE" w:rsidRPr="00EC3B83">
        <w:rPr>
          <w:rStyle w:val="Strong"/>
          <w:rFonts w:asciiTheme="minorHAnsi" w:eastAsiaTheme="minorHAnsi" w:hAnsiTheme="minorHAnsi" w:cstheme="minorBidi"/>
          <w:b w:val="0"/>
          <w:i w:val="0"/>
          <w:iCs w:val="0"/>
          <w:color w:val="auto"/>
        </w:rPr>
        <w:tab/>
        <w:t>Extreme Hot Weather Supply List</w:t>
      </w:r>
      <w:r w:rsidR="008651F2" w:rsidRPr="00EC3B83">
        <w:rPr>
          <w:rStyle w:val="Strong"/>
          <w:rFonts w:asciiTheme="minorHAnsi" w:eastAsiaTheme="minorHAnsi" w:hAnsiTheme="minorHAnsi" w:cstheme="minorBidi"/>
          <w:b w:val="0"/>
          <w:i w:val="0"/>
          <w:iCs w:val="0"/>
          <w:color w:val="auto"/>
        </w:rPr>
        <w:t xml:space="preserve"> (HWP-02)</w:t>
      </w:r>
      <w:r w:rsidR="001A6B87" w:rsidRPr="00EC3B83">
        <w:rPr>
          <w:rStyle w:val="Strong"/>
          <w:rFonts w:asciiTheme="minorHAnsi" w:eastAsiaTheme="minorHAnsi" w:hAnsiTheme="minorHAnsi" w:cstheme="minorBidi"/>
          <w:b w:val="0"/>
          <w:i w:val="0"/>
          <w:iCs w:val="0"/>
          <w:color w:val="auto"/>
        </w:rPr>
        <w:t>(Rev1)</w:t>
      </w:r>
      <w:bookmarkEnd w:id="634"/>
    </w:p>
    <w:p w14:paraId="76E3CF15" w14:textId="77777777" w:rsidR="00857ACE" w:rsidRDefault="00857ACE" w:rsidP="00987462">
      <w:pPr>
        <w:pStyle w:val="BodyText"/>
        <w:rPr>
          <w:rStyle w:val="Strong"/>
          <w:rFonts w:asciiTheme="minorHAnsi" w:eastAsiaTheme="minorHAnsi" w:hAnsiTheme="minorHAnsi" w:cstheme="minorBidi"/>
          <w:bCs w:val="0"/>
          <w:sz w:val="22"/>
          <w:szCs w:val="22"/>
        </w:rPr>
      </w:pPr>
    </w:p>
    <w:p w14:paraId="0F47FA91" w14:textId="0257A1B8" w:rsidR="00CD1209" w:rsidRDefault="003F0EEA" w:rsidP="00987462">
      <w:pPr>
        <w:pStyle w:val="BodyText"/>
        <w:rPr>
          <w:rStyle w:val="Strong"/>
          <w:rFonts w:asciiTheme="minorHAnsi" w:eastAsiaTheme="minorHAnsi" w:hAnsiTheme="minorHAnsi" w:cstheme="minorBidi"/>
          <w:bCs w:val="0"/>
          <w:sz w:val="22"/>
          <w:szCs w:val="22"/>
        </w:rPr>
      </w:pPr>
      <w:r w:rsidRPr="003F0EEA">
        <w:rPr>
          <w:rStyle w:val="Strong"/>
          <w:bCs w:val="0"/>
          <w:noProof/>
        </w:rPr>
        <w:drawing>
          <wp:inline distT="0" distB="0" distL="0" distR="0" wp14:anchorId="5E86CFE3" wp14:editId="2F8FF46A">
            <wp:extent cx="4626039" cy="6123023"/>
            <wp:effectExtent l="0" t="0" r="317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47019" cy="6150793"/>
                    </a:xfrm>
                    <a:prstGeom prst="rect">
                      <a:avLst/>
                    </a:prstGeom>
                  </pic:spPr>
                </pic:pic>
              </a:graphicData>
            </a:graphic>
          </wp:inline>
        </w:drawing>
      </w:r>
    </w:p>
    <w:p w14:paraId="63694A54" w14:textId="77777777" w:rsidR="00857ACE" w:rsidRDefault="00857ACE" w:rsidP="00987462">
      <w:pPr>
        <w:pStyle w:val="BodyText"/>
        <w:rPr>
          <w:rStyle w:val="Strong"/>
          <w:rFonts w:asciiTheme="minorHAnsi" w:eastAsiaTheme="minorHAnsi" w:hAnsiTheme="minorHAnsi" w:cstheme="minorBidi"/>
          <w:bCs w:val="0"/>
          <w:sz w:val="22"/>
          <w:szCs w:val="22"/>
        </w:rPr>
      </w:pPr>
    </w:p>
    <w:p w14:paraId="426F925F" w14:textId="4D4F2392" w:rsidR="008651F2" w:rsidRDefault="008651F2">
      <w:pPr>
        <w:rPr>
          <w:rStyle w:val="Strong"/>
          <w:bCs w:val="0"/>
          <w:noProof/>
        </w:rPr>
      </w:pPr>
    </w:p>
    <w:p w14:paraId="701488CE" w14:textId="59361B0A" w:rsidR="008651F2" w:rsidRDefault="008651F2">
      <w:pPr>
        <w:rPr>
          <w:rStyle w:val="Strong"/>
          <w:bCs w:val="0"/>
          <w:noProof/>
        </w:rPr>
      </w:pPr>
    </w:p>
    <w:p w14:paraId="0BB83D4E" w14:textId="361497AD" w:rsidR="008651F2" w:rsidRDefault="008651F2">
      <w:pPr>
        <w:rPr>
          <w:rStyle w:val="Strong"/>
          <w:bCs w:val="0"/>
          <w:noProof/>
        </w:rPr>
      </w:pPr>
    </w:p>
    <w:p w14:paraId="4F0BA67B" w14:textId="0CFEA656" w:rsidR="008651F2" w:rsidRDefault="008651F2">
      <w:pPr>
        <w:rPr>
          <w:rStyle w:val="Strong"/>
          <w:bCs w:val="0"/>
          <w:noProof/>
        </w:rPr>
      </w:pPr>
    </w:p>
    <w:p w14:paraId="203FE911" w14:textId="4EDCF104" w:rsidR="008651F2" w:rsidRDefault="008651F2">
      <w:pPr>
        <w:rPr>
          <w:rStyle w:val="Strong"/>
          <w:bCs w:val="0"/>
          <w:noProof/>
        </w:rPr>
      </w:pPr>
    </w:p>
    <w:p w14:paraId="0D16F701" w14:textId="648EA751" w:rsidR="008651F2" w:rsidRPr="00EC3B83" w:rsidRDefault="00402252" w:rsidP="00EC3B83">
      <w:pPr>
        <w:pStyle w:val="Heading4"/>
        <w:rPr>
          <w:rStyle w:val="Strong"/>
          <w:b w:val="0"/>
          <w:i w:val="0"/>
          <w:iCs w:val="0"/>
          <w:noProof/>
          <w:color w:val="auto"/>
        </w:rPr>
      </w:pPr>
      <w:bookmarkStart w:id="635" w:name="_Toc129012065"/>
      <w:r w:rsidRPr="00EC3B83">
        <w:rPr>
          <w:rStyle w:val="Strong"/>
          <w:b w:val="0"/>
          <w:i w:val="0"/>
          <w:iCs w:val="0"/>
          <w:noProof/>
          <w:color w:val="auto"/>
        </w:rPr>
        <w:lastRenderedPageBreak/>
        <w:t>F-3</w:t>
      </w:r>
      <w:r w:rsidR="008651F2" w:rsidRPr="00EC3B83">
        <w:rPr>
          <w:rStyle w:val="Strong"/>
          <w:b w:val="0"/>
          <w:i w:val="0"/>
          <w:iCs w:val="0"/>
          <w:noProof/>
          <w:color w:val="auto"/>
        </w:rPr>
        <w:tab/>
        <w:t>Extreme Hot Weather Check Sheet (HWP-03)</w:t>
      </w:r>
      <w:r w:rsidR="001A6B87" w:rsidRPr="00EC3B83">
        <w:rPr>
          <w:rStyle w:val="Strong"/>
          <w:b w:val="0"/>
          <w:i w:val="0"/>
          <w:iCs w:val="0"/>
          <w:noProof/>
          <w:color w:val="auto"/>
        </w:rPr>
        <w:t>(Rev1)</w:t>
      </w:r>
      <w:bookmarkEnd w:id="635"/>
    </w:p>
    <w:p w14:paraId="3A267F0D" w14:textId="1337100E" w:rsidR="00CD1209" w:rsidRDefault="00625F41">
      <w:pPr>
        <w:rPr>
          <w:rStyle w:val="Strong"/>
          <w:bCs w:val="0"/>
        </w:rPr>
      </w:pPr>
      <w:r w:rsidRPr="00625F41">
        <w:rPr>
          <w:rStyle w:val="Strong"/>
          <w:bCs w:val="0"/>
          <w:noProof/>
        </w:rPr>
        <w:drawing>
          <wp:inline distT="0" distB="0" distL="0" distR="0" wp14:anchorId="4C41D1FB" wp14:editId="01B6354A">
            <wp:extent cx="5107277" cy="7284883"/>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133278" cy="7321970"/>
                    </a:xfrm>
                    <a:prstGeom prst="rect">
                      <a:avLst/>
                    </a:prstGeom>
                  </pic:spPr>
                </pic:pic>
              </a:graphicData>
            </a:graphic>
          </wp:inline>
        </w:drawing>
      </w:r>
      <w:r w:rsidR="00CD1209">
        <w:rPr>
          <w:rStyle w:val="Strong"/>
          <w:bCs w:val="0"/>
        </w:rPr>
        <w:br w:type="page"/>
      </w:r>
    </w:p>
    <w:p w14:paraId="39D53E0D" w14:textId="5A4F46FE" w:rsidR="00F64FDD" w:rsidRPr="004C72D8" w:rsidRDefault="00402252" w:rsidP="004C72D8">
      <w:pPr>
        <w:pStyle w:val="Heading2"/>
        <w:rPr>
          <w:rStyle w:val="Strong"/>
          <w:b w:val="0"/>
          <w:color w:val="auto"/>
        </w:rPr>
      </w:pPr>
      <w:bookmarkStart w:id="636" w:name="_Toc129012066"/>
      <w:r>
        <w:rPr>
          <w:rStyle w:val="Strong"/>
          <w:b w:val="0"/>
          <w:color w:val="auto"/>
        </w:rPr>
        <w:lastRenderedPageBreak/>
        <w:t>G</w:t>
      </w:r>
      <w:r w:rsidR="004C72D8" w:rsidRPr="004C72D8">
        <w:rPr>
          <w:rStyle w:val="Strong"/>
          <w:b w:val="0"/>
          <w:color w:val="auto"/>
        </w:rPr>
        <w:tab/>
      </w:r>
      <w:r w:rsidR="00FF6C4B" w:rsidRPr="004C72D8">
        <w:rPr>
          <w:rStyle w:val="Strong"/>
          <w:b w:val="0"/>
          <w:color w:val="auto"/>
        </w:rPr>
        <w:t>Attachment G - SMP-20 – Pandemic Plan</w:t>
      </w:r>
      <w:bookmarkEnd w:id="636"/>
    </w:p>
    <w:p w14:paraId="67B0F08D" w14:textId="77777777" w:rsidR="001A4399" w:rsidRDefault="00F64FDD" w:rsidP="001A4399">
      <w:pPr>
        <w:jc w:val="center"/>
        <w:rPr>
          <w:rStyle w:val="Strong"/>
        </w:rPr>
      </w:pPr>
      <w:r>
        <w:rPr>
          <w:rStyle w:val="Strong"/>
        </w:rPr>
        <w:t>(Rev1)</w:t>
      </w:r>
      <w:bookmarkStart w:id="637" w:name="_Toc298418055"/>
      <w:bookmarkStart w:id="638" w:name="_Toc405296341"/>
      <w:bookmarkStart w:id="639" w:name="_Toc405296417"/>
    </w:p>
    <w:p w14:paraId="2E53DAA5" w14:textId="55439122" w:rsidR="00756916" w:rsidRPr="005C79AF" w:rsidRDefault="00756916" w:rsidP="00987462">
      <w:pPr>
        <w:jc w:val="center"/>
        <w:rPr>
          <w:rFonts w:ascii="Arial" w:hAnsi="Arial" w:cs="Arial"/>
          <w:b/>
          <w:bCs/>
        </w:rPr>
      </w:pPr>
      <w:r w:rsidRPr="005C79AF">
        <w:rPr>
          <w:rFonts w:ascii="Arial" w:hAnsi="Arial" w:cs="Arial"/>
          <w:b/>
          <w:bCs/>
        </w:rPr>
        <w:t>Pandemic Management Plan Overview</w:t>
      </w:r>
      <w:bookmarkEnd w:id="637"/>
      <w:bookmarkEnd w:id="638"/>
      <w:bookmarkEnd w:id="639"/>
      <w:r w:rsidR="005C79AF" w:rsidRPr="005C79AF">
        <w:rPr>
          <w:rFonts w:ascii="Arial" w:hAnsi="Arial" w:cs="Arial"/>
          <w:b/>
          <w:bCs/>
        </w:rPr>
        <w:t xml:space="preserve"> (Rev1)</w:t>
      </w:r>
    </w:p>
    <w:p w14:paraId="61F7BE70" w14:textId="0BCE382F" w:rsidR="00756916" w:rsidRDefault="00756916" w:rsidP="00756916">
      <w:pPr>
        <w:pStyle w:val="Text1"/>
        <w:spacing w:before="120" w:after="120"/>
        <w:rPr>
          <w:rFonts w:cs="Arial"/>
        </w:rPr>
      </w:pPr>
      <w:r>
        <w:rPr>
          <w:rFonts w:cs="Arial"/>
        </w:rPr>
        <w:t xml:space="preserve">No one can accurately predict </w:t>
      </w:r>
      <w:r w:rsidRPr="005C79AF">
        <w:rPr>
          <w:rFonts w:cs="Arial"/>
        </w:rPr>
        <w:t xml:space="preserve">when pandemic will </w:t>
      </w:r>
      <w:r>
        <w:rPr>
          <w:rFonts w:cs="Arial"/>
        </w:rPr>
        <w:t>occur or how severe it will be.</w:t>
      </w:r>
      <w:r w:rsidR="005C79AF">
        <w:rPr>
          <w:rFonts w:cs="Arial"/>
        </w:rPr>
        <w:t xml:space="preserve"> (Rev1)</w:t>
      </w:r>
      <w:r>
        <w:rPr>
          <w:rFonts w:cs="Arial"/>
        </w:rPr>
        <w:t xml:space="preserve">  However, in order for business to minimize economic or negative impact, consideration should be given to the potential spectrum of possible pandemic scenarios as part of disaster preparedness and business continuity planning.</w:t>
      </w:r>
    </w:p>
    <w:p w14:paraId="09EF9F26" w14:textId="77777777" w:rsidR="001A4399" w:rsidRDefault="00756916" w:rsidP="001A4399">
      <w:pPr>
        <w:pStyle w:val="Text1"/>
        <w:spacing w:before="120" w:after="120"/>
        <w:rPr>
          <w:rFonts w:cs="Arial"/>
        </w:rPr>
      </w:pPr>
      <w:r>
        <w:rPr>
          <w:rFonts w:cs="Arial"/>
        </w:rPr>
        <w:t xml:space="preserve">The objective of this document is to describe the pandemic threat, identify critical operation and business functions, and trigger business planning activities based on the following assumptions: </w:t>
      </w:r>
    </w:p>
    <w:p w14:paraId="493F57F5" w14:textId="4CB42A3A" w:rsidR="001A4399" w:rsidRDefault="00756916" w:rsidP="001A4399">
      <w:pPr>
        <w:pStyle w:val="Text1"/>
        <w:spacing w:before="120" w:after="120"/>
        <w:rPr>
          <w:rFonts w:cs="Arial"/>
        </w:rPr>
      </w:pPr>
      <w:r>
        <w:rPr>
          <w:rFonts w:cs="Arial"/>
        </w:rPr>
        <w:t xml:space="preserve">The timing of the outbreak of a pandemic is uncertain and depends on many factors.  </w:t>
      </w:r>
      <w:r w:rsidR="005C79AF">
        <w:rPr>
          <w:rFonts w:cs="Arial"/>
        </w:rPr>
        <w:t>For example, a</w:t>
      </w:r>
      <w:r>
        <w:rPr>
          <w:rFonts w:cs="Arial"/>
        </w:rPr>
        <w:t xml:space="preserve"> pandemic strain - avian influenza (H5N1) - will have the following features:</w:t>
      </w:r>
      <w:r w:rsidR="005C79AF">
        <w:rPr>
          <w:rFonts w:cs="Arial"/>
        </w:rPr>
        <w:t xml:space="preserve"> (Rev1)</w:t>
      </w:r>
    </w:p>
    <w:p w14:paraId="0C334BE3" w14:textId="77777777" w:rsidR="001A4399" w:rsidRDefault="00756916" w:rsidP="001A4399">
      <w:pPr>
        <w:pStyle w:val="Text1"/>
        <w:spacing w:before="120" w:after="120"/>
        <w:rPr>
          <w:rFonts w:cs="Arial"/>
        </w:rPr>
      </w:pPr>
      <w:r>
        <w:rPr>
          <w:rFonts w:cs="Arial"/>
        </w:rPr>
        <w:t>It will cause severe disease in humans,</w:t>
      </w:r>
    </w:p>
    <w:p w14:paraId="670C48B4" w14:textId="77777777" w:rsidR="001A4399" w:rsidRDefault="00756916" w:rsidP="001A4399">
      <w:pPr>
        <w:pStyle w:val="Text1"/>
        <w:spacing w:before="120" w:after="120"/>
        <w:rPr>
          <w:rFonts w:cs="Arial"/>
        </w:rPr>
      </w:pPr>
      <w:r>
        <w:rPr>
          <w:rFonts w:cs="Arial"/>
        </w:rPr>
        <w:t>The global human population will not have pre-existing immunity to the strain,</w:t>
      </w:r>
    </w:p>
    <w:p w14:paraId="2BFC9F3E" w14:textId="77777777" w:rsidR="001A4399" w:rsidRDefault="00756916" w:rsidP="001A4399">
      <w:pPr>
        <w:pStyle w:val="Text1"/>
        <w:spacing w:before="120" w:after="120"/>
        <w:rPr>
          <w:rFonts w:cs="Arial"/>
        </w:rPr>
      </w:pPr>
      <w:r>
        <w:rPr>
          <w:rFonts w:cs="Arial"/>
        </w:rPr>
        <w:t>The strain will be capable of moving rapidly through person-to-person spread.</w:t>
      </w:r>
    </w:p>
    <w:p w14:paraId="61268353" w14:textId="77777777" w:rsidR="001A4399" w:rsidRDefault="00756916" w:rsidP="001A4399">
      <w:pPr>
        <w:pStyle w:val="Text1"/>
        <w:spacing w:before="120" w:after="120"/>
        <w:rPr>
          <w:rFonts w:cs="Arial"/>
        </w:rPr>
      </w:pPr>
      <w:r>
        <w:rPr>
          <w:rFonts w:cs="Arial"/>
        </w:rPr>
        <w:t>Once human-to human transmission begins, the disease will spread very rapidly around the world within three to eight weeks.  It is likely that 20 to 30 percent of the global population will contract influenza during the first wave.  These people would be very ill for several weeks.  Additional waves will occur over the next one to two weeks.</w:t>
      </w:r>
    </w:p>
    <w:p w14:paraId="017F7DF7" w14:textId="6070C445" w:rsidR="00756916" w:rsidRDefault="00756916" w:rsidP="00987462">
      <w:pPr>
        <w:pStyle w:val="Text1"/>
        <w:spacing w:before="120" w:after="120"/>
        <w:rPr>
          <w:rFonts w:cs="Arial"/>
        </w:rPr>
      </w:pPr>
      <w:r>
        <w:rPr>
          <w:rFonts w:cs="Arial"/>
        </w:rPr>
        <w:t xml:space="preserve">Absentee rates for employees may be in the range of 25 - 60 percent for the duration of the pandemic due to illness and other factors such as needing to take care of family members.  Absentee rates will not be uniform across an organization and will be caused by employee illness as well as family care issues, inability to get to work, etc. </w:t>
      </w:r>
    </w:p>
    <w:p w14:paraId="3C88DBA5" w14:textId="77777777" w:rsidR="000B08A0" w:rsidRDefault="00756916" w:rsidP="000B08A0">
      <w:pPr>
        <w:pStyle w:val="Text1"/>
        <w:spacing w:before="120" w:after="120"/>
        <w:rPr>
          <w:rFonts w:cs="Arial"/>
        </w:rPr>
      </w:pPr>
      <w:r w:rsidRPr="000B08A0">
        <w:rPr>
          <w:rFonts w:cs="Arial"/>
        </w:rPr>
        <w:t>Given the high percentage of ill people, the existing healthcare system will be overwhelmed.  Most government and health organizations will not have sufficient stockpiles of anti-viral agents or vaccines to treat those exposed or who become ill if a pandemic occurs in the next one to two years.</w:t>
      </w:r>
    </w:p>
    <w:p w14:paraId="6BA525F3" w14:textId="6F58CBA1" w:rsidR="00756916" w:rsidRDefault="00756916" w:rsidP="00987462">
      <w:pPr>
        <w:pStyle w:val="Text1"/>
        <w:spacing w:before="120" w:after="120"/>
        <w:rPr>
          <w:rFonts w:cs="Arial"/>
        </w:rPr>
      </w:pPr>
      <w:r>
        <w:rPr>
          <w:rFonts w:cs="Arial"/>
        </w:rPr>
        <w:t xml:space="preserve">Persons who contract the virus are not expected to contract is a second time due to buildup immunity.  However, if the virus mutates, recurrences for the same individual would be possible.  </w:t>
      </w:r>
    </w:p>
    <w:p w14:paraId="39ADBE77" w14:textId="77777777" w:rsidR="00756916" w:rsidRPr="000B08A0" w:rsidRDefault="00756916" w:rsidP="00987462">
      <w:pPr>
        <w:pStyle w:val="Text1"/>
        <w:spacing w:before="120" w:after="120"/>
        <w:rPr>
          <w:rFonts w:cs="Arial"/>
        </w:rPr>
      </w:pPr>
      <w:r w:rsidRPr="000B08A0">
        <w:rPr>
          <w:rFonts w:cs="Arial"/>
        </w:rPr>
        <w:t xml:space="preserve">Personnel will need to be managed differently to conduct essential business processes and to minimize the spread of the virus.  </w:t>
      </w:r>
    </w:p>
    <w:p w14:paraId="5970A988" w14:textId="3FAA3DE1" w:rsidR="00756916" w:rsidRPr="000B08A0" w:rsidRDefault="00756916" w:rsidP="00987462">
      <w:pPr>
        <w:pStyle w:val="Text1"/>
        <w:spacing w:before="120" w:after="120"/>
        <w:rPr>
          <w:rFonts w:cs="Arial"/>
        </w:rPr>
      </w:pPr>
      <w:r w:rsidRPr="000B08A0">
        <w:rPr>
          <w:rFonts w:cs="Arial"/>
        </w:rPr>
        <w:t>It is important to provide accurate and timely information distribution to employees and customers</w:t>
      </w:r>
      <w:r w:rsidR="005C79AF">
        <w:rPr>
          <w:rFonts w:cs="Arial"/>
        </w:rPr>
        <w:t>.</w:t>
      </w:r>
    </w:p>
    <w:p w14:paraId="52249920" w14:textId="77777777" w:rsidR="00756916" w:rsidRPr="000B08A0" w:rsidRDefault="00756916" w:rsidP="00987462">
      <w:pPr>
        <w:pStyle w:val="Text1"/>
        <w:spacing w:before="120" w:after="120"/>
        <w:rPr>
          <w:rFonts w:cs="Arial"/>
        </w:rPr>
      </w:pPr>
      <w:r w:rsidRPr="000B08A0">
        <w:rPr>
          <w:rFonts w:cs="Arial"/>
        </w:rPr>
        <w:t xml:space="preserve">Because of the percentage of affected people around the world, global trade and the global economy will be significantly impacted by the pandemic. </w:t>
      </w:r>
    </w:p>
    <w:p w14:paraId="61134ED8" w14:textId="0114C2E6" w:rsidR="00756916" w:rsidRPr="000B08A0" w:rsidRDefault="00756916" w:rsidP="00987462">
      <w:pPr>
        <w:pStyle w:val="Text1"/>
        <w:spacing w:before="120" w:after="120"/>
        <w:rPr>
          <w:rFonts w:cs="Arial"/>
        </w:rPr>
      </w:pPr>
      <w:r w:rsidRPr="000B08A0">
        <w:rPr>
          <w:rFonts w:cs="Arial"/>
        </w:rPr>
        <w:t>Other dependencies with other segments of the utility sector (generators, transmission operators, distribution providers) and other critical infrastructure (communications, nuclear, natural gas, petroleum, transportation, emergency services, etc</w:t>
      </w:r>
      <w:r w:rsidR="005C79AF">
        <w:rPr>
          <w:rFonts w:cs="Arial"/>
        </w:rPr>
        <w:t>.</w:t>
      </w:r>
      <w:r w:rsidRPr="000B08A0">
        <w:rPr>
          <w:rFonts w:cs="Arial"/>
        </w:rPr>
        <w:t xml:space="preserve">) as well as contractors and suppliers will be severely tested during influenza pandemic. </w:t>
      </w:r>
    </w:p>
    <w:p w14:paraId="3CC495BA" w14:textId="77777777" w:rsidR="00756916" w:rsidRDefault="00756916" w:rsidP="00756916">
      <w:pPr>
        <w:pStyle w:val="Text1"/>
        <w:spacing w:before="120" w:after="120"/>
        <w:rPr>
          <w:rFonts w:cs="Arial"/>
        </w:rPr>
      </w:pPr>
      <w:r>
        <w:rPr>
          <w:rFonts w:cs="Arial"/>
        </w:rPr>
        <w:lastRenderedPageBreak/>
        <w:t xml:space="preserve">The five phases of a possible pandemic listed below are based on information developed by the World Health Organization (WHO).  These phases have been adjusted for use in pandemic planning for utilities.  </w:t>
      </w:r>
    </w:p>
    <w:tbl>
      <w:tblPr>
        <w:tblW w:w="0" w:type="auto"/>
        <w:tblInd w:w="738" w:type="dxa"/>
        <w:tblLook w:val="01E0" w:firstRow="1" w:lastRow="1" w:firstColumn="1" w:lastColumn="1" w:noHBand="0" w:noVBand="0"/>
      </w:tblPr>
      <w:tblGrid>
        <w:gridCol w:w="2731"/>
        <w:gridCol w:w="5891"/>
      </w:tblGrid>
      <w:tr w:rsidR="00756916" w14:paraId="5AD1BF37" w14:textId="77777777" w:rsidTr="00756916">
        <w:tc>
          <w:tcPr>
            <w:tcW w:w="2790" w:type="dxa"/>
            <w:hideMark/>
          </w:tcPr>
          <w:p w14:paraId="5CB0D191" w14:textId="77777777" w:rsidR="00756916" w:rsidRDefault="00756916">
            <w:pPr>
              <w:pStyle w:val="TableHeading"/>
              <w:spacing w:line="276" w:lineRule="auto"/>
              <w:jc w:val="center"/>
              <w:rPr>
                <w:rFonts w:cs="Arial"/>
                <w:u w:val="single"/>
              </w:rPr>
            </w:pPr>
            <w:r>
              <w:rPr>
                <w:rFonts w:cs="Arial"/>
                <w:u w:val="single"/>
              </w:rPr>
              <w:t>Phases</w:t>
            </w:r>
          </w:p>
        </w:tc>
        <w:tc>
          <w:tcPr>
            <w:tcW w:w="6048" w:type="dxa"/>
            <w:hideMark/>
          </w:tcPr>
          <w:p w14:paraId="06648F15" w14:textId="77777777" w:rsidR="00756916" w:rsidRDefault="00756916">
            <w:pPr>
              <w:pStyle w:val="TableHeading"/>
              <w:spacing w:line="276" w:lineRule="auto"/>
              <w:jc w:val="center"/>
              <w:rPr>
                <w:rFonts w:cs="Arial"/>
                <w:u w:val="single"/>
              </w:rPr>
            </w:pPr>
            <w:r>
              <w:rPr>
                <w:rFonts w:cs="Arial"/>
                <w:u w:val="single"/>
              </w:rPr>
              <w:t>Consequences for Businesses</w:t>
            </w:r>
          </w:p>
        </w:tc>
      </w:tr>
      <w:tr w:rsidR="00756916" w14:paraId="538A1A46" w14:textId="77777777" w:rsidTr="00756916">
        <w:tc>
          <w:tcPr>
            <w:tcW w:w="2790" w:type="dxa"/>
            <w:hideMark/>
          </w:tcPr>
          <w:p w14:paraId="3BA18FBA" w14:textId="77777777" w:rsidR="00756916" w:rsidRDefault="00756916">
            <w:pPr>
              <w:pStyle w:val="TableText"/>
              <w:spacing w:line="276" w:lineRule="auto"/>
              <w:rPr>
                <w:rFonts w:cs="Arial"/>
              </w:rPr>
            </w:pPr>
            <w:r>
              <w:rPr>
                <w:rFonts w:cs="Arial"/>
              </w:rPr>
              <w:t>Phase 1</w:t>
            </w:r>
          </w:p>
          <w:p w14:paraId="401397E1" w14:textId="77777777" w:rsidR="00756916" w:rsidRDefault="00756916">
            <w:pPr>
              <w:pStyle w:val="TableText"/>
              <w:spacing w:line="276" w:lineRule="auto"/>
              <w:rPr>
                <w:rFonts w:cs="Arial"/>
              </w:rPr>
            </w:pPr>
            <w:r>
              <w:rPr>
                <w:rFonts w:cs="Arial"/>
              </w:rPr>
              <w:t>-- Pandemic Alert</w:t>
            </w:r>
          </w:p>
        </w:tc>
        <w:tc>
          <w:tcPr>
            <w:tcW w:w="6048" w:type="dxa"/>
            <w:hideMark/>
          </w:tcPr>
          <w:p w14:paraId="4AB66D40" w14:textId="77777777" w:rsidR="00756916" w:rsidRDefault="00756916">
            <w:pPr>
              <w:pStyle w:val="TableText"/>
              <w:spacing w:line="276" w:lineRule="auto"/>
              <w:rPr>
                <w:rFonts w:cs="Arial"/>
              </w:rPr>
            </w:pPr>
            <w:r>
              <w:rPr>
                <w:rFonts w:cs="Arial"/>
              </w:rPr>
              <w:t xml:space="preserve">Governments, owners, and operators are notified a pandemic is possible and preparedness plans should be reviewed and updated. </w:t>
            </w:r>
          </w:p>
        </w:tc>
      </w:tr>
      <w:tr w:rsidR="00756916" w14:paraId="6C2E640C" w14:textId="77777777" w:rsidTr="00756916">
        <w:tc>
          <w:tcPr>
            <w:tcW w:w="2790" w:type="dxa"/>
            <w:hideMark/>
          </w:tcPr>
          <w:p w14:paraId="741ECA17" w14:textId="77777777" w:rsidR="00756916" w:rsidRDefault="00756916">
            <w:pPr>
              <w:pStyle w:val="TableText"/>
              <w:spacing w:line="276" w:lineRule="auto"/>
              <w:rPr>
                <w:rFonts w:cs="Arial"/>
              </w:rPr>
            </w:pPr>
            <w:r>
              <w:rPr>
                <w:rFonts w:cs="Arial"/>
              </w:rPr>
              <w:t>Phase 2</w:t>
            </w:r>
          </w:p>
          <w:p w14:paraId="5C3BCC50" w14:textId="77777777" w:rsidR="00756916" w:rsidRDefault="00756916">
            <w:pPr>
              <w:pStyle w:val="TableText"/>
              <w:spacing w:line="276" w:lineRule="auto"/>
              <w:rPr>
                <w:rFonts w:cs="Arial"/>
              </w:rPr>
            </w:pPr>
            <w:r>
              <w:rPr>
                <w:rFonts w:cs="Arial"/>
              </w:rPr>
              <w:t xml:space="preserve">-- Pre-Pandemic </w:t>
            </w:r>
          </w:p>
        </w:tc>
        <w:tc>
          <w:tcPr>
            <w:tcW w:w="6048" w:type="dxa"/>
            <w:hideMark/>
          </w:tcPr>
          <w:p w14:paraId="7D1A11EB" w14:textId="77777777" w:rsidR="00756916" w:rsidRDefault="00756916">
            <w:pPr>
              <w:pStyle w:val="TableText"/>
              <w:spacing w:line="276" w:lineRule="auto"/>
              <w:rPr>
                <w:rFonts w:cs="Arial"/>
              </w:rPr>
            </w:pPr>
            <w:r>
              <w:rPr>
                <w:rFonts w:cs="Arial"/>
              </w:rPr>
              <w:t>Localized outbreaks are occurring with human-to-human transmission.  Governments and electricity sector entities begin to assign resources, prepare staffing, and implement contingency plans.  Begin an information distribution program to promote appropriate responses by employees.</w:t>
            </w:r>
          </w:p>
        </w:tc>
      </w:tr>
      <w:tr w:rsidR="00756916" w14:paraId="006C162C" w14:textId="77777777" w:rsidTr="00756916">
        <w:tc>
          <w:tcPr>
            <w:tcW w:w="2790" w:type="dxa"/>
            <w:hideMark/>
          </w:tcPr>
          <w:p w14:paraId="4AC10DFB" w14:textId="77777777" w:rsidR="00756916" w:rsidRDefault="00756916">
            <w:pPr>
              <w:pStyle w:val="TableText"/>
              <w:spacing w:line="276" w:lineRule="auto"/>
              <w:rPr>
                <w:rFonts w:cs="Arial"/>
              </w:rPr>
            </w:pPr>
            <w:r>
              <w:rPr>
                <w:rFonts w:cs="Arial"/>
              </w:rPr>
              <w:t xml:space="preserve">Phase 3 </w:t>
            </w:r>
          </w:p>
          <w:p w14:paraId="6B422621" w14:textId="77777777" w:rsidR="00756916" w:rsidRDefault="00756916">
            <w:pPr>
              <w:pStyle w:val="TableText"/>
              <w:spacing w:line="276" w:lineRule="auto"/>
              <w:rPr>
                <w:rFonts w:cs="Arial"/>
              </w:rPr>
            </w:pPr>
            <w:r>
              <w:rPr>
                <w:rFonts w:cs="Arial"/>
              </w:rPr>
              <w:t>--- Pandemic Outbreak</w:t>
            </w:r>
          </w:p>
        </w:tc>
        <w:tc>
          <w:tcPr>
            <w:tcW w:w="6048" w:type="dxa"/>
            <w:hideMark/>
          </w:tcPr>
          <w:p w14:paraId="63BDB8EC" w14:textId="77777777" w:rsidR="00756916" w:rsidRDefault="00756916">
            <w:pPr>
              <w:pStyle w:val="TableText"/>
              <w:spacing w:line="276" w:lineRule="auto"/>
              <w:rPr>
                <w:rFonts w:cs="Arial"/>
              </w:rPr>
            </w:pPr>
            <w:r>
              <w:rPr>
                <w:rFonts w:cs="Arial"/>
              </w:rPr>
              <w:t xml:space="preserve">General outbreaks across borders and continents.  Implement response plans.  </w:t>
            </w:r>
          </w:p>
        </w:tc>
      </w:tr>
      <w:tr w:rsidR="00756916" w14:paraId="3FB2FF65" w14:textId="77777777" w:rsidTr="00756916">
        <w:tc>
          <w:tcPr>
            <w:tcW w:w="2790" w:type="dxa"/>
            <w:hideMark/>
          </w:tcPr>
          <w:p w14:paraId="4D9B40B1" w14:textId="77777777" w:rsidR="00756916" w:rsidRDefault="00756916">
            <w:pPr>
              <w:pStyle w:val="TableText"/>
              <w:spacing w:line="276" w:lineRule="auto"/>
              <w:rPr>
                <w:rFonts w:cs="Arial"/>
              </w:rPr>
            </w:pPr>
            <w:r>
              <w:rPr>
                <w:rFonts w:cs="Arial"/>
              </w:rPr>
              <w:t xml:space="preserve">Phase 4 </w:t>
            </w:r>
          </w:p>
          <w:p w14:paraId="580DB4AC" w14:textId="77777777" w:rsidR="00756916" w:rsidRDefault="00756916">
            <w:pPr>
              <w:pStyle w:val="TableText"/>
              <w:spacing w:line="276" w:lineRule="auto"/>
              <w:rPr>
                <w:rFonts w:cs="Arial"/>
              </w:rPr>
            </w:pPr>
            <w:r>
              <w:rPr>
                <w:rFonts w:cs="Arial"/>
              </w:rPr>
              <w:t>-- Maximum Disruption</w:t>
            </w:r>
          </w:p>
        </w:tc>
        <w:tc>
          <w:tcPr>
            <w:tcW w:w="6048" w:type="dxa"/>
            <w:hideMark/>
          </w:tcPr>
          <w:p w14:paraId="20D8FEC8" w14:textId="77777777" w:rsidR="00756916" w:rsidRDefault="00756916">
            <w:pPr>
              <w:pStyle w:val="TableText"/>
              <w:spacing w:line="276" w:lineRule="auto"/>
              <w:rPr>
                <w:rFonts w:cs="Arial"/>
              </w:rPr>
            </w:pPr>
            <w:r>
              <w:rPr>
                <w:rFonts w:cs="Arial"/>
              </w:rPr>
              <w:t>High absentee rates would occur and fatalities would begin to impact the workforce.  This phase could last for several months.</w:t>
            </w:r>
          </w:p>
        </w:tc>
      </w:tr>
      <w:tr w:rsidR="00756916" w14:paraId="3B4C92C5" w14:textId="77777777" w:rsidTr="00756916">
        <w:tc>
          <w:tcPr>
            <w:tcW w:w="2790" w:type="dxa"/>
            <w:hideMark/>
          </w:tcPr>
          <w:p w14:paraId="50FC9D22" w14:textId="77777777" w:rsidR="00756916" w:rsidRDefault="00756916">
            <w:pPr>
              <w:pStyle w:val="TableText"/>
              <w:spacing w:line="276" w:lineRule="auto"/>
              <w:rPr>
                <w:rFonts w:cs="Arial"/>
              </w:rPr>
            </w:pPr>
            <w:r>
              <w:rPr>
                <w:rFonts w:cs="Arial"/>
              </w:rPr>
              <w:t>Phase 5</w:t>
            </w:r>
          </w:p>
          <w:p w14:paraId="0624FA38" w14:textId="77777777" w:rsidR="00756916" w:rsidRDefault="00756916">
            <w:pPr>
              <w:pStyle w:val="TableText"/>
              <w:spacing w:line="276" w:lineRule="auto"/>
              <w:rPr>
                <w:rFonts w:cs="Arial"/>
              </w:rPr>
            </w:pPr>
            <w:r>
              <w:rPr>
                <w:rFonts w:cs="Arial"/>
              </w:rPr>
              <w:t>-- Prolonged Recovery</w:t>
            </w:r>
          </w:p>
        </w:tc>
        <w:tc>
          <w:tcPr>
            <w:tcW w:w="6048" w:type="dxa"/>
            <w:hideMark/>
          </w:tcPr>
          <w:p w14:paraId="539FFA27" w14:textId="77777777" w:rsidR="00756916" w:rsidRDefault="00756916">
            <w:pPr>
              <w:pStyle w:val="TableText"/>
              <w:spacing w:line="276" w:lineRule="auto"/>
              <w:rPr>
                <w:rFonts w:cs="Arial"/>
              </w:rPr>
            </w:pPr>
            <w:r>
              <w:rPr>
                <w:rFonts w:cs="Arial"/>
              </w:rPr>
              <w:t>Recovery will be slow and the underlying economy will weaken.  Altered business conditions will be prevalent for large and small firms.  This phase will last for at least three months and possibly up to six months.</w:t>
            </w:r>
          </w:p>
        </w:tc>
      </w:tr>
    </w:tbl>
    <w:p w14:paraId="03A758ED" w14:textId="77777777" w:rsidR="00756916" w:rsidRDefault="00756916" w:rsidP="00756916">
      <w:pPr>
        <w:rPr>
          <w:rFonts w:cs="Arial"/>
        </w:rPr>
      </w:pPr>
    </w:p>
    <w:p w14:paraId="460B28E8" w14:textId="77777777" w:rsidR="00756916" w:rsidRDefault="00756916" w:rsidP="00756916">
      <w:pPr>
        <w:pStyle w:val="NoteTitle"/>
        <w:rPr>
          <w:rFonts w:cs="Arial"/>
        </w:rPr>
      </w:pPr>
      <w:r>
        <w:rPr>
          <w:rFonts w:cs="Arial"/>
        </w:rPr>
        <w:t>NOTE</w:t>
      </w:r>
    </w:p>
    <w:p w14:paraId="352D1796" w14:textId="77777777" w:rsidR="00756916" w:rsidRDefault="00756916" w:rsidP="00756916">
      <w:pPr>
        <w:pStyle w:val="NoteText"/>
        <w:rPr>
          <w:rFonts w:cs="Arial"/>
        </w:rPr>
      </w:pPr>
      <w:r>
        <w:rPr>
          <w:rFonts w:cs="Arial"/>
        </w:rPr>
        <w:t>Information in the previous table was obtained from the Center for Infectious Disease Research and Policy, University of Minnesota (</w:t>
      </w:r>
      <w:hyperlink r:id="rId45" w:history="1">
        <w:r>
          <w:rPr>
            <w:rStyle w:val="Hyperlink"/>
            <w:rFonts w:cs="Arial"/>
          </w:rPr>
          <w:t>http://www.codrap.umn.edu/</w:t>
        </w:r>
      </w:hyperlink>
      <w:r>
        <w:rPr>
          <w:rFonts w:cs="Arial"/>
        </w:rPr>
        <w:t>), the North American Electric Reliability Council (http://</w:t>
      </w:r>
      <w:hyperlink r:id="rId46" w:history="1">
        <w:r>
          <w:rPr>
            <w:rStyle w:val="Hyperlink"/>
            <w:rFonts w:cs="Arial"/>
          </w:rPr>
          <w:t>www.nerc.com</w:t>
        </w:r>
      </w:hyperlink>
      <w:r>
        <w:rPr>
          <w:rFonts w:cs="Arial"/>
        </w:rPr>
        <w:t>), and the national Center for Disease Control (CDC) (http://www.cdc.gov/flu/avian/index.htm)</w:t>
      </w:r>
    </w:p>
    <w:p w14:paraId="1DEE9E06" w14:textId="77777777" w:rsidR="00756916" w:rsidRDefault="00756916" w:rsidP="00756916">
      <w:pPr>
        <w:pStyle w:val="Text1"/>
        <w:keepNext/>
        <w:rPr>
          <w:rFonts w:cs="Arial"/>
        </w:rPr>
      </w:pPr>
      <w:r>
        <w:rPr>
          <w:rFonts w:cs="Arial"/>
        </w:rPr>
        <w:t xml:space="preserve">Other Pandemic Websites: </w:t>
      </w:r>
    </w:p>
    <w:p w14:paraId="66311F6C" w14:textId="77777777" w:rsidR="00756916" w:rsidRDefault="00756916" w:rsidP="00756916">
      <w:pPr>
        <w:pStyle w:val="Text1"/>
        <w:rPr>
          <w:rFonts w:cs="Arial"/>
        </w:rPr>
      </w:pPr>
      <w:r>
        <w:rPr>
          <w:rFonts w:cs="Arial"/>
        </w:rPr>
        <w:t>http://www.pandemicflu.gov/ - U.S. Government Site</w:t>
      </w:r>
    </w:p>
    <w:p w14:paraId="058F6ADF" w14:textId="77777777" w:rsidR="00756916" w:rsidRDefault="00756916" w:rsidP="00756916">
      <w:pPr>
        <w:pStyle w:val="Text1"/>
        <w:rPr>
          <w:rFonts w:cs="Arial"/>
        </w:rPr>
      </w:pPr>
      <w:r>
        <w:rPr>
          <w:rFonts w:cs="Arial"/>
        </w:rPr>
        <w:t>http://www.who.int/topics/influenza/en/ - World Health Organization Site</w:t>
      </w:r>
    </w:p>
    <w:p w14:paraId="6A03B16B" w14:textId="77777777" w:rsidR="00756916" w:rsidRDefault="00756916" w:rsidP="00756916">
      <w:pPr>
        <w:pStyle w:val="Text1"/>
        <w:rPr>
          <w:rFonts w:cs="Arial"/>
        </w:rPr>
      </w:pPr>
      <w:r>
        <w:rPr>
          <w:rFonts w:cs="Arial"/>
        </w:rPr>
        <w:t>http://www.pandemicflu.gove/plan/businesschecklist.html - DHS site (U.S.)</w:t>
      </w:r>
    </w:p>
    <w:p w14:paraId="2ABA4FDB" w14:textId="77777777" w:rsidR="00756916" w:rsidRDefault="00756916" w:rsidP="00756916">
      <w:pPr>
        <w:pStyle w:val="Text1"/>
        <w:rPr>
          <w:rFonts w:cs="Arial"/>
        </w:rPr>
      </w:pPr>
      <w:r>
        <w:rPr>
          <w:rFonts w:cs="Arial"/>
        </w:rPr>
        <w:t>http://www.phac-aspc.gc.ca/influenza - Public Health Agency of Canada</w:t>
      </w:r>
    </w:p>
    <w:p w14:paraId="4896534F" w14:textId="77777777" w:rsidR="00756916" w:rsidRDefault="00756916" w:rsidP="00756916">
      <w:pPr>
        <w:pStyle w:val="Heading1"/>
        <w:tabs>
          <w:tab w:val="left" w:pos="720"/>
        </w:tabs>
        <w:ind w:firstLine="720"/>
        <w:rPr>
          <w:rFonts w:cs="Arial"/>
        </w:rPr>
      </w:pPr>
      <w:bookmarkStart w:id="640" w:name="_Toc298418056"/>
    </w:p>
    <w:p w14:paraId="4A06D3DE" w14:textId="77777777" w:rsidR="00756916" w:rsidRDefault="00756916" w:rsidP="00756916"/>
    <w:p w14:paraId="02FAC125" w14:textId="77777777" w:rsidR="00756916" w:rsidRDefault="00756916" w:rsidP="00756916"/>
    <w:p w14:paraId="68D06595" w14:textId="77777777" w:rsidR="00756916" w:rsidRDefault="00756916" w:rsidP="00756916"/>
    <w:p w14:paraId="1DD5E75D" w14:textId="7581A2A5" w:rsidR="00756916" w:rsidRDefault="00756916" w:rsidP="00987462">
      <w:pPr>
        <w:pStyle w:val="BodyText"/>
      </w:pPr>
      <w:bookmarkStart w:id="641" w:name="_Toc405296342"/>
      <w:bookmarkStart w:id="642" w:name="_Toc405296418"/>
      <w:r>
        <w:lastRenderedPageBreak/>
        <w:t>Pandemic Task Force Organization</w:t>
      </w:r>
      <w:bookmarkEnd w:id="640"/>
      <w:bookmarkEnd w:id="641"/>
      <w:bookmarkEnd w:id="642"/>
    </w:p>
    <w:tbl>
      <w:tblPr>
        <w:tblW w:w="0" w:type="auto"/>
        <w:jc w:val="center"/>
        <w:tblLook w:val="01E0" w:firstRow="1" w:lastRow="1" w:firstColumn="1" w:lastColumn="1" w:noHBand="0" w:noVBand="0"/>
      </w:tblPr>
      <w:tblGrid>
        <w:gridCol w:w="6"/>
        <w:gridCol w:w="19"/>
        <w:gridCol w:w="1170"/>
        <w:gridCol w:w="846"/>
        <w:gridCol w:w="29"/>
        <w:gridCol w:w="1616"/>
        <w:gridCol w:w="395"/>
        <w:gridCol w:w="8"/>
        <w:gridCol w:w="475"/>
        <w:gridCol w:w="1887"/>
        <w:gridCol w:w="29"/>
        <w:gridCol w:w="2041"/>
        <w:gridCol w:w="8"/>
        <w:gridCol w:w="24"/>
      </w:tblGrid>
      <w:tr w:rsidR="00756916" w14:paraId="7E8786BD" w14:textId="77777777" w:rsidTr="00756916">
        <w:trPr>
          <w:gridAfter w:val="2"/>
          <w:wAfter w:w="32" w:type="dxa"/>
          <w:jc w:val="center"/>
        </w:trPr>
        <w:tc>
          <w:tcPr>
            <w:tcW w:w="2041" w:type="dxa"/>
            <w:gridSpan w:val="4"/>
            <w:tcBorders>
              <w:top w:val="nil"/>
              <w:left w:val="nil"/>
              <w:bottom w:val="nil"/>
              <w:right w:val="single" w:sz="4" w:space="0" w:color="auto"/>
            </w:tcBorders>
          </w:tcPr>
          <w:p w14:paraId="3219AA49" w14:textId="77777777" w:rsidR="00756916" w:rsidRDefault="00756916">
            <w:pPr>
              <w:pStyle w:val="Text1"/>
              <w:spacing w:line="276" w:lineRule="auto"/>
              <w:ind w:left="0"/>
              <w:jc w:val="center"/>
              <w:rPr>
                <w:rFonts w:cs="Arial"/>
                <w:sz w:val="20"/>
              </w:rPr>
            </w:pPr>
          </w:p>
        </w:tc>
        <w:tc>
          <w:tcPr>
            <w:tcW w:w="4410" w:type="dxa"/>
            <w:gridSpan w:val="6"/>
            <w:tcBorders>
              <w:top w:val="single" w:sz="4" w:space="0" w:color="auto"/>
              <w:left w:val="single" w:sz="4" w:space="0" w:color="auto"/>
              <w:bottom w:val="single" w:sz="4" w:space="0" w:color="auto"/>
              <w:right w:val="single" w:sz="4" w:space="0" w:color="auto"/>
            </w:tcBorders>
            <w:hideMark/>
          </w:tcPr>
          <w:p w14:paraId="1DA681A5" w14:textId="77777777" w:rsidR="00756916" w:rsidRDefault="00756916">
            <w:pPr>
              <w:pStyle w:val="Text1"/>
              <w:spacing w:before="120" w:after="120" w:line="276" w:lineRule="auto"/>
              <w:ind w:left="0"/>
              <w:jc w:val="center"/>
              <w:rPr>
                <w:rFonts w:cs="Arial"/>
                <w:sz w:val="20"/>
              </w:rPr>
            </w:pPr>
            <w:r>
              <w:rPr>
                <w:rFonts w:cs="Arial"/>
                <w:sz w:val="20"/>
              </w:rPr>
              <w:t>Corporate O&amp;M Contact</w:t>
            </w:r>
          </w:p>
        </w:tc>
        <w:tc>
          <w:tcPr>
            <w:tcW w:w="2070" w:type="dxa"/>
            <w:gridSpan w:val="2"/>
            <w:tcBorders>
              <w:top w:val="nil"/>
              <w:left w:val="single" w:sz="4" w:space="0" w:color="auto"/>
              <w:bottom w:val="nil"/>
              <w:right w:val="nil"/>
            </w:tcBorders>
          </w:tcPr>
          <w:p w14:paraId="17C86997" w14:textId="77777777" w:rsidR="00756916" w:rsidRDefault="00756916">
            <w:pPr>
              <w:pStyle w:val="Text1"/>
              <w:spacing w:line="276" w:lineRule="auto"/>
              <w:ind w:left="0"/>
              <w:jc w:val="center"/>
              <w:rPr>
                <w:rFonts w:cs="Arial"/>
                <w:sz w:val="20"/>
              </w:rPr>
            </w:pPr>
          </w:p>
        </w:tc>
      </w:tr>
      <w:tr w:rsidR="00756916" w14:paraId="2D74CD3A" w14:textId="77777777" w:rsidTr="00756916">
        <w:trPr>
          <w:gridAfter w:val="2"/>
          <w:wAfter w:w="32" w:type="dxa"/>
          <w:jc w:val="center"/>
        </w:trPr>
        <w:tc>
          <w:tcPr>
            <w:tcW w:w="2041" w:type="dxa"/>
            <w:gridSpan w:val="4"/>
          </w:tcPr>
          <w:p w14:paraId="30490C67" w14:textId="77777777" w:rsidR="00756916" w:rsidRDefault="00756916">
            <w:pPr>
              <w:pStyle w:val="Text1"/>
              <w:spacing w:line="276" w:lineRule="auto"/>
              <w:ind w:left="0"/>
              <w:jc w:val="center"/>
              <w:rPr>
                <w:rFonts w:cs="Arial"/>
                <w:sz w:val="20"/>
              </w:rPr>
            </w:pPr>
          </w:p>
        </w:tc>
        <w:tc>
          <w:tcPr>
            <w:tcW w:w="2040" w:type="dxa"/>
            <w:gridSpan w:val="3"/>
            <w:tcBorders>
              <w:top w:val="single" w:sz="4" w:space="0" w:color="auto"/>
              <w:left w:val="nil"/>
              <w:bottom w:val="single" w:sz="4" w:space="0" w:color="auto"/>
              <w:right w:val="single" w:sz="4" w:space="0" w:color="auto"/>
            </w:tcBorders>
          </w:tcPr>
          <w:p w14:paraId="7D6D9C1D" w14:textId="77777777" w:rsidR="00756916" w:rsidRDefault="00756916">
            <w:pPr>
              <w:pStyle w:val="Text1"/>
              <w:spacing w:line="276" w:lineRule="auto"/>
              <w:ind w:left="0"/>
              <w:jc w:val="center"/>
              <w:rPr>
                <w:rFonts w:cs="Arial"/>
                <w:sz w:val="20"/>
              </w:rPr>
            </w:pPr>
          </w:p>
        </w:tc>
        <w:tc>
          <w:tcPr>
            <w:tcW w:w="2370" w:type="dxa"/>
            <w:gridSpan w:val="3"/>
            <w:tcBorders>
              <w:top w:val="single" w:sz="4" w:space="0" w:color="auto"/>
              <w:left w:val="single" w:sz="4" w:space="0" w:color="auto"/>
              <w:bottom w:val="single" w:sz="4" w:space="0" w:color="auto"/>
              <w:right w:val="nil"/>
            </w:tcBorders>
          </w:tcPr>
          <w:p w14:paraId="710AF66C" w14:textId="77777777" w:rsidR="00756916" w:rsidRDefault="00756916">
            <w:pPr>
              <w:pStyle w:val="Text1"/>
              <w:spacing w:line="276" w:lineRule="auto"/>
              <w:ind w:left="0"/>
              <w:jc w:val="center"/>
              <w:rPr>
                <w:rFonts w:cs="Arial"/>
                <w:sz w:val="20"/>
              </w:rPr>
            </w:pPr>
          </w:p>
        </w:tc>
        <w:tc>
          <w:tcPr>
            <w:tcW w:w="2070" w:type="dxa"/>
            <w:gridSpan w:val="2"/>
          </w:tcPr>
          <w:p w14:paraId="4C9C9108" w14:textId="77777777" w:rsidR="00756916" w:rsidRDefault="00756916">
            <w:pPr>
              <w:pStyle w:val="Text1"/>
              <w:spacing w:line="276" w:lineRule="auto"/>
              <w:ind w:left="0"/>
              <w:jc w:val="center"/>
              <w:rPr>
                <w:rFonts w:cs="Arial"/>
                <w:sz w:val="20"/>
              </w:rPr>
            </w:pPr>
          </w:p>
        </w:tc>
      </w:tr>
      <w:tr w:rsidR="00756916" w14:paraId="6E196870" w14:textId="77777777" w:rsidTr="00756916">
        <w:trPr>
          <w:gridAfter w:val="2"/>
          <w:wAfter w:w="32" w:type="dxa"/>
          <w:jc w:val="center"/>
        </w:trPr>
        <w:tc>
          <w:tcPr>
            <w:tcW w:w="2041" w:type="dxa"/>
            <w:gridSpan w:val="4"/>
            <w:tcBorders>
              <w:top w:val="nil"/>
              <w:left w:val="nil"/>
              <w:bottom w:val="nil"/>
              <w:right w:val="single" w:sz="4" w:space="0" w:color="auto"/>
            </w:tcBorders>
          </w:tcPr>
          <w:p w14:paraId="74F2046E" w14:textId="77777777" w:rsidR="00756916" w:rsidRDefault="00756916">
            <w:pPr>
              <w:pStyle w:val="Text1"/>
              <w:spacing w:line="276" w:lineRule="auto"/>
              <w:ind w:left="0"/>
              <w:jc w:val="center"/>
              <w:rPr>
                <w:rFonts w:cs="Arial"/>
                <w:sz w:val="20"/>
              </w:rPr>
            </w:pPr>
          </w:p>
        </w:tc>
        <w:tc>
          <w:tcPr>
            <w:tcW w:w="4410" w:type="dxa"/>
            <w:gridSpan w:val="6"/>
            <w:tcBorders>
              <w:top w:val="single" w:sz="4" w:space="0" w:color="auto"/>
              <w:left w:val="single" w:sz="4" w:space="0" w:color="auto"/>
              <w:bottom w:val="single" w:sz="4" w:space="0" w:color="auto"/>
              <w:right w:val="single" w:sz="4" w:space="0" w:color="auto"/>
            </w:tcBorders>
            <w:hideMark/>
          </w:tcPr>
          <w:p w14:paraId="03A0F26A" w14:textId="77777777" w:rsidR="00756916" w:rsidRDefault="00756916">
            <w:pPr>
              <w:pStyle w:val="Text1"/>
              <w:spacing w:before="120" w:after="120" w:line="276" w:lineRule="auto"/>
              <w:ind w:left="0"/>
              <w:jc w:val="center"/>
              <w:rPr>
                <w:rFonts w:cs="Arial"/>
                <w:sz w:val="20"/>
              </w:rPr>
            </w:pPr>
            <w:r>
              <w:rPr>
                <w:rFonts w:cs="Arial"/>
                <w:sz w:val="20"/>
              </w:rPr>
              <w:t xml:space="preserve">Pandemic Management Task Force </w:t>
            </w:r>
            <w:r>
              <w:rPr>
                <w:rFonts w:cs="Arial"/>
                <w:sz w:val="20"/>
              </w:rPr>
              <w:br/>
              <w:t>(Corporate Compliance Contact)</w:t>
            </w:r>
          </w:p>
        </w:tc>
        <w:tc>
          <w:tcPr>
            <w:tcW w:w="2070" w:type="dxa"/>
            <w:gridSpan w:val="2"/>
            <w:tcBorders>
              <w:top w:val="nil"/>
              <w:left w:val="single" w:sz="4" w:space="0" w:color="auto"/>
              <w:bottom w:val="nil"/>
              <w:right w:val="nil"/>
            </w:tcBorders>
          </w:tcPr>
          <w:p w14:paraId="50808920" w14:textId="77777777" w:rsidR="00756916" w:rsidRDefault="00756916">
            <w:pPr>
              <w:pStyle w:val="Text1"/>
              <w:spacing w:line="276" w:lineRule="auto"/>
              <w:ind w:left="0"/>
              <w:jc w:val="center"/>
              <w:rPr>
                <w:rFonts w:cs="Arial"/>
                <w:sz w:val="20"/>
              </w:rPr>
            </w:pPr>
          </w:p>
        </w:tc>
      </w:tr>
      <w:tr w:rsidR="00756916" w14:paraId="4212B111" w14:textId="77777777" w:rsidTr="00756916">
        <w:trPr>
          <w:gridBefore w:val="2"/>
          <w:wBefore w:w="25" w:type="dxa"/>
          <w:trHeight w:val="413"/>
          <w:jc w:val="center"/>
        </w:trPr>
        <w:tc>
          <w:tcPr>
            <w:tcW w:w="1170" w:type="dxa"/>
            <w:vMerge w:val="restart"/>
            <w:tcBorders>
              <w:top w:val="dashed" w:sz="4" w:space="0" w:color="auto"/>
              <w:left w:val="dashed" w:sz="4" w:space="0" w:color="auto"/>
              <w:bottom w:val="dashed" w:sz="4" w:space="0" w:color="auto"/>
              <w:right w:val="dashed" w:sz="4" w:space="0" w:color="auto"/>
            </w:tcBorders>
            <w:hideMark/>
          </w:tcPr>
          <w:p w14:paraId="5FC88C64" w14:textId="77777777" w:rsidR="00756916" w:rsidRDefault="00756916">
            <w:pPr>
              <w:pStyle w:val="Text1"/>
              <w:spacing w:before="120" w:after="120" w:line="276" w:lineRule="auto"/>
              <w:ind w:left="0"/>
              <w:jc w:val="center"/>
              <w:rPr>
                <w:rFonts w:cs="Arial"/>
                <w:sz w:val="20"/>
              </w:rPr>
            </w:pPr>
            <w:r>
              <w:rPr>
                <w:rFonts w:cs="Arial"/>
                <w:sz w:val="20"/>
              </w:rPr>
              <w:t>Client</w:t>
            </w:r>
          </w:p>
        </w:tc>
        <w:tc>
          <w:tcPr>
            <w:tcW w:w="875" w:type="dxa"/>
            <w:gridSpan w:val="2"/>
            <w:tcBorders>
              <w:top w:val="nil"/>
              <w:left w:val="dashed" w:sz="4" w:space="0" w:color="auto"/>
              <w:bottom w:val="dashed" w:sz="4" w:space="0" w:color="auto"/>
              <w:right w:val="nil"/>
            </w:tcBorders>
          </w:tcPr>
          <w:p w14:paraId="2BBED456" w14:textId="77777777" w:rsidR="00756916" w:rsidRDefault="00756916">
            <w:pPr>
              <w:pStyle w:val="Text1"/>
              <w:spacing w:line="276" w:lineRule="auto"/>
              <w:ind w:left="0"/>
              <w:jc w:val="center"/>
              <w:rPr>
                <w:rFonts w:cs="Arial"/>
                <w:sz w:val="20"/>
              </w:rPr>
            </w:pPr>
          </w:p>
        </w:tc>
        <w:tc>
          <w:tcPr>
            <w:tcW w:w="2019" w:type="dxa"/>
            <w:gridSpan w:val="3"/>
            <w:tcBorders>
              <w:top w:val="single" w:sz="4" w:space="0" w:color="auto"/>
              <w:left w:val="nil"/>
              <w:bottom w:val="dashed" w:sz="4" w:space="0" w:color="auto"/>
              <w:right w:val="single" w:sz="4" w:space="0" w:color="auto"/>
            </w:tcBorders>
          </w:tcPr>
          <w:p w14:paraId="52E4B252" w14:textId="77777777" w:rsidR="00756916" w:rsidRDefault="00756916">
            <w:pPr>
              <w:pStyle w:val="Text1"/>
              <w:spacing w:line="276" w:lineRule="auto"/>
              <w:ind w:left="0"/>
              <w:jc w:val="center"/>
              <w:rPr>
                <w:rFonts w:cs="Arial"/>
                <w:sz w:val="20"/>
              </w:rPr>
            </w:pPr>
          </w:p>
        </w:tc>
        <w:tc>
          <w:tcPr>
            <w:tcW w:w="2391" w:type="dxa"/>
            <w:gridSpan w:val="3"/>
            <w:tcBorders>
              <w:top w:val="single" w:sz="4" w:space="0" w:color="auto"/>
              <w:left w:val="single" w:sz="4" w:space="0" w:color="auto"/>
              <w:bottom w:val="nil"/>
              <w:right w:val="nil"/>
            </w:tcBorders>
          </w:tcPr>
          <w:p w14:paraId="2A99CDC8" w14:textId="77777777" w:rsidR="00756916" w:rsidRDefault="00756916">
            <w:pPr>
              <w:pStyle w:val="Text1"/>
              <w:spacing w:line="276" w:lineRule="auto"/>
              <w:ind w:left="0"/>
              <w:jc w:val="center"/>
              <w:rPr>
                <w:rFonts w:cs="Arial"/>
                <w:sz w:val="20"/>
              </w:rPr>
            </w:pPr>
          </w:p>
        </w:tc>
        <w:tc>
          <w:tcPr>
            <w:tcW w:w="2073" w:type="dxa"/>
            <w:gridSpan w:val="3"/>
          </w:tcPr>
          <w:p w14:paraId="69782AE6" w14:textId="77777777" w:rsidR="00756916" w:rsidRDefault="00756916">
            <w:pPr>
              <w:pStyle w:val="Text1"/>
              <w:spacing w:line="276" w:lineRule="auto"/>
              <w:ind w:left="0"/>
              <w:jc w:val="center"/>
              <w:rPr>
                <w:rFonts w:cs="Arial"/>
                <w:sz w:val="20"/>
              </w:rPr>
            </w:pPr>
          </w:p>
        </w:tc>
      </w:tr>
      <w:tr w:rsidR="00756916" w14:paraId="2AFA9A25" w14:textId="77777777" w:rsidTr="00756916">
        <w:trPr>
          <w:gridBefore w:val="2"/>
          <w:gridAfter w:val="2"/>
          <w:wBefore w:w="25" w:type="dxa"/>
          <w:wAfter w:w="32" w:type="dxa"/>
          <w:trHeight w:val="413"/>
          <w:jc w:val="center"/>
        </w:trPr>
        <w:tc>
          <w:tcPr>
            <w:tcW w:w="0" w:type="auto"/>
            <w:vMerge/>
            <w:tcBorders>
              <w:top w:val="dashed" w:sz="4" w:space="0" w:color="auto"/>
              <w:left w:val="dashed" w:sz="4" w:space="0" w:color="auto"/>
              <w:bottom w:val="dashed" w:sz="4" w:space="0" w:color="auto"/>
              <w:right w:val="dashed" w:sz="4" w:space="0" w:color="auto"/>
            </w:tcBorders>
            <w:vAlign w:val="center"/>
            <w:hideMark/>
          </w:tcPr>
          <w:p w14:paraId="621FA826" w14:textId="77777777" w:rsidR="00756916" w:rsidRDefault="00756916">
            <w:pPr>
              <w:spacing w:after="0"/>
              <w:rPr>
                <w:rFonts w:ascii="Arial" w:eastAsia="Times New Roman" w:hAnsi="Arial" w:cs="Arial"/>
                <w:sz w:val="20"/>
                <w:szCs w:val="20"/>
              </w:rPr>
            </w:pPr>
          </w:p>
        </w:tc>
        <w:tc>
          <w:tcPr>
            <w:tcW w:w="875" w:type="dxa"/>
            <w:gridSpan w:val="2"/>
            <w:tcBorders>
              <w:top w:val="dashed" w:sz="4" w:space="0" w:color="auto"/>
              <w:left w:val="dashed" w:sz="4" w:space="0" w:color="auto"/>
              <w:bottom w:val="nil"/>
              <w:right w:val="nil"/>
            </w:tcBorders>
          </w:tcPr>
          <w:p w14:paraId="7382A4E0" w14:textId="77777777" w:rsidR="00756916" w:rsidRDefault="00756916">
            <w:pPr>
              <w:pStyle w:val="Text1"/>
              <w:spacing w:line="276" w:lineRule="auto"/>
              <w:ind w:left="0"/>
              <w:jc w:val="center"/>
              <w:rPr>
                <w:rFonts w:cs="Arial"/>
                <w:sz w:val="20"/>
              </w:rPr>
            </w:pPr>
          </w:p>
        </w:tc>
        <w:tc>
          <w:tcPr>
            <w:tcW w:w="2019" w:type="dxa"/>
            <w:gridSpan w:val="3"/>
            <w:tcBorders>
              <w:top w:val="dashed" w:sz="4" w:space="0" w:color="auto"/>
              <w:left w:val="nil"/>
              <w:bottom w:val="single" w:sz="4" w:space="0" w:color="auto"/>
              <w:right w:val="single" w:sz="4" w:space="0" w:color="auto"/>
            </w:tcBorders>
          </w:tcPr>
          <w:p w14:paraId="75FC14DE" w14:textId="77777777" w:rsidR="00756916" w:rsidRDefault="00756916">
            <w:pPr>
              <w:pStyle w:val="Text1"/>
              <w:spacing w:line="276" w:lineRule="auto"/>
              <w:ind w:left="0"/>
              <w:jc w:val="center"/>
              <w:rPr>
                <w:rFonts w:cs="Arial"/>
                <w:sz w:val="20"/>
              </w:rPr>
            </w:pPr>
          </w:p>
        </w:tc>
        <w:tc>
          <w:tcPr>
            <w:tcW w:w="2391" w:type="dxa"/>
            <w:gridSpan w:val="3"/>
            <w:tcBorders>
              <w:top w:val="nil"/>
              <w:left w:val="single" w:sz="4" w:space="0" w:color="auto"/>
              <w:bottom w:val="single" w:sz="4" w:space="0" w:color="auto"/>
              <w:right w:val="nil"/>
            </w:tcBorders>
          </w:tcPr>
          <w:p w14:paraId="62B96D46" w14:textId="77777777" w:rsidR="00756916" w:rsidRDefault="00756916">
            <w:pPr>
              <w:pStyle w:val="Text1"/>
              <w:spacing w:line="276" w:lineRule="auto"/>
              <w:ind w:left="0"/>
              <w:jc w:val="center"/>
              <w:rPr>
                <w:rFonts w:cs="Arial"/>
                <w:sz w:val="20"/>
              </w:rPr>
            </w:pPr>
          </w:p>
        </w:tc>
        <w:tc>
          <w:tcPr>
            <w:tcW w:w="2041" w:type="dxa"/>
          </w:tcPr>
          <w:p w14:paraId="7EA21488" w14:textId="77777777" w:rsidR="00756916" w:rsidRDefault="00756916">
            <w:pPr>
              <w:pStyle w:val="Text1"/>
              <w:spacing w:line="276" w:lineRule="auto"/>
              <w:ind w:left="0"/>
              <w:jc w:val="center"/>
              <w:rPr>
                <w:rFonts w:cs="Arial"/>
                <w:sz w:val="20"/>
              </w:rPr>
            </w:pPr>
          </w:p>
        </w:tc>
      </w:tr>
      <w:tr w:rsidR="00756916" w14:paraId="4194EFBF" w14:textId="77777777" w:rsidTr="00756916">
        <w:trPr>
          <w:gridAfter w:val="2"/>
          <w:wAfter w:w="32" w:type="dxa"/>
          <w:jc w:val="center"/>
        </w:trPr>
        <w:tc>
          <w:tcPr>
            <w:tcW w:w="2041" w:type="dxa"/>
            <w:gridSpan w:val="4"/>
            <w:tcBorders>
              <w:top w:val="nil"/>
              <w:left w:val="nil"/>
              <w:bottom w:val="nil"/>
              <w:right w:val="single" w:sz="4" w:space="0" w:color="auto"/>
            </w:tcBorders>
          </w:tcPr>
          <w:p w14:paraId="6AF85747" w14:textId="77777777" w:rsidR="00756916" w:rsidRDefault="00756916">
            <w:pPr>
              <w:pStyle w:val="Text1"/>
              <w:spacing w:line="276" w:lineRule="auto"/>
              <w:ind w:left="0"/>
              <w:jc w:val="center"/>
              <w:rPr>
                <w:rFonts w:cs="Arial"/>
                <w:sz w:val="20"/>
              </w:rPr>
            </w:pPr>
          </w:p>
        </w:tc>
        <w:tc>
          <w:tcPr>
            <w:tcW w:w="4410" w:type="dxa"/>
            <w:gridSpan w:val="6"/>
            <w:tcBorders>
              <w:top w:val="single" w:sz="4" w:space="0" w:color="auto"/>
              <w:left w:val="single" w:sz="4" w:space="0" w:color="auto"/>
              <w:bottom w:val="nil"/>
              <w:right w:val="single" w:sz="4" w:space="0" w:color="auto"/>
            </w:tcBorders>
          </w:tcPr>
          <w:p w14:paraId="543936D4" w14:textId="77777777" w:rsidR="00756916" w:rsidRDefault="00756916">
            <w:pPr>
              <w:pStyle w:val="Text1"/>
              <w:spacing w:line="276" w:lineRule="auto"/>
              <w:ind w:left="0"/>
              <w:jc w:val="center"/>
              <w:rPr>
                <w:rFonts w:cs="Arial"/>
                <w:sz w:val="20"/>
              </w:rPr>
            </w:pPr>
          </w:p>
        </w:tc>
        <w:tc>
          <w:tcPr>
            <w:tcW w:w="2070" w:type="dxa"/>
            <w:gridSpan w:val="2"/>
            <w:tcBorders>
              <w:top w:val="nil"/>
              <w:left w:val="single" w:sz="4" w:space="0" w:color="auto"/>
              <w:bottom w:val="nil"/>
              <w:right w:val="nil"/>
            </w:tcBorders>
          </w:tcPr>
          <w:p w14:paraId="31F93C8E" w14:textId="77777777" w:rsidR="00756916" w:rsidRDefault="00756916">
            <w:pPr>
              <w:pStyle w:val="Text1"/>
              <w:spacing w:line="276" w:lineRule="auto"/>
              <w:ind w:left="0"/>
              <w:jc w:val="center"/>
              <w:rPr>
                <w:rFonts w:cs="Arial"/>
                <w:sz w:val="20"/>
              </w:rPr>
            </w:pPr>
          </w:p>
        </w:tc>
      </w:tr>
      <w:tr w:rsidR="00756916" w14:paraId="440FE904" w14:textId="77777777" w:rsidTr="00756916">
        <w:trPr>
          <w:gridBefore w:val="1"/>
          <w:gridAfter w:val="1"/>
          <w:wBefore w:w="6" w:type="dxa"/>
          <w:wAfter w:w="24" w:type="dxa"/>
          <w:jc w:val="center"/>
        </w:trPr>
        <w:tc>
          <w:tcPr>
            <w:tcW w:w="3680" w:type="dxa"/>
            <w:gridSpan w:val="5"/>
            <w:tcBorders>
              <w:top w:val="single" w:sz="4" w:space="0" w:color="auto"/>
              <w:left w:val="single" w:sz="4" w:space="0" w:color="auto"/>
              <w:bottom w:val="single" w:sz="4" w:space="0" w:color="auto"/>
              <w:right w:val="single" w:sz="4" w:space="0" w:color="auto"/>
            </w:tcBorders>
            <w:hideMark/>
          </w:tcPr>
          <w:p w14:paraId="09BE5C44" w14:textId="77777777" w:rsidR="00756916" w:rsidRDefault="00756916">
            <w:pPr>
              <w:pStyle w:val="Text1"/>
              <w:spacing w:before="120" w:after="120" w:line="276" w:lineRule="auto"/>
              <w:ind w:left="0"/>
              <w:jc w:val="center"/>
              <w:rPr>
                <w:rFonts w:cs="Arial"/>
                <w:sz w:val="20"/>
              </w:rPr>
            </w:pPr>
            <w:r>
              <w:rPr>
                <w:rFonts w:cs="Arial"/>
                <w:sz w:val="20"/>
              </w:rPr>
              <w:t>Operations &amp; Maintenance</w:t>
            </w:r>
          </w:p>
        </w:tc>
        <w:tc>
          <w:tcPr>
            <w:tcW w:w="395" w:type="dxa"/>
            <w:tcBorders>
              <w:top w:val="nil"/>
              <w:left w:val="single" w:sz="4" w:space="0" w:color="auto"/>
              <w:bottom w:val="nil"/>
              <w:right w:val="nil"/>
            </w:tcBorders>
          </w:tcPr>
          <w:p w14:paraId="66E64310" w14:textId="77777777" w:rsidR="00756916" w:rsidRDefault="00756916">
            <w:pPr>
              <w:pStyle w:val="Text1"/>
              <w:spacing w:before="120" w:after="120" w:line="276" w:lineRule="auto"/>
              <w:ind w:left="0"/>
              <w:jc w:val="center"/>
              <w:rPr>
                <w:rFonts w:cs="Arial"/>
                <w:sz w:val="20"/>
              </w:rPr>
            </w:pPr>
          </w:p>
        </w:tc>
        <w:tc>
          <w:tcPr>
            <w:tcW w:w="483" w:type="dxa"/>
            <w:gridSpan w:val="2"/>
            <w:tcBorders>
              <w:top w:val="nil"/>
              <w:left w:val="nil"/>
              <w:bottom w:val="nil"/>
              <w:right w:val="single" w:sz="4" w:space="0" w:color="auto"/>
            </w:tcBorders>
          </w:tcPr>
          <w:p w14:paraId="2AA7BD04" w14:textId="77777777" w:rsidR="00756916" w:rsidRDefault="00756916">
            <w:pPr>
              <w:pStyle w:val="Text1"/>
              <w:spacing w:before="120" w:after="120" w:line="276" w:lineRule="auto"/>
              <w:ind w:left="0"/>
              <w:jc w:val="center"/>
              <w:rPr>
                <w:rFonts w:cs="Arial"/>
                <w:sz w:val="20"/>
              </w:rPr>
            </w:pPr>
          </w:p>
        </w:tc>
        <w:tc>
          <w:tcPr>
            <w:tcW w:w="3965" w:type="dxa"/>
            <w:gridSpan w:val="4"/>
            <w:tcBorders>
              <w:top w:val="single" w:sz="4" w:space="0" w:color="auto"/>
              <w:left w:val="single" w:sz="4" w:space="0" w:color="auto"/>
              <w:bottom w:val="single" w:sz="4" w:space="0" w:color="auto"/>
              <w:right w:val="single" w:sz="4" w:space="0" w:color="auto"/>
            </w:tcBorders>
            <w:hideMark/>
          </w:tcPr>
          <w:p w14:paraId="000B1421" w14:textId="77777777" w:rsidR="00756916" w:rsidRDefault="00756916">
            <w:pPr>
              <w:pStyle w:val="Text1"/>
              <w:spacing w:before="120" w:after="120" w:line="276" w:lineRule="auto"/>
              <w:ind w:left="0"/>
              <w:jc w:val="center"/>
              <w:rPr>
                <w:rFonts w:cs="Arial"/>
                <w:sz w:val="20"/>
              </w:rPr>
            </w:pPr>
            <w:r>
              <w:rPr>
                <w:rFonts w:cs="Arial"/>
                <w:sz w:val="20"/>
              </w:rPr>
              <w:t>Business Support &amp; Administration</w:t>
            </w:r>
          </w:p>
        </w:tc>
      </w:tr>
      <w:tr w:rsidR="00756916" w14:paraId="68EB05BC" w14:textId="77777777" w:rsidTr="00756916">
        <w:trPr>
          <w:gridAfter w:val="2"/>
          <w:wAfter w:w="32" w:type="dxa"/>
          <w:jc w:val="center"/>
        </w:trPr>
        <w:tc>
          <w:tcPr>
            <w:tcW w:w="2041" w:type="dxa"/>
            <w:gridSpan w:val="4"/>
            <w:tcBorders>
              <w:top w:val="nil"/>
              <w:left w:val="nil"/>
              <w:bottom w:val="nil"/>
              <w:right w:val="single" w:sz="4" w:space="0" w:color="auto"/>
            </w:tcBorders>
          </w:tcPr>
          <w:p w14:paraId="316B0CAE" w14:textId="77777777" w:rsidR="00756916" w:rsidRDefault="00756916">
            <w:pPr>
              <w:pStyle w:val="Text1"/>
              <w:spacing w:line="276" w:lineRule="auto"/>
              <w:ind w:left="0"/>
              <w:jc w:val="center"/>
              <w:rPr>
                <w:rFonts w:cs="Arial"/>
                <w:sz w:val="20"/>
              </w:rPr>
            </w:pPr>
          </w:p>
        </w:tc>
        <w:tc>
          <w:tcPr>
            <w:tcW w:w="4410" w:type="dxa"/>
            <w:gridSpan w:val="6"/>
            <w:tcBorders>
              <w:top w:val="nil"/>
              <w:left w:val="single" w:sz="4" w:space="0" w:color="auto"/>
              <w:bottom w:val="nil"/>
              <w:right w:val="single" w:sz="4" w:space="0" w:color="auto"/>
            </w:tcBorders>
          </w:tcPr>
          <w:p w14:paraId="72D24899" w14:textId="77777777" w:rsidR="00756916" w:rsidRDefault="00756916">
            <w:pPr>
              <w:pStyle w:val="Text1"/>
              <w:spacing w:line="276" w:lineRule="auto"/>
              <w:ind w:left="0"/>
              <w:jc w:val="center"/>
              <w:rPr>
                <w:rFonts w:cs="Arial"/>
                <w:sz w:val="20"/>
              </w:rPr>
            </w:pPr>
          </w:p>
        </w:tc>
        <w:tc>
          <w:tcPr>
            <w:tcW w:w="2070" w:type="dxa"/>
            <w:gridSpan w:val="2"/>
            <w:tcBorders>
              <w:top w:val="nil"/>
              <w:left w:val="single" w:sz="4" w:space="0" w:color="auto"/>
              <w:bottom w:val="nil"/>
              <w:right w:val="nil"/>
            </w:tcBorders>
          </w:tcPr>
          <w:p w14:paraId="08380A2D" w14:textId="77777777" w:rsidR="00756916" w:rsidRDefault="00756916">
            <w:pPr>
              <w:pStyle w:val="Text1"/>
              <w:spacing w:line="276" w:lineRule="auto"/>
              <w:ind w:left="0"/>
              <w:jc w:val="center"/>
              <w:rPr>
                <w:rFonts w:cs="Arial"/>
                <w:sz w:val="20"/>
              </w:rPr>
            </w:pPr>
          </w:p>
        </w:tc>
      </w:tr>
      <w:tr w:rsidR="00756916" w14:paraId="2AFB3997" w14:textId="77777777" w:rsidTr="00756916">
        <w:trPr>
          <w:gridAfter w:val="2"/>
          <w:wAfter w:w="32" w:type="dxa"/>
          <w:jc w:val="center"/>
        </w:trPr>
        <w:tc>
          <w:tcPr>
            <w:tcW w:w="2041" w:type="dxa"/>
            <w:gridSpan w:val="4"/>
            <w:tcBorders>
              <w:top w:val="nil"/>
              <w:left w:val="nil"/>
              <w:bottom w:val="nil"/>
              <w:right w:val="single" w:sz="4" w:space="0" w:color="auto"/>
            </w:tcBorders>
          </w:tcPr>
          <w:p w14:paraId="1B47EFA4" w14:textId="77777777" w:rsidR="00756916" w:rsidRDefault="00756916">
            <w:pPr>
              <w:pStyle w:val="Text1"/>
              <w:spacing w:line="276" w:lineRule="auto"/>
              <w:ind w:left="0"/>
              <w:jc w:val="center"/>
              <w:rPr>
                <w:rFonts w:cs="Arial"/>
                <w:sz w:val="20"/>
              </w:rPr>
            </w:pPr>
          </w:p>
        </w:tc>
        <w:tc>
          <w:tcPr>
            <w:tcW w:w="4410" w:type="dxa"/>
            <w:gridSpan w:val="6"/>
            <w:tcBorders>
              <w:top w:val="nil"/>
              <w:left w:val="single" w:sz="4" w:space="0" w:color="auto"/>
              <w:bottom w:val="nil"/>
              <w:right w:val="single" w:sz="4" w:space="0" w:color="auto"/>
            </w:tcBorders>
            <w:hideMark/>
          </w:tcPr>
          <w:p w14:paraId="31C12119" w14:textId="77777777" w:rsidR="00756916" w:rsidRDefault="00756916">
            <w:pPr>
              <w:pStyle w:val="Text1"/>
              <w:spacing w:before="120" w:after="120" w:line="276" w:lineRule="auto"/>
              <w:ind w:left="0"/>
              <w:jc w:val="left"/>
              <w:rPr>
                <w:rFonts w:cs="Arial"/>
                <w:sz w:val="20"/>
              </w:rPr>
            </w:pPr>
            <w:r>
              <w:rPr>
                <w:rFonts w:cs="Arial"/>
                <w:sz w:val="20"/>
              </w:rPr>
              <w:t>- Plant Manager, Jason Hixson</w:t>
            </w:r>
          </w:p>
        </w:tc>
        <w:tc>
          <w:tcPr>
            <w:tcW w:w="2070" w:type="dxa"/>
            <w:gridSpan w:val="2"/>
            <w:tcBorders>
              <w:top w:val="nil"/>
              <w:left w:val="single" w:sz="4" w:space="0" w:color="auto"/>
              <w:bottom w:val="nil"/>
              <w:right w:val="nil"/>
            </w:tcBorders>
          </w:tcPr>
          <w:p w14:paraId="591F909A" w14:textId="77777777" w:rsidR="00756916" w:rsidRDefault="00756916">
            <w:pPr>
              <w:pStyle w:val="Text1"/>
              <w:spacing w:before="120" w:after="120" w:line="276" w:lineRule="auto"/>
              <w:ind w:left="0"/>
              <w:jc w:val="left"/>
              <w:rPr>
                <w:rFonts w:cs="Arial"/>
                <w:sz w:val="20"/>
              </w:rPr>
            </w:pPr>
          </w:p>
        </w:tc>
      </w:tr>
      <w:tr w:rsidR="00756916" w14:paraId="4FBE9936" w14:textId="77777777" w:rsidTr="00756916">
        <w:trPr>
          <w:gridAfter w:val="2"/>
          <w:wAfter w:w="32" w:type="dxa"/>
          <w:jc w:val="center"/>
        </w:trPr>
        <w:tc>
          <w:tcPr>
            <w:tcW w:w="2041" w:type="dxa"/>
            <w:gridSpan w:val="4"/>
            <w:tcBorders>
              <w:top w:val="nil"/>
              <w:left w:val="nil"/>
              <w:bottom w:val="nil"/>
              <w:right w:val="single" w:sz="4" w:space="0" w:color="auto"/>
            </w:tcBorders>
          </w:tcPr>
          <w:p w14:paraId="02DD20F0" w14:textId="77777777" w:rsidR="00756916" w:rsidRDefault="00756916">
            <w:pPr>
              <w:pStyle w:val="Text1"/>
              <w:spacing w:line="276" w:lineRule="auto"/>
              <w:ind w:left="0"/>
              <w:jc w:val="center"/>
              <w:rPr>
                <w:rFonts w:cs="Arial"/>
                <w:sz w:val="20"/>
              </w:rPr>
            </w:pPr>
          </w:p>
        </w:tc>
        <w:tc>
          <w:tcPr>
            <w:tcW w:w="4410" w:type="dxa"/>
            <w:gridSpan w:val="6"/>
            <w:tcBorders>
              <w:top w:val="nil"/>
              <w:left w:val="single" w:sz="4" w:space="0" w:color="auto"/>
              <w:bottom w:val="nil"/>
              <w:right w:val="nil"/>
            </w:tcBorders>
            <w:hideMark/>
          </w:tcPr>
          <w:p w14:paraId="78454ACF" w14:textId="77777777" w:rsidR="00756916" w:rsidRDefault="00756916">
            <w:pPr>
              <w:pStyle w:val="Text1"/>
              <w:spacing w:before="120" w:after="120" w:line="276" w:lineRule="auto"/>
              <w:ind w:left="0"/>
              <w:jc w:val="left"/>
              <w:rPr>
                <w:rFonts w:cs="Arial"/>
                <w:sz w:val="20"/>
              </w:rPr>
            </w:pPr>
            <w:r>
              <w:rPr>
                <w:rFonts w:cs="Arial"/>
                <w:sz w:val="20"/>
              </w:rPr>
              <w:t>- O&amp;M Manager, Joey Ramirez</w:t>
            </w:r>
          </w:p>
        </w:tc>
        <w:tc>
          <w:tcPr>
            <w:tcW w:w="2070" w:type="dxa"/>
            <w:gridSpan w:val="2"/>
          </w:tcPr>
          <w:p w14:paraId="1553ED2D" w14:textId="77777777" w:rsidR="00756916" w:rsidRDefault="00756916">
            <w:pPr>
              <w:pStyle w:val="Text1"/>
              <w:spacing w:line="276" w:lineRule="auto"/>
              <w:ind w:left="0"/>
              <w:jc w:val="center"/>
              <w:rPr>
                <w:rFonts w:cs="Arial"/>
                <w:sz w:val="20"/>
              </w:rPr>
            </w:pPr>
          </w:p>
        </w:tc>
      </w:tr>
    </w:tbl>
    <w:p w14:paraId="5E08797E" w14:textId="77777777" w:rsidR="00756916" w:rsidRDefault="00756916" w:rsidP="00756916">
      <w:pPr>
        <w:pStyle w:val="Text1"/>
        <w:jc w:val="center"/>
        <w:rPr>
          <w:rFonts w:cs="Arial"/>
          <w:szCs w:val="20"/>
        </w:rPr>
      </w:pPr>
    </w:p>
    <w:p w14:paraId="0629BE8E" w14:textId="151CA45C" w:rsidR="00756916" w:rsidRDefault="00756916" w:rsidP="00987462">
      <w:pPr>
        <w:pStyle w:val="BodyText"/>
      </w:pPr>
      <w:r>
        <w:rPr>
          <w:rFonts w:eastAsia="Times New Roman"/>
          <w:szCs w:val="20"/>
        </w:rPr>
        <w:br w:type="page"/>
      </w:r>
      <w:bookmarkStart w:id="643" w:name="_Toc298418057"/>
      <w:bookmarkStart w:id="644" w:name="_Toc405296343"/>
      <w:bookmarkStart w:id="645" w:name="_Toc405296419"/>
      <w:r>
        <w:lastRenderedPageBreak/>
        <w:t>Pandemic Management Program Overview</w:t>
      </w:r>
      <w:bookmarkEnd w:id="643"/>
      <w:bookmarkEnd w:id="644"/>
      <w:bookmarkEnd w:id="645"/>
    </w:p>
    <w:tbl>
      <w:tblPr>
        <w:tblW w:w="0" w:type="auto"/>
        <w:tblLook w:val="01E0" w:firstRow="1" w:lastRow="1" w:firstColumn="1" w:lastColumn="1" w:noHBand="0" w:noVBand="0"/>
      </w:tblPr>
      <w:tblGrid>
        <w:gridCol w:w="1551"/>
        <w:gridCol w:w="1588"/>
        <w:gridCol w:w="1546"/>
        <w:gridCol w:w="4675"/>
      </w:tblGrid>
      <w:tr w:rsidR="00756916" w14:paraId="59D19C61" w14:textId="77777777" w:rsidTr="00756916">
        <w:trPr>
          <w:trHeight w:val="495"/>
        </w:trPr>
        <w:tc>
          <w:tcPr>
            <w:tcW w:w="4788" w:type="dxa"/>
            <w:gridSpan w:val="3"/>
            <w:hideMark/>
          </w:tcPr>
          <w:p w14:paraId="0A7FF0A8" w14:textId="77777777" w:rsidR="00756916" w:rsidRDefault="00756916">
            <w:pPr>
              <w:pStyle w:val="TableHeading"/>
              <w:spacing w:line="276" w:lineRule="auto"/>
              <w:rPr>
                <w:rFonts w:cs="Arial"/>
              </w:rPr>
            </w:pPr>
            <w:r>
              <w:rPr>
                <w:rFonts w:cs="Arial"/>
              </w:rPr>
              <w:t>ACTION</w:t>
            </w:r>
          </w:p>
        </w:tc>
        <w:tc>
          <w:tcPr>
            <w:tcW w:w="4788" w:type="dxa"/>
            <w:hideMark/>
          </w:tcPr>
          <w:p w14:paraId="694010CE" w14:textId="77777777" w:rsidR="00756916" w:rsidRDefault="00756916">
            <w:pPr>
              <w:pStyle w:val="TableHeading"/>
              <w:spacing w:line="276" w:lineRule="auto"/>
              <w:rPr>
                <w:rFonts w:cs="Arial"/>
              </w:rPr>
            </w:pPr>
            <w:r>
              <w:rPr>
                <w:rFonts w:cs="Arial"/>
              </w:rPr>
              <w:t>INFORMATION</w:t>
            </w:r>
          </w:p>
        </w:tc>
      </w:tr>
      <w:tr w:rsidR="00756916" w14:paraId="185B45B6" w14:textId="77777777" w:rsidTr="00756916">
        <w:trPr>
          <w:trHeight w:val="692"/>
        </w:trPr>
        <w:tc>
          <w:tcPr>
            <w:tcW w:w="1596" w:type="dxa"/>
            <w:tcBorders>
              <w:top w:val="nil"/>
              <w:left w:val="nil"/>
              <w:bottom w:val="nil"/>
              <w:right w:val="single" w:sz="4" w:space="0" w:color="auto"/>
            </w:tcBorders>
          </w:tcPr>
          <w:p w14:paraId="59692481" w14:textId="77777777" w:rsidR="00756916" w:rsidRDefault="00756916">
            <w:pPr>
              <w:pStyle w:val="TableText"/>
              <w:spacing w:line="276" w:lineRule="auto"/>
              <w:rPr>
                <w:rFonts w:cs="Arial"/>
              </w:rPr>
            </w:pPr>
          </w:p>
        </w:tc>
        <w:tc>
          <w:tcPr>
            <w:tcW w:w="1596" w:type="dxa"/>
            <w:tcBorders>
              <w:top w:val="single" w:sz="4" w:space="0" w:color="auto"/>
              <w:left w:val="single" w:sz="4" w:space="0" w:color="auto"/>
              <w:bottom w:val="single" w:sz="4" w:space="0" w:color="auto"/>
              <w:right w:val="single" w:sz="4" w:space="0" w:color="auto"/>
            </w:tcBorders>
            <w:vAlign w:val="center"/>
            <w:hideMark/>
          </w:tcPr>
          <w:p w14:paraId="31AA5EF4" w14:textId="77777777" w:rsidR="00756916" w:rsidRDefault="00756916">
            <w:pPr>
              <w:pStyle w:val="TableText"/>
              <w:spacing w:line="276" w:lineRule="auto"/>
              <w:jc w:val="center"/>
              <w:rPr>
                <w:rFonts w:cs="Arial"/>
              </w:rPr>
            </w:pPr>
            <w:r>
              <w:rPr>
                <w:rFonts w:cs="Arial"/>
              </w:rPr>
              <w:t>Corporate O&amp;M</w:t>
            </w:r>
          </w:p>
        </w:tc>
        <w:tc>
          <w:tcPr>
            <w:tcW w:w="1596" w:type="dxa"/>
            <w:tcBorders>
              <w:top w:val="nil"/>
              <w:left w:val="single" w:sz="4" w:space="0" w:color="auto"/>
              <w:bottom w:val="nil"/>
              <w:right w:val="nil"/>
            </w:tcBorders>
          </w:tcPr>
          <w:p w14:paraId="7009744E" w14:textId="77777777" w:rsidR="00756916" w:rsidRDefault="00756916">
            <w:pPr>
              <w:pStyle w:val="TableText"/>
              <w:spacing w:line="276" w:lineRule="auto"/>
              <w:rPr>
                <w:rFonts w:cs="Arial"/>
              </w:rPr>
            </w:pPr>
          </w:p>
        </w:tc>
        <w:tc>
          <w:tcPr>
            <w:tcW w:w="4788" w:type="dxa"/>
            <w:hideMark/>
          </w:tcPr>
          <w:p w14:paraId="35BFC0FC" w14:textId="77777777" w:rsidR="00756916" w:rsidRDefault="00756916">
            <w:pPr>
              <w:pStyle w:val="TableText"/>
              <w:spacing w:line="276" w:lineRule="auto"/>
              <w:rPr>
                <w:rFonts w:cs="Arial"/>
              </w:rPr>
            </w:pPr>
            <w:r>
              <w:rPr>
                <w:rFonts w:cs="Arial"/>
              </w:rPr>
              <w:t>Pandemic Management Program Team (PMPT) Provides</w:t>
            </w:r>
          </w:p>
        </w:tc>
      </w:tr>
      <w:tr w:rsidR="00756916" w14:paraId="2F022D55" w14:textId="77777777" w:rsidTr="00756916">
        <w:trPr>
          <w:trHeight w:val="3905"/>
        </w:trPr>
        <w:tc>
          <w:tcPr>
            <w:tcW w:w="4788" w:type="dxa"/>
            <w:gridSpan w:val="3"/>
            <w:vMerge w:val="restart"/>
            <w:hideMark/>
          </w:tcPr>
          <w:p w14:paraId="008E1982" w14:textId="3C5349A7" w:rsidR="00756916" w:rsidRDefault="00756916">
            <w:pPr>
              <w:pStyle w:val="Text1"/>
              <w:spacing w:after="120" w:line="276" w:lineRule="auto"/>
              <w:ind w:left="0"/>
              <w:jc w:val="center"/>
              <w:rPr>
                <w:rFonts w:cs="Arial"/>
                <w:sz w:val="20"/>
              </w:rPr>
            </w:pPr>
            <w:r>
              <w:rPr>
                <w:noProof/>
              </w:rPr>
              <mc:AlternateContent>
                <mc:Choice Requires="wps">
                  <w:drawing>
                    <wp:anchor distT="0" distB="0" distL="114299" distR="114299" simplePos="0" relativeHeight="251665408" behindDoc="0" locked="0" layoutInCell="1" allowOverlap="1" wp14:anchorId="46B25D66" wp14:editId="10A2458F">
                      <wp:simplePos x="0" y="0"/>
                      <wp:positionH relativeFrom="column">
                        <wp:posOffset>1423670</wp:posOffset>
                      </wp:positionH>
                      <wp:positionV relativeFrom="paragraph">
                        <wp:posOffset>76200</wp:posOffset>
                      </wp:positionV>
                      <wp:extent cx="0" cy="215900"/>
                      <wp:effectExtent l="76200" t="0" r="57150" b="50800"/>
                      <wp:wrapNone/>
                      <wp:docPr id="102"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2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DD3631" id="Straight Connector 102"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2.1pt,6pt" to="112.1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">
                      <v:stroke endarrow="block"/>
                    </v:line>
                  </w:pict>
                </mc:Fallback>
              </mc:AlternateContent>
            </w:r>
          </w:p>
          <w:p w14:paraId="66754127" w14:textId="77777777" w:rsidR="00756916" w:rsidRDefault="00756916" w:rsidP="00756916">
            <w:pPr>
              <w:pStyle w:val="Text1"/>
              <w:numPr>
                <w:ilvl w:val="0"/>
                <w:numId w:val="87"/>
              </w:numPr>
              <w:spacing w:before="120" w:after="0" w:line="276" w:lineRule="auto"/>
              <w:ind w:right="252"/>
              <w:rPr>
                <w:rFonts w:cs="Arial"/>
                <w:sz w:val="20"/>
              </w:rPr>
            </w:pPr>
            <w:r>
              <w:rPr>
                <w:rFonts w:cs="Arial"/>
                <w:sz w:val="20"/>
              </w:rPr>
              <w:t>Recognized the threat &amp; authorizes a planning &amp; response effort</w:t>
            </w:r>
          </w:p>
          <w:p w14:paraId="3B516676" w14:textId="77777777" w:rsidR="00756916" w:rsidRDefault="00756916" w:rsidP="00756916">
            <w:pPr>
              <w:pStyle w:val="Text1"/>
              <w:numPr>
                <w:ilvl w:val="0"/>
                <w:numId w:val="87"/>
              </w:numPr>
              <w:spacing w:before="120" w:after="0" w:line="276" w:lineRule="auto"/>
              <w:ind w:right="252"/>
              <w:rPr>
                <w:rFonts w:cs="Arial"/>
                <w:sz w:val="20"/>
              </w:rPr>
            </w:pPr>
            <w:r>
              <w:rPr>
                <w:rFonts w:cs="Arial"/>
                <w:sz w:val="20"/>
              </w:rPr>
              <w:t xml:space="preserve">Identifies the critical depts. needing plans. </w:t>
            </w:r>
          </w:p>
          <w:p w14:paraId="3CD49462" w14:textId="77777777" w:rsidR="00756916" w:rsidRDefault="00756916" w:rsidP="00756916">
            <w:pPr>
              <w:pStyle w:val="Text1"/>
              <w:numPr>
                <w:ilvl w:val="0"/>
                <w:numId w:val="87"/>
              </w:numPr>
              <w:spacing w:before="120" w:after="0" w:line="276" w:lineRule="auto"/>
              <w:ind w:right="252"/>
              <w:rPr>
                <w:rFonts w:cs="Arial"/>
                <w:sz w:val="20"/>
              </w:rPr>
            </w:pPr>
            <w:r>
              <w:rPr>
                <w:rFonts w:cs="Arial"/>
                <w:sz w:val="20"/>
              </w:rPr>
              <w:t xml:space="preserve">Requires preparation of Pandemic Mgmt Plans. </w:t>
            </w:r>
          </w:p>
          <w:p w14:paraId="424D536F" w14:textId="77777777" w:rsidR="00756916" w:rsidRDefault="00756916" w:rsidP="00756916">
            <w:pPr>
              <w:pStyle w:val="Text1"/>
              <w:numPr>
                <w:ilvl w:val="0"/>
                <w:numId w:val="87"/>
              </w:numPr>
              <w:spacing w:before="120" w:after="0" w:line="276" w:lineRule="auto"/>
              <w:ind w:right="252"/>
              <w:rPr>
                <w:rFonts w:cs="Arial"/>
                <w:sz w:val="20"/>
              </w:rPr>
            </w:pPr>
            <w:r>
              <w:rPr>
                <w:rFonts w:cs="Arial"/>
                <w:sz w:val="20"/>
              </w:rPr>
              <w:t>Provides Schedule for Preparation</w:t>
            </w:r>
          </w:p>
          <w:p w14:paraId="2B86AF61" w14:textId="77777777" w:rsidR="00756916" w:rsidRDefault="00756916" w:rsidP="00756916">
            <w:pPr>
              <w:pStyle w:val="Text1"/>
              <w:numPr>
                <w:ilvl w:val="0"/>
                <w:numId w:val="87"/>
              </w:numPr>
              <w:spacing w:before="120" w:after="0" w:line="276" w:lineRule="auto"/>
              <w:ind w:right="252"/>
              <w:rPr>
                <w:rFonts w:cs="Arial"/>
                <w:sz w:val="20"/>
              </w:rPr>
            </w:pPr>
            <w:r>
              <w:rPr>
                <w:rFonts w:cs="Arial"/>
                <w:sz w:val="20"/>
              </w:rPr>
              <w:t>Requests Draft Policy Changes Needed for Pandemic</w:t>
            </w:r>
          </w:p>
          <w:p w14:paraId="6902DED9" w14:textId="4992BE41" w:rsidR="00756916" w:rsidRDefault="00756916" w:rsidP="00756916">
            <w:pPr>
              <w:pStyle w:val="Text1"/>
              <w:numPr>
                <w:ilvl w:val="0"/>
                <w:numId w:val="87"/>
              </w:numPr>
              <w:tabs>
                <w:tab w:val="left" w:pos="4590"/>
              </w:tabs>
              <w:spacing w:after="0" w:line="276" w:lineRule="auto"/>
              <w:ind w:right="259"/>
              <w:rPr>
                <w:rFonts w:cs="Arial"/>
                <w:sz w:val="20"/>
              </w:rPr>
            </w:pPr>
            <w:r>
              <w:rPr>
                <w:noProof/>
              </w:rPr>
              <mc:AlternateContent>
                <mc:Choice Requires="wps">
                  <w:drawing>
                    <wp:anchor distT="0" distB="0" distL="114300" distR="114300" simplePos="0" relativeHeight="251666432" behindDoc="0" locked="0" layoutInCell="1" allowOverlap="1" wp14:anchorId="43B5E9DF" wp14:editId="3CC0C001">
                      <wp:simplePos x="0" y="0"/>
                      <wp:positionH relativeFrom="column">
                        <wp:posOffset>2152015</wp:posOffset>
                      </wp:positionH>
                      <wp:positionV relativeFrom="paragraph">
                        <wp:posOffset>689610</wp:posOffset>
                      </wp:positionV>
                      <wp:extent cx="798195" cy="215900"/>
                      <wp:effectExtent l="38100" t="0" r="20955" b="69850"/>
                      <wp:wrapNone/>
                      <wp:docPr id="101" name="Straight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98195"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95D0A7" id="Straight Connector 101"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9.45pt,54.3pt" to="232.3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">
                      <v:stroke endarrow="block"/>
                    </v:line>
                  </w:pict>
                </mc:Fallback>
              </mc:AlternateContent>
            </w:r>
            <w:r>
              <w:rPr>
                <w:rFonts w:cs="Arial"/>
                <w:sz w:val="20"/>
              </w:rPr>
              <w:t>Adjusts Strategy &amp; Response Level</w:t>
            </w:r>
          </w:p>
        </w:tc>
        <w:tc>
          <w:tcPr>
            <w:tcW w:w="4788" w:type="dxa"/>
            <w:hideMark/>
          </w:tcPr>
          <w:p w14:paraId="2E2C1708" w14:textId="77777777" w:rsidR="00756916" w:rsidRDefault="00756916" w:rsidP="00756916">
            <w:pPr>
              <w:pStyle w:val="Text1"/>
              <w:numPr>
                <w:ilvl w:val="0"/>
                <w:numId w:val="88"/>
              </w:numPr>
              <w:spacing w:before="120" w:after="0" w:line="276" w:lineRule="auto"/>
              <w:jc w:val="left"/>
              <w:rPr>
                <w:rFonts w:cs="Arial"/>
                <w:sz w:val="20"/>
              </w:rPr>
            </w:pPr>
            <w:r>
              <w:rPr>
                <w:rFonts w:cs="Arial"/>
                <w:sz w:val="20"/>
              </w:rPr>
              <w:t>Pandemic Threat &amp; Impact Information</w:t>
            </w:r>
          </w:p>
          <w:p w14:paraId="6C7C4C78" w14:textId="77777777" w:rsidR="00756916" w:rsidRDefault="00756916" w:rsidP="00756916">
            <w:pPr>
              <w:pStyle w:val="Text1"/>
              <w:numPr>
                <w:ilvl w:val="0"/>
                <w:numId w:val="88"/>
              </w:numPr>
              <w:spacing w:before="120" w:after="0" w:line="276" w:lineRule="auto"/>
              <w:jc w:val="left"/>
              <w:rPr>
                <w:rFonts w:cs="Arial"/>
                <w:sz w:val="20"/>
              </w:rPr>
            </w:pPr>
            <w:r>
              <w:rPr>
                <w:rFonts w:cs="Arial"/>
                <w:sz w:val="20"/>
              </w:rPr>
              <w:t>Program Coordination</w:t>
            </w:r>
          </w:p>
          <w:p w14:paraId="778E8B21" w14:textId="77777777" w:rsidR="00756916" w:rsidRDefault="00756916" w:rsidP="00756916">
            <w:pPr>
              <w:pStyle w:val="Text1"/>
              <w:numPr>
                <w:ilvl w:val="0"/>
                <w:numId w:val="88"/>
              </w:numPr>
              <w:spacing w:before="120" w:after="0" w:line="276" w:lineRule="auto"/>
              <w:jc w:val="left"/>
              <w:rPr>
                <w:rFonts w:cs="Arial"/>
                <w:sz w:val="20"/>
              </w:rPr>
            </w:pPr>
            <w:r>
              <w:rPr>
                <w:rFonts w:cs="Arial"/>
                <w:sz w:val="20"/>
              </w:rPr>
              <w:t>Initiation Criteria</w:t>
            </w:r>
          </w:p>
          <w:p w14:paraId="327C74CA" w14:textId="77777777" w:rsidR="00756916" w:rsidRDefault="00756916" w:rsidP="00756916">
            <w:pPr>
              <w:pStyle w:val="Text1"/>
              <w:numPr>
                <w:ilvl w:val="0"/>
                <w:numId w:val="88"/>
              </w:numPr>
              <w:spacing w:before="120" w:after="0" w:line="276" w:lineRule="auto"/>
              <w:jc w:val="left"/>
              <w:rPr>
                <w:rFonts w:cs="Arial"/>
                <w:sz w:val="20"/>
              </w:rPr>
            </w:pPr>
            <w:r>
              <w:rPr>
                <w:rFonts w:cs="Arial"/>
                <w:sz w:val="20"/>
              </w:rPr>
              <w:t>Threat Monitoring Updates</w:t>
            </w:r>
          </w:p>
          <w:p w14:paraId="6B993056" w14:textId="77777777" w:rsidR="00756916" w:rsidRDefault="00756916" w:rsidP="00756916">
            <w:pPr>
              <w:pStyle w:val="Text1"/>
              <w:numPr>
                <w:ilvl w:val="0"/>
                <w:numId w:val="88"/>
              </w:numPr>
              <w:spacing w:before="120" w:after="0" w:line="276" w:lineRule="auto"/>
              <w:jc w:val="left"/>
              <w:rPr>
                <w:rFonts w:cs="Arial"/>
                <w:sz w:val="20"/>
              </w:rPr>
            </w:pPr>
            <w:r>
              <w:rPr>
                <w:rFonts w:cs="Arial"/>
                <w:sz w:val="20"/>
              </w:rPr>
              <w:t>Dept. Pandemic Mgmt Plan Templates &amp; Coaching</w:t>
            </w:r>
          </w:p>
          <w:p w14:paraId="6EE053F7" w14:textId="77777777" w:rsidR="00756916" w:rsidRDefault="00756916" w:rsidP="00756916">
            <w:pPr>
              <w:pStyle w:val="Text1"/>
              <w:numPr>
                <w:ilvl w:val="0"/>
                <w:numId w:val="88"/>
              </w:numPr>
              <w:spacing w:before="120" w:after="0" w:line="276" w:lineRule="auto"/>
              <w:jc w:val="left"/>
              <w:rPr>
                <w:rFonts w:cs="Arial"/>
                <w:sz w:val="20"/>
              </w:rPr>
            </w:pPr>
            <w:r>
              <w:rPr>
                <w:rFonts w:cs="Arial"/>
                <w:sz w:val="20"/>
              </w:rPr>
              <w:t xml:space="preserve">Coordination with Support Depts. such as Corp Comm., HR, BTS, etc. </w:t>
            </w:r>
          </w:p>
        </w:tc>
      </w:tr>
      <w:tr w:rsidR="00756916" w14:paraId="7483C0CD" w14:textId="77777777" w:rsidTr="00756916">
        <w:trPr>
          <w:trHeight w:val="493"/>
        </w:trPr>
        <w:tc>
          <w:tcPr>
            <w:tcW w:w="0" w:type="auto"/>
            <w:gridSpan w:val="3"/>
            <w:vMerge/>
            <w:vAlign w:val="center"/>
            <w:hideMark/>
          </w:tcPr>
          <w:p w14:paraId="0191E070" w14:textId="77777777" w:rsidR="00756916" w:rsidRDefault="00756916">
            <w:pPr>
              <w:spacing w:after="0"/>
              <w:rPr>
                <w:rFonts w:ascii="Arial" w:eastAsia="Times New Roman" w:hAnsi="Arial" w:cs="Arial"/>
                <w:sz w:val="20"/>
                <w:szCs w:val="20"/>
              </w:rPr>
            </w:pPr>
          </w:p>
        </w:tc>
        <w:tc>
          <w:tcPr>
            <w:tcW w:w="4788" w:type="dxa"/>
            <w:vMerge w:val="restart"/>
            <w:hideMark/>
          </w:tcPr>
          <w:p w14:paraId="545BD1E6" w14:textId="77777777" w:rsidR="00756916" w:rsidRDefault="00756916">
            <w:pPr>
              <w:pStyle w:val="Text1"/>
              <w:spacing w:before="120" w:after="0" w:line="276" w:lineRule="auto"/>
              <w:ind w:left="0"/>
              <w:jc w:val="left"/>
              <w:rPr>
                <w:rFonts w:cs="Arial"/>
                <w:sz w:val="20"/>
              </w:rPr>
            </w:pPr>
            <w:r>
              <w:rPr>
                <w:rFonts w:cs="Arial"/>
                <w:sz w:val="20"/>
              </w:rPr>
              <w:t>Corporate O&amp;M Provides</w:t>
            </w:r>
          </w:p>
          <w:p w14:paraId="61903AA6" w14:textId="77777777" w:rsidR="00756916" w:rsidRDefault="00756916" w:rsidP="00756916">
            <w:pPr>
              <w:pStyle w:val="Text1"/>
              <w:numPr>
                <w:ilvl w:val="0"/>
                <w:numId w:val="87"/>
              </w:numPr>
              <w:spacing w:before="120" w:after="0" w:line="276" w:lineRule="auto"/>
              <w:jc w:val="left"/>
              <w:rPr>
                <w:rFonts w:cs="Arial"/>
                <w:sz w:val="20"/>
              </w:rPr>
            </w:pPr>
            <w:r>
              <w:rPr>
                <w:rFonts w:cs="Arial"/>
                <w:sz w:val="20"/>
              </w:rPr>
              <w:t>General Pandemic Information (Issues, Impacts, Mitigation Strategies, Pandemic Mgmt, Plan Outline)</w:t>
            </w:r>
          </w:p>
          <w:p w14:paraId="7526CC4A" w14:textId="77777777" w:rsidR="00756916" w:rsidRDefault="00756916" w:rsidP="00756916">
            <w:pPr>
              <w:pStyle w:val="Text1"/>
              <w:numPr>
                <w:ilvl w:val="0"/>
                <w:numId w:val="87"/>
              </w:numPr>
              <w:spacing w:before="120" w:after="0" w:line="276" w:lineRule="auto"/>
              <w:jc w:val="left"/>
              <w:rPr>
                <w:rFonts w:cs="Arial"/>
                <w:sz w:val="20"/>
              </w:rPr>
            </w:pPr>
            <w:r>
              <w:rPr>
                <w:rFonts w:cs="Arial"/>
                <w:sz w:val="20"/>
              </w:rPr>
              <w:t>Victoria WLE, LP Guidance, Coaching</w:t>
            </w:r>
          </w:p>
          <w:p w14:paraId="6C7838DA" w14:textId="77777777" w:rsidR="00756916" w:rsidRDefault="00756916" w:rsidP="00756916">
            <w:pPr>
              <w:pStyle w:val="Text1"/>
              <w:numPr>
                <w:ilvl w:val="0"/>
                <w:numId w:val="87"/>
              </w:numPr>
              <w:spacing w:before="120" w:after="0" w:line="276" w:lineRule="auto"/>
              <w:jc w:val="left"/>
              <w:rPr>
                <w:rFonts w:cs="Arial"/>
                <w:sz w:val="20"/>
              </w:rPr>
            </w:pPr>
            <w:r>
              <w:rPr>
                <w:rFonts w:cs="Arial"/>
                <w:sz w:val="20"/>
              </w:rPr>
              <w:t>Plan Templates.</w:t>
            </w:r>
          </w:p>
          <w:p w14:paraId="5B29FAB4" w14:textId="77777777" w:rsidR="00756916" w:rsidRDefault="00756916" w:rsidP="00756916">
            <w:pPr>
              <w:pStyle w:val="Text1"/>
              <w:numPr>
                <w:ilvl w:val="0"/>
                <w:numId w:val="87"/>
              </w:numPr>
              <w:spacing w:before="120" w:after="0" w:line="276" w:lineRule="auto"/>
              <w:jc w:val="left"/>
              <w:rPr>
                <w:rFonts w:cs="Arial"/>
                <w:sz w:val="20"/>
              </w:rPr>
            </w:pPr>
            <w:r>
              <w:rPr>
                <w:rFonts w:cs="Arial"/>
                <w:sz w:val="20"/>
              </w:rPr>
              <w:t xml:space="preserve">Family Care Outline &amp; Websites </w:t>
            </w:r>
          </w:p>
        </w:tc>
      </w:tr>
      <w:tr w:rsidR="00756916" w14:paraId="398F585D" w14:textId="77777777" w:rsidTr="00756916">
        <w:tc>
          <w:tcPr>
            <w:tcW w:w="1596" w:type="dxa"/>
            <w:tcBorders>
              <w:top w:val="nil"/>
              <w:left w:val="nil"/>
              <w:bottom w:val="nil"/>
              <w:right w:val="single" w:sz="4" w:space="0" w:color="auto"/>
            </w:tcBorders>
          </w:tcPr>
          <w:p w14:paraId="7D886A83" w14:textId="77777777" w:rsidR="00756916" w:rsidRDefault="00756916">
            <w:pPr>
              <w:pStyle w:val="Text1"/>
              <w:spacing w:before="120" w:after="120" w:line="276" w:lineRule="auto"/>
              <w:ind w:left="0"/>
              <w:jc w:val="center"/>
              <w:rPr>
                <w:rFonts w:cs="Arial"/>
                <w:sz w:val="20"/>
              </w:rPr>
            </w:pPr>
          </w:p>
        </w:tc>
        <w:tc>
          <w:tcPr>
            <w:tcW w:w="1596" w:type="dxa"/>
            <w:tcBorders>
              <w:top w:val="single" w:sz="4" w:space="0" w:color="auto"/>
              <w:left w:val="single" w:sz="4" w:space="0" w:color="auto"/>
              <w:bottom w:val="single" w:sz="4" w:space="0" w:color="auto"/>
              <w:right w:val="single" w:sz="4" w:space="0" w:color="auto"/>
            </w:tcBorders>
            <w:hideMark/>
          </w:tcPr>
          <w:p w14:paraId="756B0F1C" w14:textId="77777777" w:rsidR="00756916" w:rsidRDefault="00756916">
            <w:pPr>
              <w:pStyle w:val="Text1"/>
              <w:spacing w:before="120" w:after="120" w:line="276" w:lineRule="auto"/>
              <w:ind w:left="0"/>
              <w:jc w:val="center"/>
              <w:rPr>
                <w:rFonts w:cs="Arial"/>
                <w:sz w:val="20"/>
              </w:rPr>
            </w:pPr>
            <w:r>
              <w:rPr>
                <w:rFonts w:cs="Arial"/>
                <w:sz w:val="20"/>
              </w:rPr>
              <w:t>Victoria Power Station</w:t>
            </w:r>
          </w:p>
        </w:tc>
        <w:tc>
          <w:tcPr>
            <w:tcW w:w="1596" w:type="dxa"/>
            <w:tcBorders>
              <w:top w:val="nil"/>
              <w:left w:val="single" w:sz="4" w:space="0" w:color="auto"/>
              <w:bottom w:val="nil"/>
              <w:right w:val="nil"/>
            </w:tcBorders>
          </w:tcPr>
          <w:p w14:paraId="272F9830" w14:textId="77777777" w:rsidR="00756916" w:rsidRDefault="00756916">
            <w:pPr>
              <w:pStyle w:val="Text1"/>
              <w:spacing w:before="120" w:after="120" w:line="276" w:lineRule="auto"/>
              <w:ind w:left="0"/>
              <w:jc w:val="center"/>
              <w:rPr>
                <w:rFonts w:cs="Arial"/>
                <w:sz w:val="20"/>
              </w:rPr>
            </w:pPr>
          </w:p>
        </w:tc>
        <w:tc>
          <w:tcPr>
            <w:tcW w:w="0" w:type="auto"/>
            <w:vMerge/>
            <w:vAlign w:val="center"/>
            <w:hideMark/>
          </w:tcPr>
          <w:p w14:paraId="67EE3C62" w14:textId="77777777" w:rsidR="00756916" w:rsidRDefault="00756916">
            <w:pPr>
              <w:spacing w:after="0"/>
              <w:rPr>
                <w:rFonts w:ascii="Arial" w:eastAsia="Times New Roman" w:hAnsi="Arial" w:cs="Arial"/>
                <w:sz w:val="20"/>
                <w:szCs w:val="20"/>
              </w:rPr>
            </w:pPr>
          </w:p>
        </w:tc>
      </w:tr>
      <w:tr w:rsidR="00756916" w14:paraId="43F02B43" w14:textId="77777777" w:rsidTr="00756916">
        <w:trPr>
          <w:trHeight w:val="1015"/>
        </w:trPr>
        <w:tc>
          <w:tcPr>
            <w:tcW w:w="4788" w:type="dxa"/>
            <w:gridSpan w:val="3"/>
            <w:hideMark/>
          </w:tcPr>
          <w:p w14:paraId="4B3DBCAE" w14:textId="4655E5A4" w:rsidR="00756916" w:rsidRDefault="00756916">
            <w:pPr>
              <w:pStyle w:val="Text1"/>
              <w:spacing w:line="276" w:lineRule="auto"/>
              <w:ind w:left="0"/>
              <w:jc w:val="center"/>
              <w:rPr>
                <w:rFonts w:cs="Arial"/>
                <w:sz w:val="20"/>
              </w:rPr>
            </w:pPr>
            <w:r>
              <w:rPr>
                <w:noProof/>
              </w:rPr>
              <mc:AlternateContent>
                <mc:Choice Requires="wps">
                  <w:drawing>
                    <wp:anchor distT="0" distB="0" distL="114299" distR="114299" simplePos="0" relativeHeight="251667456" behindDoc="0" locked="0" layoutInCell="1" allowOverlap="1" wp14:anchorId="34D9E55B" wp14:editId="3B65AACA">
                      <wp:simplePos x="0" y="0"/>
                      <wp:positionH relativeFrom="column">
                        <wp:posOffset>1423035</wp:posOffset>
                      </wp:positionH>
                      <wp:positionV relativeFrom="paragraph">
                        <wp:posOffset>93980</wp:posOffset>
                      </wp:positionV>
                      <wp:extent cx="0" cy="342900"/>
                      <wp:effectExtent l="76200" t="0" r="76200" b="57150"/>
                      <wp:wrapNone/>
                      <wp:docPr id="100" name="Straight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4F3C69" id="Straight Connector 100" o:spid="_x0000_s1026" style="position:absolute;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2.05pt,7.4pt" to="112.05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">
                      <v:stroke endarrow="block"/>
                    </v:line>
                  </w:pict>
                </mc:Fallback>
              </mc:AlternateContent>
            </w:r>
          </w:p>
          <w:p w14:paraId="1A7C3156" w14:textId="77777777" w:rsidR="00756916" w:rsidRDefault="00756916" w:rsidP="00756916">
            <w:pPr>
              <w:pStyle w:val="Text1"/>
              <w:numPr>
                <w:ilvl w:val="0"/>
                <w:numId w:val="89"/>
              </w:numPr>
              <w:spacing w:before="120" w:after="0" w:line="276" w:lineRule="auto"/>
              <w:jc w:val="left"/>
              <w:rPr>
                <w:rFonts w:cs="Arial"/>
                <w:sz w:val="20"/>
              </w:rPr>
            </w:pPr>
            <w:r>
              <w:rPr>
                <w:rFonts w:cs="Arial"/>
                <w:sz w:val="20"/>
              </w:rPr>
              <w:t>Brainstorms Critical Business Functions and priorities</w:t>
            </w:r>
          </w:p>
          <w:p w14:paraId="297D66B7" w14:textId="77777777" w:rsidR="00756916" w:rsidRDefault="00756916" w:rsidP="00756916">
            <w:pPr>
              <w:pStyle w:val="Text1"/>
              <w:numPr>
                <w:ilvl w:val="0"/>
                <w:numId w:val="89"/>
              </w:numPr>
              <w:spacing w:before="120" w:after="0" w:line="276" w:lineRule="auto"/>
              <w:jc w:val="left"/>
              <w:rPr>
                <w:rFonts w:cs="Arial"/>
                <w:sz w:val="20"/>
              </w:rPr>
            </w:pPr>
            <w:r>
              <w:rPr>
                <w:rFonts w:cs="Arial"/>
                <w:sz w:val="20"/>
              </w:rPr>
              <w:t>Determines Mitigations</w:t>
            </w:r>
          </w:p>
          <w:p w14:paraId="4ADA5658" w14:textId="77777777" w:rsidR="00756916" w:rsidRDefault="00756916" w:rsidP="00756916">
            <w:pPr>
              <w:pStyle w:val="Text1"/>
              <w:numPr>
                <w:ilvl w:val="0"/>
                <w:numId w:val="89"/>
              </w:numPr>
              <w:spacing w:before="120" w:after="0" w:line="276" w:lineRule="auto"/>
              <w:jc w:val="left"/>
              <w:rPr>
                <w:rFonts w:cs="Arial"/>
                <w:sz w:val="20"/>
              </w:rPr>
            </w:pPr>
            <w:r>
              <w:rPr>
                <w:rFonts w:cs="Arial"/>
                <w:sz w:val="20"/>
              </w:rPr>
              <w:t>Prepares/Tests Pandemic Mgmt. Plans</w:t>
            </w:r>
          </w:p>
          <w:p w14:paraId="352F3BF8" w14:textId="77777777" w:rsidR="00756916" w:rsidRDefault="00756916" w:rsidP="00756916">
            <w:pPr>
              <w:pStyle w:val="Text1"/>
              <w:numPr>
                <w:ilvl w:val="0"/>
                <w:numId w:val="89"/>
              </w:numPr>
              <w:spacing w:before="120" w:after="0" w:line="276" w:lineRule="auto"/>
              <w:jc w:val="left"/>
              <w:rPr>
                <w:rFonts w:cs="Arial"/>
                <w:sz w:val="20"/>
              </w:rPr>
            </w:pPr>
            <w:r>
              <w:rPr>
                <w:rFonts w:cs="Arial"/>
                <w:sz w:val="20"/>
              </w:rPr>
              <w:t>Assists Employees w/Family Care Plans</w:t>
            </w:r>
          </w:p>
          <w:p w14:paraId="701C764D" w14:textId="77777777" w:rsidR="00756916" w:rsidRDefault="00756916" w:rsidP="00756916">
            <w:pPr>
              <w:pStyle w:val="Text1"/>
              <w:numPr>
                <w:ilvl w:val="0"/>
                <w:numId w:val="89"/>
              </w:numPr>
              <w:spacing w:before="120" w:after="120" w:line="276" w:lineRule="auto"/>
              <w:jc w:val="left"/>
              <w:rPr>
                <w:rFonts w:cs="Arial"/>
                <w:sz w:val="20"/>
              </w:rPr>
            </w:pPr>
            <w:r>
              <w:rPr>
                <w:rFonts w:cs="Arial"/>
                <w:sz w:val="20"/>
              </w:rPr>
              <w:t>Manages Work when/if Pandemic Strikes</w:t>
            </w:r>
          </w:p>
          <w:p w14:paraId="0EF366AE" w14:textId="44485B36" w:rsidR="00756916" w:rsidRDefault="00756916" w:rsidP="00756916">
            <w:pPr>
              <w:pStyle w:val="Text1"/>
              <w:numPr>
                <w:ilvl w:val="0"/>
                <w:numId w:val="89"/>
              </w:numPr>
              <w:spacing w:after="120" w:line="276" w:lineRule="auto"/>
              <w:jc w:val="left"/>
              <w:rPr>
                <w:rFonts w:cs="Arial"/>
                <w:sz w:val="20"/>
              </w:rPr>
            </w:pPr>
            <w:r>
              <w:rPr>
                <w:noProof/>
              </w:rPr>
              <mc:AlternateContent>
                <mc:Choice Requires="wps">
                  <w:drawing>
                    <wp:anchor distT="0" distB="0" distL="114300" distR="114300" simplePos="0" relativeHeight="251669504" behindDoc="0" locked="0" layoutInCell="1" allowOverlap="1" wp14:anchorId="2640A9A1" wp14:editId="67084B94">
                      <wp:simplePos x="0" y="0"/>
                      <wp:positionH relativeFrom="column">
                        <wp:posOffset>849630</wp:posOffset>
                      </wp:positionH>
                      <wp:positionV relativeFrom="paragraph">
                        <wp:posOffset>460375</wp:posOffset>
                      </wp:positionV>
                      <wp:extent cx="685800" cy="228600"/>
                      <wp:effectExtent l="0" t="0" r="76200" b="76200"/>
                      <wp:wrapNone/>
                      <wp:docPr id="99" name="Straight Connector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FD371B" id="Straight Connector 99"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9pt,36.25pt" to="120.9pt,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">
                      <v:stroke endarrow="block"/>
                    </v:line>
                  </w:pict>
                </mc:Fallback>
              </mc:AlternateContent>
            </w:r>
            <w:r>
              <w:rPr>
                <w:rFonts w:cs="Arial"/>
                <w:sz w:val="20"/>
              </w:rPr>
              <w:t>If Corporate O&amp;M Sr. Mgmt is not available, Victoria WLE, LP takes control</w:t>
            </w:r>
          </w:p>
        </w:tc>
        <w:tc>
          <w:tcPr>
            <w:tcW w:w="0" w:type="auto"/>
            <w:vMerge/>
            <w:vAlign w:val="center"/>
            <w:hideMark/>
          </w:tcPr>
          <w:p w14:paraId="2AB6DAAF" w14:textId="77777777" w:rsidR="00756916" w:rsidRDefault="00756916">
            <w:pPr>
              <w:spacing w:after="0"/>
              <w:rPr>
                <w:rFonts w:ascii="Arial" w:eastAsia="Times New Roman" w:hAnsi="Arial" w:cs="Arial"/>
                <w:sz w:val="20"/>
                <w:szCs w:val="20"/>
              </w:rPr>
            </w:pPr>
          </w:p>
        </w:tc>
      </w:tr>
      <w:tr w:rsidR="00756916" w14:paraId="16D1F343" w14:textId="77777777" w:rsidTr="00756916">
        <w:trPr>
          <w:trHeight w:val="657"/>
        </w:trPr>
        <w:tc>
          <w:tcPr>
            <w:tcW w:w="9576" w:type="dxa"/>
            <w:gridSpan w:val="4"/>
            <w:hideMark/>
          </w:tcPr>
          <w:p w14:paraId="6FB89250" w14:textId="4C147220" w:rsidR="00756916" w:rsidRDefault="00756916">
            <w:pPr>
              <w:pStyle w:val="Text1"/>
              <w:spacing w:after="0" w:line="276" w:lineRule="auto"/>
              <w:ind w:left="0"/>
              <w:jc w:val="center"/>
              <w:rPr>
                <w:rFonts w:cs="Arial"/>
                <w:sz w:val="20"/>
              </w:rPr>
            </w:pPr>
            <w:r>
              <w:rPr>
                <w:noProof/>
              </w:rPr>
              <mc:AlternateContent>
                <mc:Choice Requires="wps">
                  <w:drawing>
                    <wp:anchor distT="4294967295" distB="4294967295" distL="114300" distR="114300" simplePos="0" relativeHeight="251668480" behindDoc="0" locked="0" layoutInCell="1" allowOverlap="1" wp14:anchorId="19B8499A" wp14:editId="4F27FCA7">
                      <wp:simplePos x="0" y="0"/>
                      <wp:positionH relativeFrom="column">
                        <wp:posOffset>4509135</wp:posOffset>
                      </wp:positionH>
                      <wp:positionV relativeFrom="paragraph">
                        <wp:posOffset>311785</wp:posOffset>
                      </wp:positionV>
                      <wp:extent cx="1257300" cy="0"/>
                      <wp:effectExtent l="0" t="76200" r="19050" b="95250"/>
                      <wp:wrapNone/>
                      <wp:docPr id="97" name="Straight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3449ED" id="Straight Connector 97" o:spid="_x0000_s1026" style="position:absolute;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55.05pt,24.55pt" to="454.0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">
                      <v:stroke endarrow="block"/>
                    </v:line>
                  </w:pict>
                </mc:Fallback>
              </mc:AlternateContent>
            </w:r>
            <w:r>
              <w:rPr>
                <w:rFonts w:cs="Arial"/>
                <w:sz w:val="20"/>
              </w:rPr>
              <w:br/>
              <w:t>See next page for Employees and families</w:t>
            </w:r>
          </w:p>
        </w:tc>
      </w:tr>
    </w:tbl>
    <w:p w14:paraId="0F6E0FE9" w14:textId="77777777" w:rsidR="00756916" w:rsidRDefault="00756916" w:rsidP="00756916">
      <w:pPr>
        <w:rPr>
          <w:rFonts w:cs="Arial"/>
        </w:rPr>
      </w:pPr>
      <w:r>
        <w:rPr>
          <w:rFonts w:cs="Arial"/>
        </w:rPr>
        <w:br w:type="page"/>
      </w:r>
    </w:p>
    <w:tbl>
      <w:tblPr>
        <w:tblW w:w="0" w:type="auto"/>
        <w:tblLook w:val="01E0" w:firstRow="1" w:lastRow="1" w:firstColumn="1" w:lastColumn="1" w:noHBand="0" w:noVBand="0"/>
      </w:tblPr>
      <w:tblGrid>
        <w:gridCol w:w="1551"/>
        <w:gridCol w:w="1587"/>
        <w:gridCol w:w="1547"/>
        <w:gridCol w:w="4675"/>
      </w:tblGrid>
      <w:tr w:rsidR="00756916" w14:paraId="4377F9B1" w14:textId="77777777" w:rsidTr="00756916">
        <w:trPr>
          <w:trHeight w:val="495"/>
        </w:trPr>
        <w:tc>
          <w:tcPr>
            <w:tcW w:w="4788" w:type="dxa"/>
            <w:gridSpan w:val="3"/>
            <w:hideMark/>
          </w:tcPr>
          <w:p w14:paraId="0C650476" w14:textId="77777777" w:rsidR="00756916" w:rsidRDefault="00756916">
            <w:pPr>
              <w:pStyle w:val="Text1"/>
              <w:spacing w:before="120" w:after="120" w:line="276" w:lineRule="auto"/>
              <w:ind w:left="0"/>
              <w:jc w:val="center"/>
              <w:rPr>
                <w:rFonts w:cs="Arial"/>
                <w:sz w:val="20"/>
              </w:rPr>
            </w:pPr>
            <w:r>
              <w:rPr>
                <w:rFonts w:cs="Arial"/>
                <w:sz w:val="20"/>
                <w:szCs w:val="20"/>
              </w:rPr>
              <w:lastRenderedPageBreak/>
              <w:br w:type="page"/>
            </w:r>
            <w:r>
              <w:rPr>
                <w:rFonts w:cs="Arial"/>
                <w:sz w:val="20"/>
              </w:rPr>
              <w:t>ACTION</w:t>
            </w:r>
          </w:p>
        </w:tc>
        <w:tc>
          <w:tcPr>
            <w:tcW w:w="4788" w:type="dxa"/>
            <w:hideMark/>
          </w:tcPr>
          <w:p w14:paraId="1A68D9CB" w14:textId="77777777" w:rsidR="00756916" w:rsidRDefault="00756916">
            <w:pPr>
              <w:pStyle w:val="Text1"/>
              <w:spacing w:before="120" w:after="120" w:line="276" w:lineRule="auto"/>
              <w:ind w:left="0"/>
              <w:jc w:val="center"/>
              <w:rPr>
                <w:rFonts w:cs="Arial"/>
                <w:sz w:val="20"/>
              </w:rPr>
            </w:pPr>
            <w:r>
              <w:rPr>
                <w:rFonts w:cs="Arial"/>
                <w:sz w:val="20"/>
              </w:rPr>
              <w:t>INFORMATION</w:t>
            </w:r>
          </w:p>
        </w:tc>
      </w:tr>
      <w:tr w:rsidR="00756916" w14:paraId="23EC94A6" w14:textId="77777777" w:rsidTr="00756916">
        <w:trPr>
          <w:trHeight w:val="270"/>
        </w:trPr>
        <w:tc>
          <w:tcPr>
            <w:tcW w:w="9576" w:type="dxa"/>
            <w:gridSpan w:val="4"/>
          </w:tcPr>
          <w:p w14:paraId="6CB2D6F0" w14:textId="77777777" w:rsidR="00756916" w:rsidRDefault="00756916">
            <w:pPr>
              <w:pStyle w:val="Text1"/>
              <w:spacing w:before="120" w:after="120" w:line="276" w:lineRule="auto"/>
              <w:ind w:left="0"/>
              <w:jc w:val="center"/>
              <w:rPr>
                <w:rFonts w:cs="Arial"/>
                <w:sz w:val="20"/>
              </w:rPr>
            </w:pPr>
          </w:p>
        </w:tc>
      </w:tr>
      <w:tr w:rsidR="00756916" w14:paraId="62BC3B85" w14:textId="77777777" w:rsidTr="00756916">
        <w:trPr>
          <w:trHeight w:val="578"/>
        </w:trPr>
        <w:tc>
          <w:tcPr>
            <w:tcW w:w="1596" w:type="dxa"/>
            <w:vMerge w:val="restart"/>
            <w:tcBorders>
              <w:top w:val="nil"/>
              <w:left w:val="nil"/>
              <w:bottom w:val="nil"/>
              <w:right w:val="single" w:sz="4" w:space="0" w:color="auto"/>
            </w:tcBorders>
          </w:tcPr>
          <w:p w14:paraId="460F67AA" w14:textId="77777777" w:rsidR="00756916" w:rsidRDefault="00756916">
            <w:pPr>
              <w:pStyle w:val="Text1"/>
              <w:spacing w:before="120" w:after="120" w:line="276" w:lineRule="auto"/>
              <w:ind w:left="0"/>
              <w:jc w:val="center"/>
              <w:rPr>
                <w:rFonts w:cs="Arial"/>
                <w:sz w:val="20"/>
              </w:rPr>
            </w:pPr>
          </w:p>
        </w:tc>
        <w:tc>
          <w:tcPr>
            <w:tcW w:w="1596" w:type="dxa"/>
            <w:tcBorders>
              <w:top w:val="single" w:sz="4" w:space="0" w:color="auto"/>
              <w:left w:val="single" w:sz="4" w:space="0" w:color="auto"/>
              <w:bottom w:val="single" w:sz="4" w:space="0" w:color="auto"/>
              <w:right w:val="single" w:sz="4" w:space="0" w:color="auto"/>
            </w:tcBorders>
            <w:hideMark/>
          </w:tcPr>
          <w:p w14:paraId="5808C9E9" w14:textId="77777777" w:rsidR="00756916" w:rsidRDefault="00756916">
            <w:pPr>
              <w:pStyle w:val="Text1"/>
              <w:spacing w:before="120" w:line="276" w:lineRule="auto"/>
              <w:ind w:left="0"/>
              <w:jc w:val="center"/>
              <w:rPr>
                <w:rFonts w:cs="Arial"/>
                <w:sz w:val="20"/>
              </w:rPr>
            </w:pPr>
            <w:r>
              <w:rPr>
                <w:rFonts w:cs="Arial"/>
                <w:sz w:val="20"/>
              </w:rPr>
              <w:t>Employee</w:t>
            </w:r>
          </w:p>
        </w:tc>
        <w:tc>
          <w:tcPr>
            <w:tcW w:w="1596" w:type="dxa"/>
            <w:vMerge w:val="restart"/>
            <w:tcBorders>
              <w:top w:val="nil"/>
              <w:left w:val="single" w:sz="4" w:space="0" w:color="auto"/>
              <w:bottom w:val="nil"/>
              <w:right w:val="nil"/>
            </w:tcBorders>
            <w:hideMark/>
          </w:tcPr>
          <w:p w14:paraId="6436D1B9" w14:textId="2511ED2A" w:rsidR="00756916" w:rsidRDefault="00756916">
            <w:pPr>
              <w:pStyle w:val="Text1"/>
              <w:spacing w:after="120" w:line="276" w:lineRule="auto"/>
              <w:ind w:left="0"/>
              <w:jc w:val="center"/>
              <w:rPr>
                <w:rFonts w:cs="Arial"/>
                <w:sz w:val="20"/>
              </w:rPr>
            </w:pPr>
            <w:r>
              <w:rPr>
                <w:noProof/>
              </w:rPr>
              <mc:AlternateContent>
                <mc:Choice Requires="wps">
                  <w:drawing>
                    <wp:anchor distT="0" distB="0" distL="114300" distR="114300" simplePos="0" relativeHeight="251672576" behindDoc="0" locked="0" layoutInCell="1" allowOverlap="1" wp14:anchorId="4DEC50B1" wp14:editId="225EACA5">
                      <wp:simplePos x="0" y="0"/>
                      <wp:positionH relativeFrom="column">
                        <wp:posOffset>196215</wp:posOffset>
                      </wp:positionH>
                      <wp:positionV relativeFrom="paragraph">
                        <wp:posOffset>170815</wp:posOffset>
                      </wp:positionV>
                      <wp:extent cx="685800" cy="114300"/>
                      <wp:effectExtent l="38100" t="0" r="19050" b="76200"/>
                      <wp:wrapNone/>
                      <wp:docPr id="53"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C4BB31" id="Straight Connector 53"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5pt,13.45pt" to="69.4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">
                      <v:stroke endarrow="block"/>
                    </v:line>
                  </w:pict>
                </mc:Fallback>
              </mc:AlternateContent>
            </w:r>
          </w:p>
        </w:tc>
        <w:tc>
          <w:tcPr>
            <w:tcW w:w="4788" w:type="dxa"/>
            <w:vMerge w:val="restart"/>
            <w:hideMark/>
          </w:tcPr>
          <w:p w14:paraId="26189D7F" w14:textId="77777777" w:rsidR="00756916" w:rsidRDefault="00756916">
            <w:pPr>
              <w:pStyle w:val="Text1"/>
              <w:spacing w:before="120" w:after="0" w:line="276" w:lineRule="auto"/>
              <w:ind w:left="0"/>
              <w:jc w:val="left"/>
              <w:rPr>
                <w:rFonts w:cs="Arial"/>
                <w:sz w:val="20"/>
              </w:rPr>
            </w:pPr>
            <w:r>
              <w:rPr>
                <w:rFonts w:cs="Arial"/>
                <w:sz w:val="20"/>
              </w:rPr>
              <w:t>Dept/Company Provides:</w:t>
            </w:r>
          </w:p>
          <w:p w14:paraId="195ECB35" w14:textId="77777777" w:rsidR="00756916" w:rsidRDefault="00756916" w:rsidP="00756916">
            <w:pPr>
              <w:pStyle w:val="Text1"/>
              <w:numPr>
                <w:ilvl w:val="0"/>
                <w:numId w:val="90"/>
              </w:numPr>
              <w:spacing w:before="120" w:after="0" w:line="276" w:lineRule="auto"/>
              <w:jc w:val="left"/>
              <w:rPr>
                <w:rFonts w:cs="Arial"/>
                <w:sz w:val="20"/>
              </w:rPr>
            </w:pPr>
            <w:r>
              <w:rPr>
                <w:rFonts w:cs="Arial"/>
                <w:sz w:val="20"/>
              </w:rPr>
              <w:t>General Pandemic Information</w:t>
            </w:r>
          </w:p>
          <w:p w14:paraId="64A68153" w14:textId="77777777" w:rsidR="00756916" w:rsidRDefault="00756916" w:rsidP="00756916">
            <w:pPr>
              <w:pStyle w:val="Text1"/>
              <w:numPr>
                <w:ilvl w:val="0"/>
                <w:numId w:val="90"/>
              </w:numPr>
              <w:spacing w:before="120" w:after="0" w:line="276" w:lineRule="auto"/>
              <w:jc w:val="left"/>
              <w:rPr>
                <w:rFonts w:cs="Arial"/>
                <w:sz w:val="20"/>
              </w:rPr>
            </w:pPr>
            <w:r>
              <w:rPr>
                <w:rFonts w:cs="Arial"/>
                <w:sz w:val="20"/>
              </w:rPr>
              <w:t>Family Care Outline and Websites</w:t>
            </w:r>
          </w:p>
        </w:tc>
      </w:tr>
      <w:tr w:rsidR="00756916" w14:paraId="6E463284" w14:textId="77777777" w:rsidTr="00756916">
        <w:trPr>
          <w:trHeight w:val="728"/>
        </w:trPr>
        <w:tc>
          <w:tcPr>
            <w:tcW w:w="0" w:type="auto"/>
            <w:vMerge/>
            <w:tcBorders>
              <w:top w:val="nil"/>
              <w:left w:val="nil"/>
              <w:bottom w:val="nil"/>
              <w:right w:val="single" w:sz="4" w:space="0" w:color="auto"/>
            </w:tcBorders>
            <w:vAlign w:val="center"/>
            <w:hideMark/>
          </w:tcPr>
          <w:p w14:paraId="6A444C82" w14:textId="77777777" w:rsidR="00756916" w:rsidRDefault="00756916">
            <w:pPr>
              <w:spacing w:after="0"/>
              <w:rPr>
                <w:rFonts w:ascii="Arial" w:eastAsia="Times New Roman" w:hAnsi="Arial" w:cs="Arial"/>
                <w:sz w:val="20"/>
                <w:szCs w:val="20"/>
              </w:rPr>
            </w:pPr>
          </w:p>
        </w:tc>
        <w:tc>
          <w:tcPr>
            <w:tcW w:w="1596" w:type="dxa"/>
            <w:tcBorders>
              <w:top w:val="single" w:sz="4" w:space="0" w:color="auto"/>
              <w:left w:val="nil"/>
              <w:bottom w:val="nil"/>
              <w:right w:val="nil"/>
            </w:tcBorders>
            <w:hideMark/>
          </w:tcPr>
          <w:p w14:paraId="59380658" w14:textId="507F41E5" w:rsidR="00756916" w:rsidRDefault="00756916">
            <w:pPr>
              <w:pStyle w:val="Text1"/>
              <w:spacing w:line="276" w:lineRule="auto"/>
              <w:ind w:left="0"/>
              <w:jc w:val="center"/>
              <w:rPr>
                <w:rFonts w:cs="Arial"/>
                <w:sz w:val="20"/>
              </w:rPr>
            </w:pPr>
            <w:r>
              <w:rPr>
                <w:noProof/>
              </w:rPr>
              <mc:AlternateContent>
                <mc:Choice Requires="wps">
                  <w:drawing>
                    <wp:anchor distT="0" distB="0" distL="114299" distR="114299" simplePos="0" relativeHeight="251670528" behindDoc="0" locked="0" layoutInCell="1" allowOverlap="1" wp14:anchorId="7DE07588" wp14:editId="38CDF6BB">
                      <wp:simplePos x="0" y="0"/>
                      <wp:positionH relativeFrom="column">
                        <wp:posOffset>409575</wp:posOffset>
                      </wp:positionH>
                      <wp:positionV relativeFrom="paragraph">
                        <wp:posOffset>118110</wp:posOffset>
                      </wp:positionV>
                      <wp:extent cx="0" cy="342900"/>
                      <wp:effectExtent l="76200" t="0" r="76200" b="57150"/>
                      <wp:wrapNone/>
                      <wp:docPr id="52" name="Straight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3BBA94" id="Straight Connector 52" o:spid="_x0000_s1026" style="position:absolute;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25pt,9.3pt" to="32.25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">
                      <v:stroke endarrow="block"/>
                    </v:line>
                  </w:pict>
                </mc:Fallback>
              </mc:AlternateContent>
            </w:r>
          </w:p>
        </w:tc>
        <w:tc>
          <w:tcPr>
            <w:tcW w:w="0" w:type="auto"/>
            <w:vMerge/>
            <w:tcBorders>
              <w:top w:val="nil"/>
              <w:left w:val="single" w:sz="4" w:space="0" w:color="auto"/>
              <w:bottom w:val="nil"/>
              <w:right w:val="nil"/>
            </w:tcBorders>
            <w:vAlign w:val="center"/>
            <w:hideMark/>
          </w:tcPr>
          <w:p w14:paraId="5558461E" w14:textId="77777777" w:rsidR="00756916" w:rsidRDefault="00756916">
            <w:pPr>
              <w:spacing w:after="0"/>
              <w:rPr>
                <w:rFonts w:ascii="Arial" w:eastAsia="Times New Roman" w:hAnsi="Arial" w:cs="Arial"/>
                <w:sz w:val="20"/>
                <w:szCs w:val="20"/>
              </w:rPr>
            </w:pPr>
          </w:p>
        </w:tc>
        <w:tc>
          <w:tcPr>
            <w:tcW w:w="0" w:type="auto"/>
            <w:vMerge/>
            <w:vAlign w:val="center"/>
            <w:hideMark/>
          </w:tcPr>
          <w:p w14:paraId="3686D92C" w14:textId="77777777" w:rsidR="00756916" w:rsidRDefault="00756916">
            <w:pPr>
              <w:spacing w:after="0"/>
              <w:rPr>
                <w:rFonts w:ascii="Arial" w:eastAsia="Times New Roman" w:hAnsi="Arial" w:cs="Arial"/>
                <w:sz w:val="20"/>
                <w:szCs w:val="20"/>
              </w:rPr>
            </w:pPr>
          </w:p>
        </w:tc>
      </w:tr>
      <w:tr w:rsidR="00756916" w14:paraId="3583D05D" w14:textId="77777777" w:rsidTr="00756916">
        <w:trPr>
          <w:trHeight w:val="2970"/>
        </w:trPr>
        <w:tc>
          <w:tcPr>
            <w:tcW w:w="4788" w:type="dxa"/>
            <w:gridSpan w:val="3"/>
            <w:vMerge w:val="restart"/>
            <w:hideMark/>
          </w:tcPr>
          <w:p w14:paraId="160CE160" w14:textId="77777777" w:rsidR="00756916" w:rsidRDefault="00756916" w:rsidP="00756916">
            <w:pPr>
              <w:pStyle w:val="Text1"/>
              <w:numPr>
                <w:ilvl w:val="0"/>
                <w:numId w:val="87"/>
              </w:numPr>
              <w:spacing w:before="120" w:after="0" w:line="276" w:lineRule="auto"/>
              <w:ind w:right="252"/>
              <w:rPr>
                <w:rFonts w:cs="Arial"/>
                <w:sz w:val="20"/>
              </w:rPr>
            </w:pPr>
            <w:r>
              <w:rPr>
                <w:rFonts w:cs="Arial"/>
                <w:sz w:val="20"/>
              </w:rPr>
              <w:t>Performs Critical Work When/If a Pandemic Strikes</w:t>
            </w:r>
          </w:p>
          <w:p w14:paraId="072ED740" w14:textId="77777777" w:rsidR="00756916" w:rsidRDefault="00756916" w:rsidP="00756916">
            <w:pPr>
              <w:pStyle w:val="Text1"/>
              <w:numPr>
                <w:ilvl w:val="0"/>
                <w:numId w:val="87"/>
              </w:numPr>
              <w:spacing w:before="120" w:after="0" w:line="276" w:lineRule="auto"/>
              <w:ind w:right="252"/>
              <w:rPr>
                <w:rFonts w:cs="Arial"/>
                <w:sz w:val="20"/>
              </w:rPr>
            </w:pPr>
            <w:r>
              <w:rPr>
                <w:rFonts w:cs="Arial"/>
                <w:sz w:val="20"/>
              </w:rPr>
              <w:t xml:space="preserve">If Mgmt is not available, Sr. Staff members will provide leadership. </w:t>
            </w:r>
          </w:p>
          <w:p w14:paraId="2B046EA5" w14:textId="77777777" w:rsidR="00756916" w:rsidRDefault="00756916" w:rsidP="00756916">
            <w:pPr>
              <w:pStyle w:val="Text1"/>
              <w:numPr>
                <w:ilvl w:val="0"/>
                <w:numId w:val="87"/>
              </w:numPr>
              <w:spacing w:before="120" w:after="0" w:line="276" w:lineRule="auto"/>
              <w:ind w:right="252"/>
              <w:rPr>
                <w:rFonts w:cs="Arial"/>
                <w:sz w:val="20"/>
              </w:rPr>
            </w:pPr>
            <w:r>
              <w:rPr>
                <w:rFonts w:cs="Arial"/>
                <w:sz w:val="20"/>
              </w:rPr>
              <w:t xml:space="preserve">Stays Healthy By Following Guidelines. </w:t>
            </w:r>
          </w:p>
          <w:p w14:paraId="641572DA" w14:textId="6A28FDD1" w:rsidR="00756916" w:rsidRDefault="00756916" w:rsidP="00756916">
            <w:pPr>
              <w:pStyle w:val="Text1"/>
              <w:numPr>
                <w:ilvl w:val="0"/>
                <w:numId w:val="87"/>
              </w:numPr>
              <w:tabs>
                <w:tab w:val="left" w:pos="4590"/>
              </w:tabs>
              <w:spacing w:after="0" w:line="276" w:lineRule="auto"/>
              <w:ind w:right="259"/>
              <w:rPr>
                <w:rFonts w:cs="Arial"/>
                <w:sz w:val="20"/>
              </w:rPr>
            </w:pPr>
            <w:r>
              <w:rPr>
                <w:noProof/>
              </w:rPr>
              <mc:AlternateContent>
                <mc:Choice Requires="wps">
                  <w:drawing>
                    <wp:anchor distT="0" distB="0" distL="114300" distR="114300" simplePos="0" relativeHeight="251673600" behindDoc="0" locked="0" layoutInCell="1" allowOverlap="1" wp14:anchorId="2709DD71" wp14:editId="51B00E7F">
                      <wp:simplePos x="0" y="0"/>
                      <wp:positionH relativeFrom="column">
                        <wp:posOffset>2223135</wp:posOffset>
                      </wp:positionH>
                      <wp:positionV relativeFrom="paragraph">
                        <wp:posOffset>949960</wp:posOffset>
                      </wp:positionV>
                      <wp:extent cx="685800" cy="114300"/>
                      <wp:effectExtent l="38100" t="0" r="19050" b="7620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979287" id="Straight Connector 51"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05pt,74.8pt" to="229.05pt,8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">
                      <v:stroke endarrow="block"/>
                    </v:line>
                  </w:pict>
                </mc:Fallback>
              </mc:AlternateContent>
            </w:r>
            <w:r>
              <w:rPr>
                <w:rFonts w:cs="Arial"/>
                <w:sz w:val="20"/>
              </w:rPr>
              <w:t xml:space="preserve">Prepares Family for Pandemic </w:t>
            </w:r>
          </w:p>
        </w:tc>
        <w:tc>
          <w:tcPr>
            <w:tcW w:w="4788" w:type="dxa"/>
          </w:tcPr>
          <w:p w14:paraId="25E3F6E7" w14:textId="77777777" w:rsidR="00756916" w:rsidRDefault="00756916">
            <w:pPr>
              <w:pStyle w:val="Text1"/>
              <w:spacing w:before="120" w:after="0" w:line="276" w:lineRule="auto"/>
              <w:ind w:left="0"/>
              <w:jc w:val="left"/>
              <w:rPr>
                <w:rFonts w:cs="Arial"/>
                <w:sz w:val="20"/>
              </w:rPr>
            </w:pPr>
          </w:p>
        </w:tc>
      </w:tr>
      <w:tr w:rsidR="00756916" w14:paraId="687C8057" w14:textId="77777777" w:rsidTr="00756916">
        <w:trPr>
          <w:trHeight w:val="493"/>
        </w:trPr>
        <w:tc>
          <w:tcPr>
            <w:tcW w:w="0" w:type="auto"/>
            <w:gridSpan w:val="3"/>
            <w:vMerge/>
            <w:vAlign w:val="center"/>
            <w:hideMark/>
          </w:tcPr>
          <w:p w14:paraId="1CDD4E76" w14:textId="77777777" w:rsidR="00756916" w:rsidRDefault="00756916">
            <w:pPr>
              <w:spacing w:after="0"/>
              <w:rPr>
                <w:rFonts w:ascii="Arial" w:eastAsia="Times New Roman" w:hAnsi="Arial" w:cs="Arial"/>
                <w:sz w:val="20"/>
                <w:szCs w:val="20"/>
              </w:rPr>
            </w:pPr>
          </w:p>
        </w:tc>
        <w:tc>
          <w:tcPr>
            <w:tcW w:w="4788" w:type="dxa"/>
            <w:vMerge w:val="restart"/>
            <w:hideMark/>
          </w:tcPr>
          <w:p w14:paraId="7117D410" w14:textId="77777777" w:rsidR="00756916" w:rsidRDefault="00756916">
            <w:pPr>
              <w:pStyle w:val="Text1"/>
              <w:spacing w:before="120" w:after="0" w:line="276" w:lineRule="auto"/>
              <w:ind w:left="0"/>
              <w:jc w:val="left"/>
              <w:rPr>
                <w:rFonts w:cs="Arial"/>
                <w:sz w:val="20"/>
              </w:rPr>
            </w:pPr>
            <w:r>
              <w:rPr>
                <w:rFonts w:cs="Arial"/>
                <w:sz w:val="20"/>
              </w:rPr>
              <w:t>Company Employee Provides</w:t>
            </w:r>
          </w:p>
          <w:p w14:paraId="3A2F69CA" w14:textId="77777777" w:rsidR="00756916" w:rsidRDefault="00756916" w:rsidP="00756916">
            <w:pPr>
              <w:pStyle w:val="Text1"/>
              <w:numPr>
                <w:ilvl w:val="0"/>
                <w:numId w:val="87"/>
              </w:numPr>
              <w:spacing w:before="120" w:after="0" w:line="276" w:lineRule="auto"/>
              <w:jc w:val="left"/>
              <w:rPr>
                <w:rFonts w:cs="Arial"/>
                <w:sz w:val="20"/>
              </w:rPr>
            </w:pPr>
            <w:r>
              <w:rPr>
                <w:rFonts w:cs="Arial"/>
                <w:sz w:val="20"/>
              </w:rPr>
              <w:t xml:space="preserve">General Pandemic Information  </w:t>
            </w:r>
          </w:p>
          <w:p w14:paraId="47FA4D83" w14:textId="77777777" w:rsidR="00756916" w:rsidRDefault="00756916" w:rsidP="00756916">
            <w:pPr>
              <w:pStyle w:val="Text1"/>
              <w:numPr>
                <w:ilvl w:val="0"/>
                <w:numId w:val="87"/>
              </w:numPr>
              <w:spacing w:before="120" w:after="0" w:line="276" w:lineRule="auto"/>
              <w:jc w:val="left"/>
              <w:rPr>
                <w:rFonts w:cs="Arial"/>
                <w:sz w:val="20"/>
              </w:rPr>
            </w:pPr>
            <w:r>
              <w:rPr>
                <w:rFonts w:cs="Arial"/>
                <w:sz w:val="20"/>
              </w:rPr>
              <w:t xml:space="preserve">Family Care Outlines &amp; Websites.  </w:t>
            </w:r>
          </w:p>
        </w:tc>
      </w:tr>
      <w:tr w:rsidR="00756916" w14:paraId="065C14F8" w14:textId="77777777" w:rsidTr="00756916">
        <w:tc>
          <w:tcPr>
            <w:tcW w:w="1596" w:type="dxa"/>
            <w:tcBorders>
              <w:top w:val="nil"/>
              <w:left w:val="nil"/>
              <w:bottom w:val="nil"/>
              <w:right w:val="single" w:sz="4" w:space="0" w:color="auto"/>
            </w:tcBorders>
          </w:tcPr>
          <w:p w14:paraId="0B547D13" w14:textId="77777777" w:rsidR="00756916" w:rsidRDefault="00756916">
            <w:pPr>
              <w:pStyle w:val="Text1"/>
              <w:spacing w:before="120" w:after="120" w:line="276" w:lineRule="auto"/>
              <w:ind w:left="0"/>
              <w:jc w:val="center"/>
              <w:rPr>
                <w:rFonts w:cs="Arial"/>
                <w:sz w:val="20"/>
              </w:rPr>
            </w:pPr>
          </w:p>
        </w:tc>
        <w:tc>
          <w:tcPr>
            <w:tcW w:w="1596" w:type="dxa"/>
            <w:tcBorders>
              <w:top w:val="single" w:sz="4" w:space="0" w:color="auto"/>
              <w:left w:val="single" w:sz="4" w:space="0" w:color="auto"/>
              <w:bottom w:val="single" w:sz="4" w:space="0" w:color="auto"/>
              <w:right w:val="single" w:sz="4" w:space="0" w:color="auto"/>
            </w:tcBorders>
            <w:hideMark/>
          </w:tcPr>
          <w:p w14:paraId="434EF1DB" w14:textId="77777777" w:rsidR="00756916" w:rsidRDefault="00756916">
            <w:pPr>
              <w:pStyle w:val="Text1"/>
              <w:spacing w:before="120" w:after="120" w:line="276" w:lineRule="auto"/>
              <w:ind w:left="0"/>
              <w:jc w:val="center"/>
              <w:rPr>
                <w:rFonts w:cs="Arial"/>
                <w:sz w:val="20"/>
              </w:rPr>
            </w:pPr>
            <w:r>
              <w:rPr>
                <w:rFonts w:cs="Arial"/>
                <w:sz w:val="20"/>
              </w:rPr>
              <w:t>Family</w:t>
            </w:r>
          </w:p>
        </w:tc>
        <w:tc>
          <w:tcPr>
            <w:tcW w:w="1596" w:type="dxa"/>
            <w:tcBorders>
              <w:top w:val="nil"/>
              <w:left w:val="single" w:sz="4" w:space="0" w:color="auto"/>
              <w:bottom w:val="nil"/>
              <w:right w:val="nil"/>
            </w:tcBorders>
          </w:tcPr>
          <w:p w14:paraId="46A141FD" w14:textId="77777777" w:rsidR="00756916" w:rsidRDefault="00756916">
            <w:pPr>
              <w:pStyle w:val="Text1"/>
              <w:spacing w:before="120" w:after="120" w:line="276" w:lineRule="auto"/>
              <w:ind w:left="0"/>
              <w:jc w:val="center"/>
              <w:rPr>
                <w:rFonts w:cs="Arial"/>
                <w:sz w:val="20"/>
              </w:rPr>
            </w:pPr>
          </w:p>
        </w:tc>
        <w:tc>
          <w:tcPr>
            <w:tcW w:w="0" w:type="auto"/>
            <w:vMerge/>
            <w:vAlign w:val="center"/>
            <w:hideMark/>
          </w:tcPr>
          <w:p w14:paraId="336D622D" w14:textId="77777777" w:rsidR="00756916" w:rsidRDefault="00756916">
            <w:pPr>
              <w:spacing w:after="0"/>
              <w:rPr>
                <w:rFonts w:ascii="Arial" w:eastAsia="Times New Roman" w:hAnsi="Arial" w:cs="Arial"/>
                <w:sz w:val="20"/>
                <w:szCs w:val="20"/>
              </w:rPr>
            </w:pPr>
          </w:p>
        </w:tc>
      </w:tr>
      <w:tr w:rsidR="00756916" w14:paraId="04EE32B3" w14:textId="77777777" w:rsidTr="00756916">
        <w:trPr>
          <w:trHeight w:val="1015"/>
        </w:trPr>
        <w:tc>
          <w:tcPr>
            <w:tcW w:w="4788" w:type="dxa"/>
            <w:gridSpan w:val="3"/>
            <w:hideMark/>
          </w:tcPr>
          <w:p w14:paraId="159D1F8D" w14:textId="51FA0B84" w:rsidR="00756916" w:rsidRDefault="00756916">
            <w:pPr>
              <w:pStyle w:val="Text1"/>
              <w:spacing w:line="276" w:lineRule="auto"/>
              <w:ind w:left="0"/>
              <w:jc w:val="center"/>
              <w:rPr>
                <w:rFonts w:cs="Arial"/>
                <w:sz w:val="20"/>
              </w:rPr>
            </w:pPr>
            <w:r>
              <w:rPr>
                <w:noProof/>
              </w:rPr>
              <mc:AlternateContent>
                <mc:Choice Requires="wps">
                  <w:drawing>
                    <wp:anchor distT="0" distB="0" distL="114299" distR="114299" simplePos="0" relativeHeight="251671552" behindDoc="0" locked="0" layoutInCell="1" allowOverlap="1" wp14:anchorId="4080F56B" wp14:editId="0B157A1B">
                      <wp:simplePos x="0" y="0"/>
                      <wp:positionH relativeFrom="column">
                        <wp:posOffset>1423035</wp:posOffset>
                      </wp:positionH>
                      <wp:positionV relativeFrom="paragraph">
                        <wp:posOffset>93980</wp:posOffset>
                      </wp:positionV>
                      <wp:extent cx="0" cy="342900"/>
                      <wp:effectExtent l="76200" t="0" r="76200" b="57150"/>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07EAC5" id="Straight Connector 50" o:spid="_x0000_s1026" style="position:absolute;z-index:251671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2.05pt,7.4pt" to="112.05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">
                      <v:stroke endarrow="block"/>
                    </v:line>
                  </w:pict>
                </mc:Fallback>
              </mc:AlternateContent>
            </w:r>
          </w:p>
          <w:p w14:paraId="47D01334" w14:textId="77777777" w:rsidR="00756916" w:rsidRDefault="00756916" w:rsidP="00756916">
            <w:pPr>
              <w:pStyle w:val="Text1"/>
              <w:numPr>
                <w:ilvl w:val="0"/>
                <w:numId w:val="89"/>
              </w:numPr>
              <w:spacing w:before="120" w:after="0" w:line="276" w:lineRule="auto"/>
              <w:jc w:val="left"/>
              <w:rPr>
                <w:rFonts w:cs="Arial"/>
                <w:sz w:val="20"/>
              </w:rPr>
            </w:pPr>
            <w:r>
              <w:rPr>
                <w:rFonts w:cs="Arial"/>
                <w:sz w:val="20"/>
              </w:rPr>
              <w:t>Prepares Family Pandemic Plan</w:t>
            </w:r>
          </w:p>
          <w:p w14:paraId="147D8776" w14:textId="77777777" w:rsidR="00756916" w:rsidRDefault="00756916" w:rsidP="00756916">
            <w:pPr>
              <w:pStyle w:val="Text1"/>
              <w:numPr>
                <w:ilvl w:val="0"/>
                <w:numId w:val="89"/>
              </w:numPr>
              <w:spacing w:before="120" w:after="0" w:line="276" w:lineRule="auto"/>
              <w:jc w:val="left"/>
              <w:rPr>
                <w:rFonts w:cs="Arial"/>
                <w:sz w:val="20"/>
              </w:rPr>
            </w:pPr>
            <w:r>
              <w:rPr>
                <w:rFonts w:cs="Arial"/>
                <w:sz w:val="20"/>
              </w:rPr>
              <w:t>Stockpiles Essentials</w:t>
            </w:r>
          </w:p>
          <w:p w14:paraId="2EC27DFA" w14:textId="77777777" w:rsidR="00756916" w:rsidRDefault="00756916" w:rsidP="00756916">
            <w:pPr>
              <w:pStyle w:val="Text1"/>
              <w:numPr>
                <w:ilvl w:val="0"/>
                <w:numId w:val="89"/>
              </w:numPr>
              <w:spacing w:before="120" w:after="120" w:line="276" w:lineRule="auto"/>
              <w:jc w:val="left"/>
              <w:rPr>
                <w:rFonts w:cs="Arial"/>
                <w:sz w:val="20"/>
              </w:rPr>
            </w:pPr>
            <w:r>
              <w:rPr>
                <w:rFonts w:cs="Arial"/>
                <w:sz w:val="20"/>
              </w:rPr>
              <w:t>Implements Plan as Needed</w:t>
            </w:r>
          </w:p>
        </w:tc>
        <w:tc>
          <w:tcPr>
            <w:tcW w:w="0" w:type="auto"/>
            <w:vMerge/>
            <w:vAlign w:val="center"/>
            <w:hideMark/>
          </w:tcPr>
          <w:p w14:paraId="7667BDED" w14:textId="77777777" w:rsidR="00756916" w:rsidRDefault="00756916">
            <w:pPr>
              <w:spacing w:after="0"/>
              <w:rPr>
                <w:rFonts w:ascii="Arial" w:eastAsia="Times New Roman" w:hAnsi="Arial" w:cs="Arial"/>
                <w:sz w:val="20"/>
                <w:szCs w:val="20"/>
              </w:rPr>
            </w:pPr>
          </w:p>
        </w:tc>
      </w:tr>
    </w:tbl>
    <w:p w14:paraId="411BAB69" w14:textId="77777777" w:rsidR="00756916" w:rsidRDefault="00756916" w:rsidP="00756916">
      <w:pPr>
        <w:pStyle w:val="Text2"/>
        <w:ind w:left="0"/>
        <w:rPr>
          <w:rFonts w:cs="Arial"/>
        </w:rPr>
      </w:pPr>
    </w:p>
    <w:p w14:paraId="5D8B9F54" w14:textId="77777777" w:rsidR="00756916" w:rsidRPr="005C79AF" w:rsidRDefault="00756916" w:rsidP="00756916">
      <w:pPr>
        <w:pStyle w:val="AppendixHeading"/>
        <w:rPr>
          <w:b w:val="0"/>
          <w:bCs/>
        </w:rPr>
      </w:pPr>
      <w:r w:rsidRPr="005C79AF">
        <w:rPr>
          <w:b w:val="0"/>
          <w:bCs/>
        </w:rPr>
        <w:lastRenderedPageBreak/>
        <w:t>APPENDIX A</w:t>
      </w:r>
    </w:p>
    <w:p w14:paraId="506C3E98" w14:textId="021AC566" w:rsidR="00756916" w:rsidRPr="005C79AF" w:rsidRDefault="00756916" w:rsidP="00756916">
      <w:pPr>
        <w:pStyle w:val="Text1"/>
        <w:rPr>
          <w:rFonts w:cs="Arial"/>
          <w:bCs/>
        </w:rPr>
      </w:pPr>
      <w:r w:rsidRPr="005C79AF">
        <w:rPr>
          <w:rFonts w:cs="Arial"/>
          <w:bCs/>
        </w:rPr>
        <w:t>Loss of Key Personnel (Pandemic and Emergency Succession)</w:t>
      </w:r>
      <w:r w:rsidR="005C79AF" w:rsidRPr="005C79AF">
        <w:rPr>
          <w:rFonts w:cs="Arial"/>
          <w:bCs/>
        </w:rPr>
        <w:t xml:space="preserve"> (Rev1)</w:t>
      </w:r>
    </w:p>
    <w:p w14:paraId="63AA2854" w14:textId="77777777" w:rsidR="00756916" w:rsidRDefault="00756916" w:rsidP="00756916">
      <w:pPr>
        <w:pStyle w:val="BodyText"/>
      </w:pPr>
      <w:r>
        <w:t xml:space="preserve">In this table identify key persons doing critical work for each major business function.  These key people are those persons without whom, the Major Business Function could not be done.  This might be a senior department employee, group leader, or supervisor.  After naming the current key personnel, enter the name(s) of the person(s) that could take over the work in an emergency where the current key person is not available.  In other words, this table is an emergency succession plan for the work that is most important to the company. </w:t>
      </w:r>
    </w:p>
    <w:tbl>
      <w:tblPr>
        <w:tblW w:w="0" w:type="auto"/>
        <w:tblInd w:w="108" w:type="dxa"/>
        <w:tblLook w:val="01E0" w:firstRow="1" w:lastRow="1" w:firstColumn="1" w:lastColumn="1" w:noHBand="0" w:noVBand="0"/>
      </w:tblPr>
      <w:tblGrid>
        <w:gridCol w:w="4448"/>
        <w:gridCol w:w="4804"/>
      </w:tblGrid>
      <w:tr w:rsidR="00756916" w14:paraId="54720A57" w14:textId="77777777" w:rsidTr="00756916">
        <w:tc>
          <w:tcPr>
            <w:tcW w:w="4500" w:type="dxa"/>
            <w:hideMark/>
          </w:tcPr>
          <w:p w14:paraId="11DA19ED" w14:textId="77777777" w:rsidR="00756916" w:rsidRDefault="00756916">
            <w:pPr>
              <w:pStyle w:val="TableHeading"/>
              <w:spacing w:line="276" w:lineRule="auto"/>
              <w:rPr>
                <w:rFonts w:cs="Arial"/>
              </w:rPr>
            </w:pPr>
            <w:r>
              <w:rPr>
                <w:rFonts w:cs="Arial"/>
              </w:rPr>
              <w:t>Major Business Functions</w:t>
            </w:r>
          </w:p>
        </w:tc>
        <w:tc>
          <w:tcPr>
            <w:tcW w:w="4860" w:type="dxa"/>
            <w:hideMark/>
          </w:tcPr>
          <w:p w14:paraId="772152CA" w14:textId="77777777" w:rsidR="00756916" w:rsidRDefault="00756916">
            <w:pPr>
              <w:pStyle w:val="TableHeading"/>
              <w:spacing w:line="276" w:lineRule="auto"/>
              <w:rPr>
                <w:rFonts w:cs="Arial"/>
              </w:rPr>
            </w:pPr>
            <w:r>
              <w:rPr>
                <w:rFonts w:cs="Arial"/>
              </w:rPr>
              <w:t>Key Person &amp; Emergency Alternate(s) for Major Business Functions</w:t>
            </w:r>
          </w:p>
        </w:tc>
      </w:tr>
      <w:tr w:rsidR="00756916" w14:paraId="76C9CE87" w14:textId="77777777" w:rsidTr="00756916">
        <w:trPr>
          <w:trHeight w:val="505"/>
        </w:trPr>
        <w:tc>
          <w:tcPr>
            <w:tcW w:w="4500" w:type="dxa"/>
            <w:hideMark/>
          </w:tcPr>
          <w:p w14:paraId="3603884B" w14:textId="77777777" w:rsidR="00756916" w:rsidRDefault="00756916">
            <w:pPr>
              <w:pStyle w:val="Text1"/>
              <w:spacing w:line="276" w:lineRule="auto"/>
              <w:ind w:left="0"/>
              <w:rPr>
                <w:rFonts w:cs="Arial"/>
              </w:rPr>
            </w:pPr>
            <w:r>
              <w:rPr>
                <w:rFonts w:cs="Arial"/>
              </w:rPr>
              <w:t>Plant Manager</w:t>
            </w:r>
          </w:p>
        </w:tc>
        <w:tc>
          <w:tcPr>
            <w:tcW w:w="4860" w:type="dxa"/>
            <w:hideMark/>
          </w:tcPr>
          <w:p w14:paraId="4090732C" w14:textId="77777777" w:rsidR="00756916" w:rsidRDefault="00756916">
            <w:pPr>
              <w:pStyle w:val="Text1"/>
              <w:spacing w:line="276" w:lineRule="auto"/>
              <w:ind w:left="0"/>
              <w:rPr>
                <w:rFonts w:cs="Arial"/>
              </w:rPr>
            </w:pPr>
            <w:r>
              <w:rPr>
                <w:rFonts w:cs="Arial"/>
              </w:rPr>
              <w:t xml:space="preserve">Jason Hixson </w:t>
            </w:r>
          </w:p>
          <w:p w14:paraId="009F353B" w14:textId="77777777" w:rsidR="00756916" w:rsidRDefault="00756916">
            <w:pPr>
              <w:pStyle w:val="Text1"/>
              <w:spacing w:line="276" w:lineRule="auto"/>
              <w:ind w:left="0"/>
              <w:rPr>
                <w:rFonts w:cs="Arial"/>
              </w:rPr>
            </w:pPr>
            <w:r>
              <w:rPr>
                <w:rFonts w:cs="Arial"/>
              </w:rPr>
              <w:t xml:space="preserve">Alternate: Shea Watts </w:t>
            </w:r>
          </w:p>
        </w:tc>
      </w:tr>
      <w:tr w:rsidR="00756916" w14:paraId="425E15E3" w14:textId="77777777" w:rsidTr="00756916">
        <w:trPr>
          <w:trHeight w:val="505"/>
        </w:trPr>
        <w:tc>
          <w:tcPr>
            <w:tcW w:w="4500" w:type="dxa"/>
            <w:hideMark/>
          </w:tcPr>
          <w:p w14:paraId="370516CB" w14:textId="77777777" w:rsidR="00756916" w:rsidRDefault="00756916">
            <w:pPr>
              <w:pStyle w:val="Text1"/>
              <w:spacing w:line="276" w:lineRule="auto"/>
              <w:ind w:left="0"/>
              <w:rPr>
                <w:rFonts w:cs="Arial"/>
              </w:rPr>
            </w:pPr>
            <w:r>
              <w:rPr>
                <w:rFonts w:cs="Arial"/>
              </w:rPr>
              <w:t>O&amp;M Manager</w:t>
            </w:r>
          </w:p>
        </w:tc>
        <w:tc>
          <w:tcPr>
            <w:tcW w:w="4860" w:type="dxa"/>
            <w:hideMark/>
          </w:tcPr>
          <w:p w14:paraId="5948319A" w14:textId="4B537F32" w:rsidR="00756916" w:rsidRDefault="001A4399">
            <w:pPr>
              <w:pStyle w:val="Text1"/>
              <w:spacing w:line="276" w:lineRule="auto"/>
              <w:ind w:left="0"/>
              <w:rPr>
                <w:rFonts w:cs="Arial"/>
              </w:rPr>
            </w:pPr>
            <w:r>
              <w:rPr>
                <w:rFonts w:cs="Arial"/>
              </w:rPr>
              <w:t>Alex Benavides (Rev1)</w:t>
            </w:r>
          </w:p>
          <w:p w14:paraId="41A3C234" w14:textId="77777777" w:rsidR="00756916" w:rsidRDefault="00756916">
            <w:pPr>
              <w:pStyle w:val="Text1"/>
              <w:spacing w:line="276" w:lineRule="auto"/>
              <w:ind w:left="0"/>
              <w:rPr>
                <w:rFonts w:cs="Arial"/>
              </w:rPr>
            </w:pPr>
            <w:r>
              <w:rPr>
                <w:rFonts w:cs="Arial"/>
              </w:rPr>
              <w:t>Alternate: Paul Adams</w:t>
            </w:r>
          </w:p>
        </w:tc>
      </w:tr>
    </w:tbl>
    <w:p w14:paraId="2E7A8CDE" w14:textId="77777777" w:rsidR="00756916" w:rsidRDefault="00756916" w:rsidP="00756916">
      <w:pPr>
        <w:pStyle w:val="Text1"/>
        <w:rPr>
          <w:rFonts w:cs="Arial"/>
          <w:szCs w:val="20"/>
        </w:rPr>
      </w:pPr>
    </w:p>
    <w:p w14:paraId="2E7AED9A" w14:textId="77777777" w:rsidR="00756916" w:rsidRDefault="00756916" w:rsidP="00756916">
      <w:pPr>
        <w:pStyle w:val="Text1"/>
        <w:rPr>
          <w:rFonts w:cs="Arial"/>
        </w:rPr>
      </w:pPr>
    </w:p>
    <w:p w14:paraId="3CF9F554" w14:textId="77777777" w:rsidR="00756916" w:rsidRDefault="00756916" w:rsidP="00756916">
      <w:pPr>
        <w:pStyle w:val="Text1"/>
        <w:ind w:left="0"/>
        <w:rPr>
          <w:rFonts w:cs="Arial"/>
        </w:rPr>
      </w:pPr>
    </w:p>
    <w:p w14:paraId="5C455CD3" w14:textId="77777777" w:rsidR="00756916" w:rsidRDefault="00756916" w:rsidP="00756916">
      <w:pPr>
        <w:pStyle w:val="AppendixHeading"/>
      </w:pPr>
      <w:r>
        <w:lastRenderedPageBreak/>
        <w:t>APPENDIX B</w:t>
      </w:r>
    </w:p>
    <w:p w14:paraId="6C06E52A" w14:textId="77777777" w:rsidR="00756916" w:rsidRDefault="00756916" w:rsidP="00756916">
      <w:pPr>
        <w:pStyle w:val="AppendixTitle"/>
        <w:rPr>
          <w:rFonts w:ascii="Arial" w:hAnsi="Arial" w:cs="Arial"/>
        </w:rPr>
      </w:pPr>
      <w:r>
        <w:rPr>
          <w:rFonts w:ascii="Arial" w:hAnsi="Arial" w:cs="Arial"/>
        </w:rPr>
        <w:t>Employee Critical Skills Inventory</w:t>
      </w:r>
    </w:p>
    <w:p w14:paraId="5F926648" w14:textId="348E8559" w:rsidR="00756916" w:rsidRDefault="00756916" w:rsidP="00756916">
      <w:pPr>
        <w:pStyle w:val="BodyText"/>
      </w:pPr>
      <w:r>
        <w:t xml:space="preserve">Use this table to list employees who have skills that are in high demand or critical areas, and who can fill in for others in an emergency.  Modify the skill categories as necessary.  </w:t>
      </w:r>
    </w:p>
    <w:p w14:paraId="5A9E6C44" w14:textId="63B6E187" w:rsidR="005C79AF" w:rsidRDefault="00B60657" w:rsidP="00756916">
      <w:pPr>
        <w:pStyle w:val="BodyText"/>
      </w:pPr>
      <w:r>
        <w:rPr>
          <w:noProof/>
        </w:rPr>
        <mc:AlternateContent>
          <mc:Choice Requires="wps">
            <w:drawing>
              <wp:anchor distT="0" distB="0" distL="114300" distR="114300" simplePos="0" relativeHeight="251691008" behindDoc="0" locked="0" layoutInCell="1" allowOverlap="1" wp14:anchorId="79F6D939" wp14:editId="59F0F922">
                <wp:simplePos x="0" y="0"/>
                <wp:positionH relativeFrom="column">
                  <wp:posOffset>-23751</wp:posOffset>
                </wp:positionH>
                <wp:positionV relativeFrom="paragraph">
                  <wp:posOffset>126513</wp:posOffset>
                </wp:positionV>
                <wp:extent cx="5522026" cy="6068291"/>
                <wp:effectExtent l="0" t="0" r="21590" b="27940"/>
                <wp:wrapNone/>
                <wp:docPr id="21" name="Rectangle 21"/>
                <wp:cNvGraphicFramePr/>
                <a:graphic xmlns:a="http://schemas.openxmlformats.org/drawingml/2006/main">
                  <a:graphicData uri="http://schemas.microsoft.com/office/word/2010/wordprocessingShape">
                    <wps:wsp>
                      <wps:cNvSpPr/>
                      <wps:spPr>
                        <a:xfrm>
                          <a:off x="0" y="0"/>
                          <a:ext cx="5522026" cy="6068291"/>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61C848" id="Rectangle 21" o:spid="_x0000_s1026" style="position:absolute;margin-left:-1.85pt;margin-top:9.95pt;width:434.8pt;height:477.8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" fillcolor="black [3200]" strokecolor="black [1600]" strokeweight="1pt"/>
            </w:pict>
          </mc:Fallback>
        </mc:AlternateContent>
      </w:r>
    </w:p>
    <w:tbl>
      <w:tblPr>
        <w:tblStyle w:val="TableGrid1"/>
        <w:tblW w:w="0" w:type="auto"/>
        <w:tblInd w:w="103" w:type="dxa"/>
        <w:tblLayout w:type="fixed"/>
        <w:tblLook w:val="01E0" w:firstRow="1" w:lastRow="1" w:firstColumn="1" w:lastColumn="1" w:noHBand="0" w:noVBand="0"/>
      </w:tblPr>
      <w:tblGrid>
        <w:gridCol w:w="905"/>
        <w:gridCol w:w="1358"/>
        <w:gridCol w:w="1449"/>
        <w:gridCol w:w="1148"/>
        <w:gridCol w:w="990"/>
        <w:gridCol w:w="1152"/>
        <w:gridCol w:w="1418"/>
      </w:tblGrid>
      <w:tr w:rsidR="00756916" w14:paraId="50DA9366" w14:textId="77777777" w:rsidTr="005C79AF">
        <w:trPr>
          <w:trHeight w:val="672"/>
        </w:trPr>
        <w:tc>
          <w:tcPr>
            <w:tcW w:w="905" w:type="dxa"/>
            <w:vAlign w:val="bottom"/>
            <w:hideMark/>
          </w:tcPr>
          <w:p w14:paraId="0E6AB2E6" w14:textId="77777777" w:rsidR="00756916" w:rsidRPr="005C79AF" w:rsidRDefault="00756916" w:rsidP="005C79AF">
            <w:pPr>
              <w:pStyle w:val="TableHeading"/>
              <w:spacing w:before="0" w:after="0" w:line="276" w:lineRule="auto"/>
              <w:contextualSpacing/>
              <w:jc w:val="center"/>
              <w:rPr>
                <w:rFonts w:cs="Arial"/>
                <w:sz w:val="18"/>
                <w:szCs w:val="18"/>
                <w:u w:val="single"/>
              </w:rPr>
            </w:pPr>
            <w:r w:rsidRPr="005C79AF">
              <w:rPr>
                <w:rFonts w:cs="Arial"/>
                <w:sz w:val="18"/>
                <w:szCs w:val="18"/>
                <w:u w:val="single"/>
              </w:rPr>
              <w:t>Dept.</w:t>
            </w:r>
          </w:p>
        </w:tc>
        <w:tc>
          <w:tcPr>
            <w:tcW w:w="1358" w:type="dxa"/>
            <w:vAlign w:val="bottom"/>
            <w:hideMark/>
          </w:tcPr>
          <w:p w14:paraId="2E5DD3C2" w14:textId="77777777" w:rsidR="00756916" w:rsidRPr="005C79AF" w:rsidRDefault="00756916" w:rsidP="005C79AF">
            <w:pPr>
              <w:pStyle w:val="TableHeading"/>
              <w:spacing w:before="0" w:after="0" w:line="276" w:lineRule="auto"/>
              <w:contextualSpacing/>
              <w:jc w:val="center"/>
              <w:rPr>
                <w:rFonts w:cs="Arial"/>
                <w:sz w:val="18"/>
                <w:szCs w:val="18"/>
                <w:u w:val="single"/>
              </w:rPr>
            </w:pPr>
            <w:r w:rsidRPr="005C79AF">
              <w:rPr>
                <w:rFonts w:cs="Arial"/>
                <w:sz w:val="18"/>
                <w:szCs w:val="18"/>
                <w:u w:val="single"/>
              </w:rPr>
              <w:t>Name</w:t>
            </w:r>
          </w:p>
        </w:tc>
        <w:tc>
          <w:tcPr>
            <w:tcW w:w="1449" w:type="dxa"/>
            <w:vAlign w:val="bottom"/>
            <w:hideMark/>
          </w:tcPr>
          <w:p w14:paraId="609187C6" w14:textId="77777777" w:rsidR="00756916" w:rsidRPr="005C79AF" w:rsidRDefault="00756916" w:rsidP="005C79AF">
            <w:pPr>
              <w:pStyle w:val="TableHeading"/>
              <w:spacing w:before="0" w:after="0" w:line="276" w:lineRule="auto"/>
              <w:contextualSpacing/>
              <w:jc w:val="center"/>
              <w:rPr>
                <w:rFonts w:cs="Arial"/>
                <w:sz w:val="18"/>
                <w:szCs w:val="18"/>
                <w:u w:val="single"/>
              </w:rPr>
            </w:pPr>
            <w:r w:rsidRPr="005C79AF">
              <w:rPr>
                <w:rFonts w:cs="Arial"/>
                <w:sz w:val="18"/>
                <w:szCs w:val="18"/>
                <w:u w:val="single"/>
              </w:rPr>
              <w:t>Computer System</w:t>
            </w:r>
          </w:p>
        </w:tc>
        <w:tc>
          <w:tcPr>
            <w:tcW w:w="1148" w:type="dxa"/>
            <w:vAlign w:val="bottom"/>
            <w:hideMark/>
          </w:tcPr>
          <w:p w14:paraId="4A12B003" w14:textId="77777777" w:rsidR="00756916" w:rsidRPr="005C79AF" w:rsidRDefault="00756916" w:rsidP="005C79AF">
            <w:pPr>
              <w:pStyle w:val="TableHeading"/>
              <w:spacing w:before="0" w:after="0" w:line="276" w:lineRule="auto"/>
              <w:contextualSpacing/>
              <w:jc w:val="center"/>
              <w:rPr>
                <w:rFonts w:cs="Arial"/>
                <w:sz w:val="18"/>
                <w:szCs w:val="18"/>
                <w:u w:val="single"/>
              </w:rPr>
            </w:pPr>
            <w:r w:rsidRPr="005C79AF">
              <w:rPr>
                <w:rFonts w:cs="Arial"/>
                <w:sz w:val="18"/>
                <w:szCs w:val="18"/>
                <w:u w:val="single"/>
              </w:rPr>
              <w:t>Ops Center Exp</w:t>
            </w:r>
          </w:p>
        </w:tc>
        <w:tc>
          <w:tcPr>
            <w:tcW w:w="990" w:type="dxa"/>
            <w:vAlign w:val="bottom"/>
            <w:hideMark/>
          </w:tcPr>
          <w:p w14:paraId="49F7514F" w14:textId="77777777" w:rsidR="00756916" w:rsidRPr="005C79AF" w:rsidRDefault="00756916" w:rsidP="005C79AF">
            <w:pPr>
              <w:pStyle w:val="TableHeading"/>
              <w:spacing w:before="0" w:after="0" w:line="276" w:lineRule="auto"/>
              <w:contextualSpacing/>
              <w:jc w:val="center"/>
              <w:rPr>
                <w:rFonts w:cs="Arial"/>
                <w:sz w:val="18"/>
                <w:szCs w:val="18"/>
                <w:u w:val="single"/>
              </w:rPr>
            </w:pPr>
            <w:r w:rsidRPr="005C79AF">
              <w:rPr>
                <w:rFonts w:cs="Arial"/>
                <w:sz w:val="18"/>
                <w:szCs w:val="18"/>
                <w:u w:val="single"/>
              </w:rPr>
              <w:t>Outside Ops</w:t>
            </w:r>
          </w:p>
        </w:tc>
        <w:tc>
          <w:tcPr>
            <w:tcW w:w="1152" w:type="dxa"/>
            <w:vAlign w:val="bottom"/>
            <w:hideMark/>
          </w:tcPr>
          <w:p w14:paraId="2FF724F5" w14:textId="77777777" w:rsidR="00756916" w:rsidRPr="005C79AF" w:rsidRDefault="00756916" w:rsidP="005C79AF">
            <w:pPr>
              <w:pStyle w:val="TableHeading"/>
              <w:spacing w:before="0" w:after="0" w:line="276" w:lineRule="auto"/>
              <w:contextualSpacing/>
              <w:jc w:val="center"/>
              <w:rPr>
                <w:rFonts w:cs="Arial"/>
                <w:sz w:val="18"/>
                <w:szCs w:val="18"/>
                <w:u w:val="single"/>
              </w:rPr>
            </w:pPr>
            <w:r w:rsidRPr="005C79AF">
              <w:rPr>
                <w:rFonts w:cs="Arial"/>
                <w:sz w:val="18"/>
                <w:szCs w:val="18"/>
                <w:u w:val="single"/>
              </w:rPr>
              <w:t>System Controls</w:t>
            </w:r>
          </w:p>
        </w:tc>
        <w:tc>
          <w:tcPr>
            <w:tcW w:w="1418" w:type="dxa"/>
            <w:vAlign w:val="bottom"/>
            <w:hideMark/>
          </w:tcPr>
          <w:p w14:paraId="37519C01" w14:textId="4FFCA25C" w:rsidR="00756916" w:rsidRPr="005C79AF" w:rsidRDefault="00756916" w:rsidP="005C79AF">
            <w:pPr>
              <w:pStyle w:val="TableHeading"/>
              <w:spacing w:before="0" w:after="0" w:line="276" w:lineRule="auto"/>
              <w:contextualSpacing/>
              <w:jc w:val="center"/>
              <w:rPr>
                <w:rFonts w:cs="Arial"/>
                <w:sz w:val="18"/>
                <w:szCs w:val="18"/>
                <w:u w:val="single"/>
              </w:rPr>
            </w:pPr>
            <w:r w:rsidRPr="005C79AF">
              <w:rPr>
                <w:rFonts w:cs="Arial"/>
                <w:sz w:val="18"/>
                <w:szCs w:val="18"/>
                <w:u w:val="single"/>
              </w:rPr>
              <w:t>Comm/ Relay</w:t>
            </w:r>
          </w:p>
        </w:tc>
      </w:tr>
      <w:tr w:rsidR="00756916" w14:paraId="03A057DD" w14:textId="77777777" w:rsidTr="005C79AF">
        <w:trPr>
          <w:trHeight w:val="422"/>
        </w:trPr>
        <w:tc>
          <w:tcPr>
            <w:tcW w:w="905" w:type="dxa"/>
            <w:hideMark/>
          </w:tcPr>
          <w:p w14:paraId="6C55A35E" w14:textId="77777777" w:rsidR="00756916" w:rsidRDefault="00756916" w:rsidP="005C79AF">
            <w:pPr>
              <w:pStyle w:val="Text1"/>
              <w:spacing w:after="0" w:line="276" w:lineRule="auto"/>
              <w:ind w:left="0"/>
              <w:contextualSpacing/>
              <w:rPr>
                <w:rFonts w:cs="Arial"/>
              </w:rPr>
            </w:pPr>
            <w:r>
              <w:rPr>
                <w:rFonts w:cs="Arial"/>
              </w:rPr>
              <w:t>Ops</w:t>
            </w:r>
          </w:p>
        </w:tc>
        <w:tc>
          <w:tcPr>
            <w:tcW w:w="1358" w:type="dxa"/>
            <w:hideMark/>
          </w:tcPr>
          <w:p w14:paraId="2C693BE5" w14:textId="77777777" w:rsidR="00756916" w:rsidRDefault="00756916" w:rsidP="005C79AF">
            <w:pPr>
              <w:pStyle w:val="Text1"/>
              <w:spacing w:after="0" w:line="276" w:lineRule="auto"/>
              <w:ind w:left="0"/>
              <w:contextualSpacing/>
              <w:rPr>
                <w:rFonts w:cs="Arial"/>
              </w:rPr>
            </w:pPr>
            <w:r>
              <w:rPr>
                <w:rFonts w:cs="Arial"/>
              </w:rPr>
              <w:t>Shea Watts</w:t>
            </w:r>
          </w:p>
        </w:tc>
        <w:tc>
          <w:tcPr>
            <w:tcW w:w="1449" w:type="dxa"/>
            <w:hideMark/>
          </w:tcPr>
          <w:p w14:paraId="5C2B85A6" w14:textId="77777777" w:rsidR="00756916" w:rsidRDefault="00756916" w:rsidP="005C79AF">
            <w:pPr>
              <w:pStyle w:val="Text1"/>
              <w:spacing w:after="0" w:line="276" w:lineRule="auto"/>
              <w:ind w:left="0"/>
              <w:contextualSpacing/>
              <w:rPr>
                <w:rFonts w:cs="Arial"/>
              </w:rPr>
            </w:pPr>
            <w:r>
              <w:rPr>
                <w:rFonts w:cs="Arial"/>
              </w:rPr>
              <w:t>DCS</w:t>
            </w:r>
          </w:p>
        </w:tc>
        <w:tc>
          <w:tcPr>
            <w:tcW w:w="1148" w:type="dxa"/>
            <w:hideMark/>
          </w:tcPr>
          <w:p w14:paraId="0CB319C2" w14:textId="77777777" w:rsidR="00756916" w:rsidRDefault="00756916" w:rsidP="005C79AF">
            <w:pPr>
              <w:pStyle w:val="Text1"/>
              <w:spacing w:after="0" w:line="276" w:lineRule="auto"/>
              <w:ind w:left="0"/>
              <w:contextualSpacing/>
              <w:rPr>
                <w:rFonts w:cs="Arial"/>
              </w:rPr>
            </w:pPr>
            <w:r>
              <w:rPr>
                <w:rFonts w:cs="Arial"/>
              </w:rPr>
              <w:t>CRO</w:t>
            </w:r>
          </w:p>
        </w:tc>
        <w:tc>
          <w:tcPr>
            <w:tcW w:w="990" w:type="dxa"/>
          </w:tcPr>
          <w:p w14:paraId="4DEFE2E5" w14:textId="77777777" w:rsidR="00756916" w:rsidRDefault="00756916" w:rsidP="005C79AF">
            <w:pPr>
              <w:pStyle w:val="Text1"/>
              <w:spacing w:after="0" w:line="276" w:lineRule="auto"/>
              <w:ind w:left="0"/>
              <w:contextualSpacing/>
              <w:rPr>
                <w:rFonts w:cs="Arial"/>
                <w:sz w:val="18"/>
                <w:szCs w:val="18"/>
              </w:rPr>
            </w:pPr>
          </w:p>
        </w:tc>
        <w:tc>
          <w:tcPr>
            <w:tcW w:w="1152" w:type="dxa"/>
          </w:tcPr>
          <w:p w14:paraId="06E0469C" w14:textId="77777777" w:rsidR="00756916" w:rsidRDefault="00756916" w:rsidP="005C79AF">
            <w:pPr>
              <w:pStyle w:val="Text1"/>
              <w:spacing w:after="0" w:line="276" w:lineRule="auto"/>
              <w:ind w:left="0"/>
              <w:contextualSpacing/>
              <w:rPr>
                <w:rFonts w:cs="Arial"/>
                <w:sz w:val="18"/>
                <w:szCs w:val="18"/>
              </w:rPr>
            </w:pPr>
          </w:p>
        </w:tc>
        <w:tc>
          <w:tcPr>
            <w:tcW w:w="1418" w:type="dxa"/>
          </w:tcPr>
          <w:p w14:paraId="650172DC" w14:textId="77777777" w:rsidR="00756916" w:rsidRDefault="00756916" w:rsidP="005C79AF">
            <w:pPr>
              <w:pStyle w:val="Text1"/>
              <w:spacing w:after="0" w:line="276" w:lineRule="auto"/>
              <w:ind w:left="0"/>
              <w:contextualSpacing/>
              <w:rPr>
                <w:rFonts w:cs="Arial"/>
                <w:sz w:val="18"/>
                <w:szCs w:val="18"/>
              </w:rPr>
            </w:pPr>
          </w:p>
        </w:tc>
      </w:tr>
      <w:tr w:rsidR="00756916" w14:paraId="7C1C8051" w14:textId="77777777" w:rsidTr="005C79AF">
        <w:trPr>
          <w:trHeight w:val="422"/>
        </w:trPr>
        <w:tc>
          <w:tcPr>
            <w:tcW w:w="905" w:type="dxa"/>
          </w:tcPr>
          <w:p w14:paraId="39576904" w14:textId="77777777" w:rsidR="00756916" w:rsidRDefault="00756916" w:rsidP="005C79AF">
            <w:pPr>
              <w:pStyle w:val="Text1"/>
              <w:spacing w:after="0" w:line="276" w:lineRule="auto"/>
              <w:ind w:left="0"/>
              <w:contextualSpacing/>
              <w:rPr>
                <w:rFonts w:cs="Arial"/>
              </w:rPr>
            </w:pPr>
          </w:p>
        </w:tc>
        <w:tc>
          <w:tcPr>
            <w:tcW w:w="1358" w:type="dxa"/>
            <w:hideMark/>
          </w:tcPr>
          <w:p w14:paraId="69648CFA" w14:textId="77777777" w:rsidR="00756916" w:rsidRDefault="00756916" w:rsidP="005C79AF">
            <w:pPr>
              <w:pStyle w:val="Text1"/>
              <w:spacing w:after="0" w:line="276" w:lineRule="auto"/>
              <w:ind w:left="0"/>
              <w:contextualSpacing/>
              <w:rPr>
                <w:rFonts w:cs="Arial"/>
              </w:rPr>
            </w:pPr>
            <w:r>
              <w:rPr>
                <w:rFonts w:cs="Arial"/>
              </w:rPr>
              <w:t>Wayne Fisher</w:t>
            </w:r>
          </w:p>
        </w:tc>
        <w:tc>
          <w:tcPr>
            <w:tcW w:w="1449" w:type="dxa"/>
            <w:hideMark/>
          </w:tcPr>
          <w:p w14:paraId="51813A72" w14:textId="77777777" w:rsidR="00756916" w:rsidRDefault="00756916" w:rsidP="005C79AF">
            <w:pPr>
              <w:pStyle w:val="Text1"/>
              <w:spacing w:after="0" w:line="276" w:lineRule="auto"/>
              <w:ind w:left="0"/>
              <w:contextualSpacing/>
              <w:rPr>
                <w:rFonts w:cs="Arial"/>
              </w:rPr>
            </w:pPr>
            <w:r>
              <w:rPr>
                <w:rFonts w:cs="Arial"/>
              </w:rPr>
              <w:t>DCS</w:t>
            </w:r>
          </w:p>
        </w:tc>
        <w:tc>
          <w:tcPr>
            <w:tcW w:w="1148" w:type="dxa"/>
            <w:hideMark/>
          </w:tcPr>
          <w:p w14:paraId="65AC0945" w14:textId="77777777" w:rsidR="00756916" w:rsidRDefault="00756916" w:rsidP="005C79AF">
            <w:pPr>
              <w:pStyle w:val="Text1"/>
              <w:spacing w:after="0" w:line="276" w:lineRule="auto"/>
              <w:ind w:left="0"/>
              <w:contextualSpacing/>
              <w:rPr>
                <w:rFonts w:cs="Arial"/>
              </w:rPr>
            </w:pPr>
            <w:r>
              <w:rPr>
                <w:rFonts w:cs="Arial"/>
              </w:rPr>
              <w:t>CRO</w:t>
            </w:r>
          </w:p>
        </w:tc>
        <w:tc>
          <w:tcPr>
            <w:tcW w:w="990" w:type="dxa"/>
            <w:hideMark/>
          </w:tcPr>
          <w:p w14:paraId="13EC7E73" w14:textId="77777777" w:rsidR="00756916" w:rsidRDefault="00756916" w:rsidP="005C79AF">
            <w:pPr>
              <w:pStyle w:val="Text1"/>
              <w:spacing w:after="0" w:line="276" w:lineRule="auto"/>
              <w:ind w:left="0"/>
              <w:contextualSpacing/>
              <w:rPr>
                <w:rFonts w:cs="Arial"/>
              </w:rPr>
            </w:pPr>
            <w:r>
              <w:rPr>
                <w:rFonts w:cs="Arial"/>
              </w:rPr>
              <w:t>AOP</w:t>
            </w:r>
          </w:p>
        </w:tc>
        <w:tc>
          <w:tcPr>
            <w:tcW w:w="1152" w:type="dxa"/>
            <w:hideMark/>
          </w:tcPr>
          <w:p w14:paraId="72BBC835" w14:textId="77777777" w:rsidR="00756916" w:rsidRDefault="00756916" w:rsidP="005C79AF">
            <w:pPr>
              <w:pStyle w:val="Text1"/>
              <w:spacing w:after="0" w:line="276" w:lineRule="auto"/>
              <w:ind w:left="0"/>
              <w:contextualSpacing/>
              <w:rPr>
                <w:rFonts w:cs="Arial"/>
              </w:rPr>
            </w:pPr>
            <w:r>
              <w:rPr>
                <w:rFonts w:cs="Arial"/>
              </w:rPr>
              <w:t>Electrical</w:t>
            </w:r>
          </w:p>
        </w:tc>
        <w:tc>
          <w:tcPr>
            <w:tcW w:w="1418" w:type="dxa"/>
          </w:tcPr>
          <w:p w14:paraId="28FC8F91" w14:textId="77777777" w:rsidR="00756916" w:rsidRDefault="00756916" w:rsidP="005C79AF">
            <w:pPr>
              <w:pStyle w:val="Text1"/>
              <w:spacing w:after="0" w:line="276" w:lineRule="auto"/>
              <w:ind w:left="0"/>
              <w:contextualSpacing/>
              <w:rPr>
                <w:rFonts w:cs="Arial"/>
                <w:sz w:val="18"/>
                <w:szCs w:val="18"/>
              </w:rPr>
            </w:pPr>
          </w:p>
        </w:tc>
      </w:tr>
      <w:tr w:rsidR="00756916" w14:paraId="42F0F524" w14:textId="77777777" w:rsidTr="005C79AF">
        <w:trPr>
          <w:trHeight w:val="422"/>
        </w:trPr>
        <w:tc>
          <w:tcPr>
            <w:tcW w:w="905" w:type="dxa"/>
          </w:tcPr>
          <w:p w14:paraId="6C73B10A" w14:textId="77777777" w:rsidR="00756916" w:rsidRDefault="00756916" w:rsidP="005C79AF">
            <w:pPr>
              <w:pStyle w:val="Text1"/>
              <w:spacing w:after="0" w:line="276" w:lineRule="auto"/>
              <w:ind w:left="0"/>
              <w:contextualSpacing/>
              <w:rPr>
                <w:rFonts w:cs="Arial"/>
              </w:rPr>
            </w:pPr>
          </w:p>
        </w:tc>
        <w:tc>
          <w:tcPr>
            <w:tcW w:w="1358" w:type="dxa"/>
            <w:hideMark/>
          </w:tcPr>
          <w:p w14:paraId="2D5BB22A" w14:textId="77777777" w:rsidR="00756916" w:rsidRDefault="00756916" w:rsidP="005C79AF">
            <w:pPr>
              <w:pStyle w:val="Text1"/>
              <w:spacing w:after="0" w:line="276" w:lineRule="auto"/>
              <w:ind w:left="0"/>
              <w:contextualSpacing/>
              <w:rPr>
                <w:rFonts w:cs="Arial"/>
              </w:rPr>
            </w:pPr>
            <w:r>
              <w:rPr>
                <w:rFonts w:cs="Arial"/>
              </w:rPr>
              <w:t>Robert Priour</w:t>
            </w:r>
          </w:p>
        </w:tc>
        <w:tc>
          <w:tcPr>
            <w:tcW w:w="1449" w:type="dxa"/>
            <w:hideMark/>
          </w:tcPr>
          <w:p w14:paraId="31CEAD88" w14:textId="77777777" w:rsidR="00756916" w:rsidRDefault="00756916" w:rsidP="005C79AF">
            <w:pPr>
              <w:pStyle w:val="Text1"/>
              <w:spacing w:after="0" w:line="276" w:lineRule="auto"/>
              <w:ind w:left="0"/>
              <w:contextualSpacing/>
              <w:rPr>
                <w:rFonts w:cs="Arial"/>
              </w:rPr>
            </w:pPr>
            <w:r>
              <w:rPr>
                <w:rFonts w:cs="Arial"/>
              </w:rPr>
              <w:t>DCS</w:t>
            </w:r>
          </w:p>
        </w:tc>
        <w:tc>
          <w:tcPr>
            <w:tcW w:w="1148" w:type="dxa"/>
            <w:hideMark/>
          </w:tcPr>
          <w:p w14:paraId="60E3FDB1" w14:textId="77777777" w:rsidR="00756916" w:rsidRDefault="00756916" w:rsidP="005C79AF">
            <w:pPr>
              <w:pStyle w:val="Text1"/>
              <w:spacing w:after="0" w:line="276" w:lineRule="auto"/>
              <w:ind w:left="0"/>
              <w:contextualSpacing/>
              <w:rPr>
                <w:rFonts w:cs="Arial"/>
              </w:rPr>
            </w:pPr>
            <w:r>
              <w:rPr>
                <w:rFonts w:cs="Arial"/>
              </w:rPr>
              <w:t>CRO</w:t>
            </w:r>
          </w:p>
        </w:tc>
        <w:tc>
          <w:tcPr>
            <w:tcW w:w="990" w:type="dxa"/>
            <w:hideMark/>
          </w:tcPr>
          <w:p w14:paraId="25884D7D" w14:textId="77777777" w:rsidR="00756916" w:rsidRDefault="00756916" w:rsidP="005C79AF">
            <w:pPr>
              <w:pStyle w:val="Text1"/>
              <w:spacing w:after="0" w:line="276" w:lineRule="auto"/>
              <w:ind w:left="0"/>
              <w:contextualSpacing/>
              <w:rPr>
                <w:rFonts w:cs="Arial"/>
              </w:rPr>
            </w:pPr>
            <w:r>
              <w:rPr>
                <w:rFonts w:cs="Arial"/>
              </w:rPr>
              <w:t>AOP</w:t>
            </w:r>
          </w:p>
        </w:tc>
        <w:tc>
          <w:tcPr>
            <w:tcW w:w="1152" w:type="dxa"/>
          </w:tcPr>
          <w:p w14:paraId="7911743F" w14:textId="77777777" w:rsidR="00756916" w:rsidRDefault="00756916" w:rsidP="005C79AF">
            <w:pPr>
              <w:pStyle w:val="Text1"/>
              <w:spacing w:after="0" w:line="276" w:lineRule="auto"/>
              <w:ind w:left="0"/>
              <w:contextualSpacing/>
              <w:rPr>
                <w:rFonts w:cs="Arial"/>
                <w:sz w:val="18"/>
                <w:szCs w:val="18"/>
              </w:rPr>
            </w:pPr>
          </w:p>
        </w:tc>
        <w:tc>
          <w:tcPr>
            <w:tcW w:w="1418" w:type="dxa"/>
          </w:tcPr>
          <w:p w14:paraId="2DA58BCD" w14:textId="77777777" w:rsidR="00756916" w:rsidRDefault="00756916" w:rsidP="005C79AF">
            <w:pPr>
              <w:pStyle w:val="Text1"/>
              <w:spacing w:after="0" w:line="276" w:lineRule="auto"/>
              <w:ind w:left="0"/>
              <w:contextualSpacing/>
              <w:rPr>
                <w:rFonts w:cs="Arial"/>
                <w:sz w:val="18"/>
                <w:szCs w:val="18"/>
              </w:rPr>
            </w:pPr>
          </w:p>
        </w:tc>
      </w:tr>
      <w:tr w:rsidR="00756916" w14:paraId="5AA0A3C0" w14:textId="77777777" w:rsidTr="005C79AF">
        <w:trPr>
          <w:trHeight w:val="406"/>
        </w:trPr>
        <w:tc>
          <w:tcPr>
            <w:tcW w:w="905" w:type="dxa"/>
          </w:tcPr>
          <w:p w14:paraId="30F92C5D" w14:textId="77777777" w:rsidR="00756916" w:rsidRDefault="00756916" w:rsidP="005C79AF">
            <w:pPr>
              <w:pStyle w:val="Text1"/>
              <w:spacing w:after="0" w:line="276" w:lineRule="auto"/>
              <w:ind w:left="0"/>
              <w:contextualSpacing/>
              <w:rPr>
                <w:rFonts w:cs="Arial"/>
              </w:rPr>
            </w:pPr>
          </w:p>
        </w:tc>
        <w:tc>
          <w:tcPr>
            <w:tcW w:w="1358" w:type="dxa"/>
            <w:hideMark/>
          </w:tcPr>
          <w:p w14:paraId="6227ADCC" w14:textId="77777777" w:rsidR="00756916" w:rsidRDefault="00756916" w:rsidP="005C79AF">
            <w:pPr>
              <w:pStyle w:val="Text1"/>
              <w:spacing w:after="0" w:line="276" w:lineRule="auto"/>
              <w:ind w:left="0"/>
              <w:contextualSpacing/>
              <w:rPr>
                <w:rFonts w:cs="Arial"/>
              </w:rPr>
            </w:pPr>
            <w:r>
              <w:rPr>
                <w:rFonts w:cs="Arial"/>
              </w:rPr>
              <w:t>Matt Davis</w:t>
            </w:r>
          </w:p>
        </w:tc>
        <w:tc>
          <w:tcPr>
            <w:tcW w:w="1449" w:type="dxa"/>
            <w:hideMark/>
          </w:tcPr>
          <w:p w14:paraId="274345ED" w14:textId="77777777" w:rsidR="00756916" w:rsidRDefault="00756916" w:rsidP="005C79AF">
            <w:pPr>
              <w:pStyle w:val="Text1"/>
              <w:spacing w:after="0" w:line="276" w:lineRule="auto"/>
              <w:ind w:left="0"/>
              <w:contextualSpacing/>
              <w:rPr>
                <w:rFonts w:cs="Arial"/>
              </w:rPr>
            </w:pPr>
            <w:r>
              <w:rPr>
                <w:rFonts w:cs="Arial"/>
              </w:rPr>
              <w:t>DCS</w:t>
            </w:r>
          </w:p>
        </w:tc>
        <w:tc>
          <w:tcPr>
            <w:tcW w:w="1148" w:type="dxa"/>
            <w:hideMark/>
          </w:tcPr>
          <w:p w14:paraId="5ADE4E44" w14:textId="77777777" w:rsidR="00756916" w:rsidRDefault="00756916" w:rsidP="005C79AF">
            <w:pPr>
              <w:pStyle w:val="Text1"/>
              <w:spacing w:after="0" w:line="276" w:lineRule="auto"/>
              <w:ind w:left="0"/>
              <w:contextualSpacing/>
              <w:rPr>
                <w:rFonts w:cs="Arial"/>
              </w:rPr>
            </w:pPr>
            <w:r>
              <w:rPr>
                <w:rFonts w:cs="Arial"/>
              </w:rPr>
              <w:t>CRO</w:t>
            </w:r>
          </w:p>
        </w:tc>
        <w:tc>
          <w:tcPr>
            <w:tcW w:w="990" w:type="dxa"/>
          </w:tcPr>
          <w:p w14:paraId="1D6D773F" w14:textId="77777777" w:rsidR="00756916" w:rsidRDefault="00756916" w:rsidP="005C79AF">
            <w:pPr>
              <w:pStyle w:val="Text1"/>
              <w:spacing w:after="0" w:line="276" w:lineRule="auto"/>
              <w:ind w:left="0"/>
              <w:contextualSpacing/>
              <w:rPr>
                <w:rFonts w:cs="Arial"/>
                <w:sz w:val="18"/>
                <w:szCs w:val="18"/>
              </w:rPr>
            </w:pPr>
          </w:p>
        </w:tc>
        <w:tc>
          <w:tcPr>
            <w:tcW w:w="1152" w:type="dxa"/>
          </w:tcPr>
          <w:p w14:paraId="0B847EFC" w14:textId="77777777" w:rsidR="00756916" w:rsidRDefault="00756916" w:rsidP="005C79AF">
            <w:pPr>
              <w:pStyle w:val="Text1"/>
              <w:spacing w:after="0" w:line="276" w:lineRule="auto"/>
              <w:ind w:left="0"/>
              <w:contextualSpacing/>
              <w:rPr>
                <w:rFonts w:cs="Arial"/>
                <w:sz w:val="18"/>
                <w:szCs w:val="18"/>
              </w:rPr>
            </w:pPr>
          </w:p>
        </w:tc>
        <w:tc>
          <w:tcPr>
            <w:tcW w:w="1418" w:type="dxa"/>
          </w:tcPr>
          <w:p w14:paraId="75084DE1" w14:textId="77777777" w:rsidR="00756916" w:rsidRDefault="00756916" w:rsidP="005C79AF">
            <w:pPr>
              <w:pStyle w:val="Text1"/>
              <w:spacing w:after="0" w:line="276" w:lineRule="auto"/>
              <w:ind w:left="0"/>
              <w:contextualSpacing/>
              <w:rPr>
                <w:rFonts w:cs="Arial"/>
                <w:sz w:val="18"/>
                <w:szCs w:val="18"/>
              </w:rPr>
            </w:pPr>
          </w:p>
        </w:tc>
      </w:tr>
      <w:tr w:rsidR="00756916" w14:paraId="4065D43D" w14:textId="77777777" w:rsidTr="005C79AF">
        <w:trPr>
          <w:trHeight w:val="703"/>
        </w:trPr>
        <w:tc>
          <w:tcPr>
            <w:tcW w:w="905" w:type="dxa"/>
          </w:tcPr>
          <w:p w14:paraId="5FB6F60F" w14:textId="77777777" w:rsidR="00756916" w:rsidRDefault="00756916" w:rsidP="005C79AF">
            <w:pPr>
              <w:pStyle w:val="Text1"/>
              <w:spacing w:after="0" w:line="276" w:lineRule="auto"/>
              <w:ind w:left="0"/>
              <w:contextualSpacing/>
              <w:rPr>
                <w:rFonts w:cs="Arial"/>
              </w:rPr>
            </w:pPr>
          </w:p>
        </w:tc>
        <w:tc>
          <w:tcPr>
            <w:tcW w:w="1358" w:type="dxa"/>
            <w:hideMark/>
          </w:tcPr>
          <w:p w14:paraId="090A7A37" w14:textId="77777777" w:rsidR="00756916" w:rsidRDefault="00756916" w:rsidP="005C79AF">
            <w:pPr>
              <w:pStyle w:val="Text1"/>
              <w:spacing w:after="0" w:line="276" w:lineRule="auto"/>
              <w:ind w:left="0"/>
              <w:contextualSpacing/>
              <w:rPr>
                <w:rFonts w:cs="Arial"/>
              </w:rPr>
            </w:pPr>
            <w:r>
              <w:rPr>
                <w:rFonts w:cs="Arial"/>
              </w:rPr>
              <w:t>Colby Abshire</w:t>
            </w:r>
          </w:p>
        </w:tc>
        <w:tc>
          <w:tcPr>
            <w:tcW w:w="1449" w:type="dxa"/>
            <w:hideMark/>
          </w:tcPr>
          <w:p w14:paraId="71FF3E82" w14:textId="77777777" w:rsidR="00756916" w:rsidRDefault="00756916" w:rsidP="005C79AF">
            <w:pPr>
              <w:pStyle w:val="Text1"/>
              <w:spacing w:after="0" w:line="276" w:lineRule="auto"/>
              <w:ind w:left="0"/>
              <w:contextualSpacing/>
              <w:rPr>
                <w:rFonts w:cs="Arial"/>
              </w:rPr>
            </w:pPr>
            <w:r>
              <w:rPr>
                <w:rFonts w:cs="Arial"/>
              </w:rPr>
              <w:t>DCS</w:t>
            </w:r>
          </w:p>
        </w:tc>
        <w:tc>
          <w:tcPr>
            <w:tcW w:w="1148" w:type="dxa"/>
            <w:hideMark/>
          </w:tcPr>
          <w:p w14:paraId="680DF9B6" w14:textId="77777777" w:rsidR="00756916" w:rsidRDefault="00756916" w:rsidP="005C79AF">
            <w:pPr>
              <w:pStyle w:val="Text1"/>
              <w:spacing w:after="0" w:line="276" w:lineRule="auto"/>
              <w:ind w:left="0"/>
              <w:contextualSpacing/>
              <w:rPr>
                <w:rFonts w:cs="Arial"/>
              </w:rPr>
            </w:pPr>
            <w:r>
              <w:rPr>
                <w:rFonts w:cs="Arial"/>
              </w:rPr>
              <w:t xml:space="preserve">CRO </w:t>
            </w:r>
          </w:p>
        </w:tc>
        <w:tc>
          <w:tcPr>
            <w:tcW w:w="990" w:type="dxa"/>
            <w:hideMark/>
          </w:tcPr>
          <w:p w14:paraId="7B3197F3" w14:textId="77777777" w:rsidR="00756916" w:rsidRDefault="00756916" w:rsidP="005C79AF">
            <w:pPr>
              <w:pStyle w:val="Text1"/>
              <w:spacing w:after="0" w:line="276" w:lineRule="auto"/>
              <w:ind w:left="0"/>
              <w:contextualSpacing/>
              <w:rPr>
                <w:rFonts w:cs="Arial"/>
              </w:rPr>
            </w:pPr>
            <w:r>
              <w:rPr>
                <w:rFonts w:cs="Arial"/>
              </w:rPr>
              <w:t>AOP</w:t>
            </w:r>
          </w:p>
        </w:tc>
        <w:tc>
          <w:tcPr>
            <w:tcW w:w="1152" w:type="dxa"/>
            <w:hideMark/>
          </w:tcPr>
          <w:p w14:paraId="389F4781" w14:textId="77777777" w:rsidR="00756916" w:rsidRDefault="00756916" w:rsidP="005C79AF">
            <w:pPr>
              <w:pStyle w:val="Text1"/>
              <w:spacing w:after="0" w:line="276" w:lineRule="auto"/>
              <w:ind w:left="0"/>
              <w:contextualSpacing/>
              <w:rPr>
                <w:rFonts w:cs="Arial"/>
              </w:rPr>
            </w:pPr>
            <w:r>
              <w:rPr>
                <w:rFonts w:cs="Arial"/>
              </w:rPr>
              <w:t>IC&amp;E</w:t>
            </w:r>
          </w:p>
        </w:tc>
        <w:tc>
          <w:tcPr>
            <w:tcW w:w="1418" w:type="dxa"/>
          </w:tcPr>
          <w:p w14:paraId="5186EE03" w14:textId="77777777" w:rsidR="00756916" w:rsidRDefault="00756916" w:rsidP="005C79AF">
            <w:pPr>
              <w:pStyle w:val="Text1"/>
              <w:spacing w:after="0" w:line="276" w:lineRule="auto"/>
              <w:ind w:left="0"/>
              <w:contextualSpacing/>
              <w:rPr>
                <w:rFonts w:cs="Arial"/>
              </w:rPr>
            </w:pPr>
          </w:p>
        </w:tc>
      </w:tr>
      <w:tr w:rsidR="00756916" w14:paraId="5D148767" w14:textId="77777777" w:rsidTr="005C79AF">
        <w:trPr>
          <w:trHeight w:val="688"/>
        </w:trPr>
        <w:tc>
          <w:tcPr>
            <w:tcW w:w="905" w:type="dxa"/>
          </w:tcPr>
          <w:p w14:paraId="1D8BF843" w14:textId="77777777" w:rsidR="00756916" w:rsidRDefault="00756916" w:rsidP="005C79AF">
            <w:pPr>
              <w:pStyle w:val="Text1"/>
              <w:spacing w:after="0" w:line="276" w:lineRule="auto"/>
              <w:ind w:left="0"/>
              <w:contextualSpacing/>
              <w:rPr>
                <w:rFonts w:cs="Arial"/>
              </w:rPr>
            </w:pPr>
          </w:p>
        </w:tc>
        <w:tc>
          <w:tcPr>
            <w:tcW w:w="1358" w:type="dxa"/>
            <w:hideMark/>
          </w:tcPr>
          <w:p w14:paraId="1DBFDC7D" w14:textId="77777777" w:rsidR="00756916" w:rsidRDefault="00756916" w:rsidP="005C79AF">
            <w:pPr>
              <w:pStyle w:val="Text1"/>
              <w:spacing w:after="0" w:line="276" w:lineRule="auto"/>
              <w:ind w:left="0"/>
              <w:contextualSpacing/>
              <w:rPr>
                <w:rFonts w:cs="Arial"/>
              </w:rPr>
            </w:pPr>
            <w:r>
              <w:rPr>
                <w:rFonts w:cs="Arial"/>
              </w:rPr>
              <w:t>Carlos Burgos</w:t>
            </w:r>
          </w:p>
        </w:tc>
        <w:tc>
          <w:tcPr>
            <w:tcW w:w="1449" w:type="dxa"/>
            <w:hideMark/>
          </w:tcPr>
          <w:p w14:paraId="647A5916" w14:textId="77777777" w:rsidR="00756916" w:rsidRDefault="00756916" w:rsidP="005C79AF">
            <w:pPr>
              <w:pStyle w:val="Text1"/>
              <w:spacing w:after="0" w:line="276" w:lineRule="auto"/>
              <w:ind w:left="0"/>
              <w:contextualSpacing/>
              <w:rPr>
                <w:rFonts w:cs="Arial"/>
              </w:rPr>
            </w:pPr>
            <w:r>
              <w:rPr>
                <w:rFonts w:cs="Arial"/>
              </w:rPr>
              <w:t>DCS</w:t>
            </w:r>
          </w:p>
        </w:tc>
        <w:tc>
          <w:tcPr>
            <w:tcW w:w="1148" w:type="dxa"/>
            <w:hideMark/>
          </w:tcPr>
          <w:p w14:paraId="44B88B3E" w14:textId="77777777" w:rsidR="00756916" w:rsidRDefault="00756916" w:rsidP="005C79AF">
            <w:pPr>
              <w:pStyle w:val="Text1"/>
              <w:spacing w:after="0" w:line="276" w:lineRule="auto"/>
              <w:ind w:left="0"/>
              <w:contextualSpacing/>
              <w:rPr>
                <w:rFonts w:cs="Arial"/>
              </w:rPr>
            </w:pPr>
            <w:r>
              <w:rPr>
                <w:rFonts w:cs="Arial"/>
              </w:rPr>
              <w:t>CRO</w:t>
            </w:r>
          </w:p>
        </w:tc>
        <w:tc>
          <w:tcPr>
            <w:tcW w:w="990" w:type="dxa"/>
            <w:hideMark/>
          </w:tcPr>
          <w:p w14:paraId="76C292BA" w14:textId="77777777" w:rsidR="00756916" w:rsidRDefault="00756916" w:rsidP="005C79AF">
            <w:pPr>
              <w:pStyle w:val="Text1"/>
              <w:spacing w:after="0" w:line="276" w:lineRule="auto"/>
              <w:ind w:left="0"/>
              <w:contextualSpacing/>
              <w:rPr>
                <w:rFonts w:cs="Arial"/>
              </w:rPr>
            </w:pPr>
            <w:r>
              <w:rPr>
                <w:rFonts w:cs="Arial"/>
              </w:rPr>
              <w:t>AOP</w:t>
            </w:r>
          </w:p>
        </w:tc>
        <w:tc>
          <w:tcPr>
            <w:tcW w:w="1152" w:type="dxa"/>
            <w:hideMark/>
          </w:tcPr>
          <w:p w14:paraId="2183D52B" w14:textId="77777777" w:rsidR="00756916" w:rsidRDefault="00756916" w:rsidP="005C79AF">
            <w:pPr>
              <w:pStyle w:val="Text1"/>
              <w:spacing w:after="0" w:line="276" w:lineRule="auto"/>
              <w:ind w:left="0"/>
              <w:contextualSpacing/>
              <w:rPr>
                <w:rFonts w:cs="Arial"/>
              </w:rPr>
            </w:pPr>
            <w:r>
              <w:rPr>
                <w:rFonts w:cs="Arial"/>
              </w:rPr>
              <w:t>IC&amp;E</w:t>
            </w:r>
          </w:p>
        </w:tc>
        <w:tc>
          <w:tcPr>
            <w:tcW w:w="1418" w:type="dxa"/>
          </w:tcPr>
          <w:p w14:paraId="5995A62A" w14:textId="77777777" w:rsidR="00756916" w:rsidRDefault="00756916" w:rsidP="005C79AF">
            <w:pPr>
              <w:pStyle w:val="Text1"/>
              <w:spacing w:after="0" w:line="276" w:lineRule="auto"/>
              <w:ind w:left="0"/>
              <w:contextualSpacing/>
              <w:rPr>
                <w:rFonts w:cs="Arial"/>
              </w:rPr>
            </w:pPr>
          </w:p>
        </w:tc>
      </w:tr>
      <w:tr w:rsidR="00756916" w14:paraId="0E0C825D" w14:textId="77777777" w:rsidTr="005C79AF">
        <w:trPr>
          <w:trHeight w:val="703"/>
        </w:trPr>
        <w:tc>
          <w:tcPr>
            <w:tcW w:w="905" w:type="dxa"/>
          </w:tcPr>
          <w:p w14:paraId="779B54B4" w14:textId="77777777" w:rsidR="00756916" w:rsidRDefault="00756916" w:rsidP="005C79AF">
            <w:pPr>
              <w:pStyle w:val="Text1"/>
              <w:spacing w:after="0" w:line="276" w:lineRule="auto"/>
              <w:ind w:left="0"/>
              <w:contextualSpacing/>
              <w:rPr>
                <w:rFonts w:cs="Arial"/>
              </w:rPr>
            </w:pPr>
          </w:p>
        </w:tc>
        <w:tc>
          <w:tcPr>
            <w:tcW w:w="1358" w:type="dxa"/>
            <w:hideMark/>
          </w:tcPr>
          <w:p w14:paraId="1D0D78E0" w14:textId="77777777" w:rsidR="00756916" w:rsidRDefault="00756916" w:rsidP="005C79AF">
            <w:pPr>
              <w:pStyle w:val="Text1"/>
              <w:spacing w:after="0" w:line="276" w:lineRule="auto"/>
              <w:ind w:left="0"/>
              <w:contextualSpacing/>
              <w:rPr>
                <w:rFonts w:cs="Arial"/>
              </w:rPr>
            </w:pPr>
            <w:r>
              <w:rPr>
                <w:rFonts w:cs="Arial"/>
              </w:rPr>
              <w:t>Charlie Gonzales</w:t>
            </w:r>
          </w:p>
        </w:tc>
        <w:tc>
          <w:tcPr>
            <w:tcW w:w="1449" w:type="dxa"/>
          </w:tcPr>
          <w:p w14:paraId="28E2EA0A" w14:textId="77777777" w:rsidR="00756916" w:rsidRDefault="00756916" w:rsidP="005C79AF">
            <w:pPr>
              <w:pStyle w:val="Text1"/>
              <w:spacing w:after="0" w:line="276" w:lineRule="auto"/>
              <w:ind w:left="0"/>
              <w:contextualSpacing/>
              <w:rPr>
                <w:rFonts w:cs="Arial"/>
              </w:rPr>
            </w:pPr>
          </w:p>
        </w:tc>
        <w:tc>
          <w:tcPr>
            <w:tcW w:w="1148" w:type="dxa"/>
          </w:tcPr>
          <w:p w14:paraId="2439521C" w14:textId="77777777" w:rsidR="00756916" w:rsidRDefault="00756916" w:rsidP="005C79AF">
            <w:pPr>
              <w:pStyle w:val="Text1"/>
              <w:spacing w:after="0" w:line="276" w:lineRule="auto"/>
              <w:ind w:left="0"/>
              <w:contextualSpacing/>
              <w:rPr>
                <w:rFonts w:cs="Arial"/>
              </w:rPr>
            </w:pPr>
          </w:p>
        </w:tc>
        <w:tc>
          <w:tcPr>
            <w:tcW w:w="990" w:type="dxa"/>
            <w:hideMark/>
          </w:tcPr>
          <w:p w14:paraId="460FB2CB" w14:textId="77777777" w:rsidR="00756916" w:rsidRDefault="00756916" w:rsidP="005C79AF">
            <w:pPr>
              <w:pStyle w:val="Text1"/>
              <w:spacing w:after="0" w:line="276" w:lineRule="auto"/>
              <w:ind w:left="0"/>
              <w:contextualSpacing/>
              <w:rPr>
                <w:rFonts w:cs="Arial"/>
              </w:rPr>
            </w:pPr>
            <w:r>
              <w:rPr>
                <w:rFonts w:cs="Arial"/>
              </w:rPr>
              <w:t>AOP</w:t>
            </w:r>
          </w:p>
        </w:tc>
        <w:tc>
          <w:tcPr>
            <w:tcW w:w="1152" w:type="dxa"/>
          </w:tcPr>
          <w:p w14:paraId="634AFF8B" w14:textId="77777777" w:rsidR="00756916" w:rsidRDefault="00756916" w:rsidP="005C79AF">
            <w:pPr>
              <w:pStyle w:val="Text1"/>
              <w:spacing w:after="0" w:line="276" w:lineRule="auto"/>
              <w:ind w:left="0"/>
              <w:contextualSpacing/>
              <w:rPr>
                <w:rFonts w:cs="Arial"/>
              </w:rPr>
            </w:pPr>
          </w:p>
        </w:tc>
        <w:tc>
          <w:tcPr>
            <w:tcW w:w="1418" w:type="dxa"/>
          </w:tcPr>
          <w:p w14:paraId="4F3A639E" w14:textId="77777777" w:rsidR="00756916" w:rsidRDefault="00756916" w:rsidP="005C79AF">
            <w:pPr>
              <w:pStyle w:val="Text1"/>
              <w:spacing w:after="0" w:line="276" w:lineRule="auto"/>
              <w:ind w:left="0"/>
              <w:contextualSpacing/>
              <w:rPr>
                <w:rFonts w:cs="Arial"/>
              </w:rPr>
            </w:pPr>
          </w:p>
        </w:tc>
      </w:tr>
      <w:tr w:rsidR="00756916" w14:paraId="572CA013" w14:textId="77777777" w:rsidTr="005C79AF">
        <w:trPr>
          <w:trHeight w:val="688"/>
        </w:trPr>
        <w:tc>
          <w:tcPr>
            <w:tcW w:w="905" w:type="dxa"/>
          </w:tcPr>
          <w:p w14:paraId="10F1D4B9" w14:textId="77777777" w:rsidR="00756916" w:rsidRDefault="00756916" w:rsidP="005C79AF">
            <w:pPr>
              <w:pStyle w:val="Text1"/>
              <w:spacing w:after="0" w:line="276" w:lineRule="auto"/>
              <w:ind w:left="0"/>
              <w:contextualSpacing/>
              <w:rPr>
                <w:rFonts w:cs="Arial"/>
              </w:rPr>
            </w:pPr>
          </w:p>
        </w:tc>
        <w:tc>
          <w:tcPr>
            <w:tcW w:w="1358" w:type="dxa"/>
            <w:hideMark/>
          </w:tcPr>
          <w:p w14:paraId="287A73C2" w14:textId="77777777" w:rsidR="00756916" w:rsidRDefault="00756916" w:rsidP="005C79AF">
            <w:pPr>
              <w:pStyle w:val="Text1"/>
              <w:spacing w:after="0" w:line="276" w:lineRule="auto"/>
              <w:ind w:left="0"/>
              <w:contextualSpacing/>
              <w:rPr>
                <w:rFonts w:cs="Arial"/>
              </w:rPr>
            </w:pPr>
            <w:r>
              <w:rPr>
                <w:rFonts w:cs="Arial"/>
              </w:rPr>
              <w:t>Pam Raybon</w:t>
            </w:r>
          </w:p>
        </w:tc>
        <w:tc>
          <w:tcPr>
            <w:tcW w:w="1449" w:type="dxa"/>
          </w:tcPr>
          <w:p w14:paraId="7CB795F1" w14:textId="77777777" w:rsidR="00756916" w:rsidRDefault="00756916" w:rsidP="005C79AF">
            <w:pPr>
              <w:pStyle w:val="Text1"/>
              <w:spacing w:after="0" w:line="276" w:lineRule="auto"/>
              <w:ind w:left="0"/>
              <w:contextualSpacing/>
              <w:rPr>
                <w:rFonts w:cs="Arial"/>
              </w:rPr>
            </w:pPr>
          </w:p>
        </w:tc>
        <w:tc>
          <w:tcPr>
            <w:tcW w:w="1148" w:type="dxa"/>
          </w:tcPr>
          <w:p w14:paraId="2A002ECC" w14:textId="77777777" w:rsidR="00756916" w:rsidRDefault="00756916" w:rsidP="005C79AF">
            <w:pPr>
              <w:pStyle w:val="Text1"/>
              <w:spacing w:after="0" w:line="276" w:lineRule="auto"/>
              <w:ind w:left="0"/>
              <w:contextualSpacing/>
              <w:rPr>
                <w:rFonts w:cs="Arial"/>
              </w:rPr>
            </w:pPr>
          </w:p>
        </w:tc>
        <w:tc>
          <w:tcPr>
            <w:tcW w:w="990" w:type="dxa"/>
            <w:hideMark/>
          </w:tcPr>
          <w:p w14:paraId="640FFF7B" w14:textId="77777777" w:rsidR="00756916" w:rsidRDefault="00756916" w:rsidP="005C79AF">
            <w:pPr>
              <w:pStyle w:val="Text1"/>
              <w:spacing w:after="0" w:line="276" w:lineRule="auto"/>
              <w:ind w:left="0"/>
              <w:contextualSpacing/>
              <w:rPr>
                <w:rFonts w:cs="Arial"/>
              </w:rPr>
            </w:pPr>
            <w:r>
              <w:rPr>
                <w:rFonts w:cs="Arial"/>
              </w:rPr>
              <w:t>AOP</w:t>
            </w:r>
          </w:p>
        </w:tc>
        <w:tc>
          <w:tcPr>
            <w:tcW w:w="1152" w:type="dxa"/>
          </w:tcPr>
          <w:p w14:paraId="54C8F470" w14:textId="77777777" w:rsidR="00756916" w:rsidRDefault="00756916" w:rsidP="005C79AF">
            <w:pPr>
              <w:pStyle w:val="Text1"/>
              <w:spacing w:after="0" w:line="276" w:lineRule="auto"/>
              <w:ind w:left="0"/>
              <w:contextualSpacing/>
              <w:rPr>
                <w:rFonts w:cs="Arial"/>
              </w:rPr>
            </w:pPr>
          </w:p>
        </w:tc>
        <w:tc>
          <w:tcPr>
            <w:tcW w:w="1418" w:type="dxa"/>
          </w:tcPr>
          <w:p w14:paraId="3C5655F6" w14:textId="77777777" w:rsidR="00756916" w:rsidRDefault="00756916" w:rsidP="005C79AF">
            <w:pPr>
              <w:pStyle w:val="Text1"/>
              <w:spacing w:after="0" w:line="276" w:lineRule="auto"/>
              <w:ind w:left="0"/>
              <w:contextualSpacing/>
              <w:rPr>
                <w:rFonts w:cs="Arial"/>
              </w:rPr>
            </w:pPr>
          </w:p>
        </w:tc>
      </w:tr>
      <w:tr w:rsidR="00756916" w14:paraId="35103645" w14:textId="77777777" w:rsidTr="005C79AF">
        <w:trPr>
          <w:trHeight w:val="1232"/>
        </w:trPr>
        <w:tc>
          <w:tcPr>
            <w:tcW w:w="905" w:type="dxa"/>
          </w:tcPr>
          <w:p w14:paraId="6605CD58" w14:textId="77777777" w:rsidR="00756916" w:rsidRDefault="00756916" w:rsidP="005C79AF">
            <w:pPr>
              <w:pStyle w:val="Text1"/>
              <w:spacing w:after="0" w:line="276" w:lineRule="auto"/>
              <w:ind w:left="0"/>
              <w:contextualSpacing/>
              <w:rPr>
                <w:rFonts w:cs="Arial"/>
              </w:rPr>
            </w:pPr>
          </w:p>
        </w:tc>
        <w:tc>
          <w:tcPr>
            <w:tcW w:w="1358" w:type="dxa"/>
            <w:hideMark/>
          </w:tcPr>
          <w:p w14:paraId="07A39E03" w14:textId="77777777" w:rsidR="00756916" w:rsidRDefault="00756916" w:rsidP="005C79AF">
            <w:pPr>
              <w:pStyle w:val="Text1"/>
              <w:spacing w:after="0" w:line="276" w:lineRule="auto"/>
              <w:ind w:left="0"/>
              <w:contextualSpacing/>
              <w:rPr>
                <w:rFonts w:cs="Arial"/>
              </w:rPr>
            </w:pPr>
            <w:r>
              <w:rPr>
                <w:rFonts w:cs="Arial"/>
              </w:rPr>
              <w:t>Rafael Flores</w:t>
            </w:r>
          </w:p>
        </w:tc>
        <w:tc>
          <w:tcPr>
            <w:tcW w:w="1449" w:type="dxa"/>
          </w:tcPr>
          <w:p w14:paraId="2AF181ED" w14:textId="77777777" w:rsidR="00756916" w:rsidRDefault="00756916" w:rsidP="005C79AF">
            <w:pPr>
              <w:pStyle w:val="Text1"/>
              <w:spacing w:after="0" w:line="276" w:lineRule="auto"/>
              <w:ind w:left="0"/>
              <w:contextualSpacing/>
              <w:rPr>
                <w:rFonts w:cs="Arial"/>
              </w:rPr>
            </w:pPr>
          </w:p>
        </w:tc>
        <w:tc>
          <w:tcPr>
            <w:tcW w:w="1148" w:type="dxa"/>
          </w:tcPr>
          <w:p w14:paraId="0E123AB7" w14:textId="77777777" w:rsidR="00756916" w:rsidRDefault="00756916" w:rsidP="005C79AF">
            <w:pPr>
              <w:pStyle w:val="Text1"/>
              <w:spacing w:after="0" w:line="276" w:lineRule="auto"/>
              <w:ind w:left="0"/>
              <w:contextualSpacing/>
              <w:rPr>
                <w:rFonts w:cs="Arial"/>
              </w:rPr>
            </w:pPr>
          </w:p>
        </w:tc>
        <w:tc>
          <w:tcPr>
            <w:tcW w:w="990" w:type="dxa"/>
            <w:hideMark/>
          </w:tcPr>
          <w:p w14:paraId="6C633B3F" w14:textId="77777777" w:rsidR="00756916" w:rsidRDefault="00756916" w:rsidP="005C79AF">
            <w:pPr>
              <w:pStyle w:val="Text1"/>
              <w:spacing w:after="0" w:line="276" w:lineRule="auto"/>
              <w:ind w:left="0"/>
              <w:contextualSpacing/>
              <w:rPr>
                <w:rFonts w:cs="Arial"/>
              </w:rPr>
            </w:pPr>
            <w:r>
              <w:rPr>
                <w:rFonts w:cs="Arial"/>
              </w:rPr>
              <w:t>AOP</w:t>
            </w:r>
          </w:p>
        </w:tc>
        <w:tc>
          <w:tcPr>
            <w:tcW w:w="1152" w:type="dxa"/>
          </w:tcPr>
          <w:p w14:paraId="35E4C5A4" w14:textId="77777777" w:rsidR="00756916" w:rsidRDefault="00756916" w:rsidP="005C79AF">
            <w:pPr>
              <w:pStyle w:val="Text1"/>
              <w:spacing w:after="0" w:line="276" w:lineRule="auto"/>
              <w:ind w:left="0"/>
              <w:contextualSpacing/>
              <w:rPr>
                <w:rFonts w:cs="Arial"/>
              </w:rPr>
            </w:pPr>
          </w:p>
        </w:tc>
        <w:tc>
          <w:tcPr>
            <w:tcW w:w="1418" w:type="dxa"/>
          </w:tcPr>
          <w:p w14:paraId="247EF1D5" w14:textId="77777777" w:rsidR="00756916" w:rsidRDefault="00756916" w:rsidP="005C79AF">
            <w:pPr>
              <w:pStyle w:val="Text1"/>
              <w:spacing w:after="0" w:line="276" w:lineRule="auto"/>
              <w:ind w:left="0"/>
              <w:contextualSpacing/>
              <w:rPr>
                <w:rFonts w:cs="Arial"/>
              </w:rPr>
            </w:pPr>
          </w:p>
        </w:tc>
      </w:tr>
      <w:tr w:rsidR="00756916" w14:paraId="3E954EE7" w14:textId="77777777" w:rsidTr="005C79AF">
        <w:trPr>
          <w:trHeight w:val="1232"/>
        </w:trPr>
        <w:tc>
          <w:tcPr>
            <w:tcW w:w="905" w:type="dxa"/>
            <w:hideMark/>
          </w:tcPr>
          <w:p w14:paraId="49FED041" w14:textId="77777777" w:rsidR="00756916" w:rsidRDefault="00756916" w:rsidP="005C79AF">
            <w:pPr>
              <w:pStyle w:val="Text1"/>
              <w:spacing w:after="0" w:line="276" w:lineRule="auto"/>
              <w:ind w:left="0"/>
              <w:contextualSpacing/>
              <w:rPr>
                <w:rFonts w:cs="Arial"/>
              </w:rPr>
            </w:pPr>
            <w:r>
              <w:rPr>
                <w:rFonts w:cs="Arial"/>
              </w:rPr>
              <w:t>Maint.</w:t>
            </w:r>
          </w:p>
        </w:tc>
        <w:tc>
          <w:tcPr>
            <w:tcW w:w="1358" w:type="dxa"/>
          </w:tcPr>
          <w:p w14:paraId="35B1BB10" w14:textId="1B0E87B0" w:rsidR="00756916" w:rsidRDefault="001A4399" w:rsidP="005C79AF">
            <w:pPr>
              <w:pStyle w:val="Text1"/>
              <w:spacing w:after="0" w:line="276" w:lineRule="auto"/>
              <w:ind w:left="0"/>
              <w:contextualSpacing/>
              <w:rPr>
                <w:rFonts w:cs="Arial"/>
              </w:rPr>
            </w:pPr>
            <w:r>
              <w:rPr>
                <w:rFonts w:cs="Arial"/>
              </w:rPr>
              <w:t>Randall Brewer</w:t>
            </w:r>
          </w:p>
          <w:p w14:paraId="7E6229C7" w14:textId="77777777" w:rsidR="00756916" w:rsidRDefault="00756916" w:rsidP="005C79AF">
            <w:pPr>
              <w:pStyle w:val="Text1"/>
              <w:spacing w:after="0" w:line="276" w:lineRule="auto"/>
              <w:ind w:left="0"/>
              <w:contextualSpacing/>
              <w:rPr>
                <w:rFonts w:cs="Arial"/>
              </w:rPr>
            </w:pPr>
          </w:p>
        </w:tc>
        <w:tc>
          <w:tcPr>
            <w:tcW w:w="1449" w:type="dxa"/>
          </w:tcPr>
          <w:p w14:paraId="16E9B6C0" w14:textId="77777777" w:rsidR="00756916" w:rsidRDefault="00756916" w:rsidP="005C79AF">
            <w:pPr>
              <w:pStyle w:val="Text1"/>
              <w:spacing w:after="0" w:line="276" w:lineRule="auto"/>
              <w:ind w:left="0"/>
              <w:contextualSpacing/>
              <w:rPr>
                <w:rFonts w:cs="Arial"/>
              </w:rPr>
            </w:pPr>
            <w:r>
              <w:rPr>
                <w:rFonts w:cs="Arial"/>
              </w:rPr>
              <w:t>DCS Control System    /Computers</w:t>
            </w:r>
          </w:p>
          <w:p w14:paraId="1F14962E" w14:textId="77777777" w:rsidR="00756916" w:rsidRDefault="00756916" w:rsidP="005C79AF">
            <w:pPr>
              <w:pStyle w:val="Text1"/>
              <w:spacing w:after="0" w:line="276" w:lineRule="auto"/>
              <w:ind w:left="0"/>
              <w:contextualSpacing/>
              <w:rPr>
                <w:rFonts w:cs="Arial"/>
              </w:rPr>
            </w:pPr>
          </w:p>
        </w:tc>
        <w:tc>
          <w:tcPr>
            <w:tcW w:w="1148" w:type="dxa"/>
          </w:tcPr>
          <w:p w14:paraId="73D21F8D" w14:textId="77777777" w:rsidR="00756916" w:rsidRDefault="00756916" w:rsidP="005C79AF">
            <w:pPr>
              <w:pStyle w:val="Text1"/>
              <w:spacing w:after="0" w:line="276" w:lineRule="auto"/>
              <w:ind w:left="0"/>
              <w:contextualSpacing/>
              <w:rPr>
                <w:rFonts w:cs="Arial"/>
              </w:rPr>
            </w:pPr>
          </w:p>
        </w:tc>
        <w:tc>
          <w:tcPr>
            <w:tcW w:w="990" w:type="dxa"/>
          </w:tcPr>
          <w:p w14:paraId="5F1150F1" w14:textId="77777777" w:rsidR="00756916" w:rsidRDefault="00756916" w:rsidP="005C79AF">
            <w:pPr>
              <w:pStyle w:val="Text1"/>
              <w:spacing w:after="0" w:line="276" w:lineRule="auto"/>
              <w:ind w:left="0"/>
              <w:contextualSpacing/>
              <w:rPr>
                <w:rFonts w:cs="Arial"/>
              </w:rPr>
            </w:pPr>
          </w:p>
        </w:tc>
        <w:tc>
          <w:tcPr>
            <w:tcW w:w="1152" w:type="dxa"/>
            <w:hideMark/>
          </w:tcPr>
          <w:p w14:paraId="365B1CF8" w14:textId="77777777" w:rsidR="00756916" w:rsidRDefault="00756916" w:rsidP="005C79AF">
            <w:pPr>
              <w:pStyle w:val="Text1"/>
              <w:spacing w:after="0" w:line="276" w:lineRule="auto"/>
              <w:ind w:left="0"/>
              <w:contextualSpacing/>
              <w:rPr>
                <w:rFonts w:cs="Arial"/>
              </w:rPr>
            </w:pPr>
            <w:r>
              <w:rPr>
                <w:rFonts w:cs="Arial"/>
              </w:rPr>
              <w:t xml:space="preserve">DCS, IC&amp;E    </w:t>
            </w:r>
          </w:p>
        </w:tc>
        <w:tc>
          <w:tcPr>
            <w:tcW w:w="1418" w:type="dxa"/>
            <w:hideMark/>
          </w:tcPr>
          <w:p w14:paraId="607333C1" w14:textId="77777777" w:rsidR="00756916" w:rsidRDefault="00756916" w:rsidP="005C79AF">
            <w:pPr>
              <w:pStyle w:val="Text1"/>
              <w:spacing w:after="0" w:line="276" w:lineRule="auto"/>
              <w:ind w:left="0"/>
              <w:contextualSpacing/>
              <w:rPr>
                <w:rFonts w:cs="Arial"/>
              </w:rPr>
            </w:pPr>
            <w:r>
              <w:rPr>
                <w:rFonts w:cs="Arial"/>
              </w:rPr>
              <w:t>Comms Telemetry</w:t>
            </w:r>
          </w:p>
        </w:tc>
      </w:tr>
      <w:tr w:rsidR="00756916" w14:paraId="4D261600" w14:textId="77777777" w:rsidTr="005C79AF">
        <w:trPr>
          <w:trHeight w:val="939"/>
        </w:trPr>
        <w:tc>
          <w:tcPr>
            <w:tcW w:w="905" w:type="dxa"/>
          </w:tcPr>
          <w:p w14:paraId="0100BAF4" w14:textId="77777777" w:rsidR="00756916" w:rsidRDefault="00756916" w:rsidP="005C79AF">
            <w:pPr>
              <w:pStyle w:val="Text1"/>
              <w:spacing w:after="0" w:line="276" w:lineRule="auto"/>
              <w:ind w:left="0"/>
              <w:contextualSpacing/>
              <w:rPr>
                <w:rFonts w:cs="Arial"/>
              </w:rPr>
            </w:pPr>
          </w:p>
        </w:tc>
        <w:tc>
          <w:tcPr>
            <w:tcW w:w="1358" w:type="dxa"/>
            <w:hideMark/>
          </w:tcPr>
          <w:p w14:paraId="1410DD9D" w14:textId="77777777" w:rsidR="00756916" w:rsidRDefault="00756916" w:rsidP="005C79AF">
            <w:pPr>
              <w:pStyle w:val="Text1"/>
              <w:spacing w:after="0" w:line="276" w:lineRule="auto"/>
              <w:ind w:left="0"/>
              <w:contextualSpacing/>
              <w:rPr>
                <w:rFonts w:cs="Arial"/>
              </w:rPr>
            </w:pPr>
            <w:r>
              <w:rPr>
                <w:rFonts w:cs="Arial"/>
              </w:rPr>
              <w:t>Alex Benavides</w:t>
            </w:r>
          </w:p>
        </w:tc>
        <w:tc>
          <w:tcPr>
            <w:tcW w:w="1449" w:type="dxa"/>
            <w:hideMark/>
          </w:tcPr>
          <w:p w14:paraId="661281A3" w14:textId="77777777" w:rsidR="00756916" w:rsidRDefault="00756916" w:rsidP="005C79AF">
            <w:pPr>
              <w:pStyle w:val="Text1"/>
              <w:spacing w:after="0" w:line="276" w:lineRule="auto"/>
              <w:ind w:left="0"/>
              <w:contextualSpacing/>
              <w:rPr>
                <w:rFonts w:cs="Arial"/>
              </w:rPr>
            </w:pPr>
            <w:r>
              <w:rPr>
                <w:rFonts w:cs="Arial"/>
              </w:rPr>
              <w:t>DCS Control System/ Computers</w:t>
            </w:r>
          </w:p>
        </w:tc>
        <w:tc>
          <w:tcPr>
            <w:tcW w:w="1148" w:type="dxa"/>
          </w:tcPr>
          <w:p w14:paraId="6F0438FE" w14:textId="77777777" w:rsidR="00756916" w:rsidRDefault="00756916" w:rsidP="005C79AF">
            <w:pPr>
              <w:pStyle w:val="Text1"/>
              <w:spacing w:after="0" w:line="276" w:lineRule="auto"/>
              <w:ind w:left="0"/>
              <w:contextualSpacing/>
              <w:rPr>
                <w:rFonts w:cs="Arial"/>
              </w:rPr>
            </w:pPr>
          </w:p>
        </w:tc>
        <w:tc>
          <w:tcPr>
            <w:tcW w:w="990" w:type="dxa"/>
            <w:hideMark/>
          </w:tcPr>
          <w:p w14:paraId="100B6AA7" w14:textId="77777777" w:rsidR="00756916" w:rsidRDefault="00756916" w:rsidP="005C79AF">
            <w:pPr>
              <w:pStyle w:val="Text1"/>
              <w:spacing w:after="0" w:line="276" w:lineRule="auto"/>
              <w:ind w:left="0"/>
              <w:contextualSpacing/>
              <w:rPr>
                <w:rFonts w:cs="Arial"/>
              </w:rPr>
            </w:pPr>
            <w:r>
              <w:rPr>
                <w:rFonts w:cs="Arial"/>
              </w:rPr>
              <w:t>AOP</w:t>
            </w:r>
          </w:p>
        </w:tc>
        <w:tc>
          <w:tcPr>
            <w:tcW w:w="1152" w:type="dxa"/>
            <w:hideMark/>
          </w:tcPr>
          <w:p w14:paraId="21073E3E" w14:textId="77777777" w:rsidR="00756916" w:rsidRDefault="00756916" w:rsidP="005C79AF">
            <w:pPr>
              <w:pStyle w:val="Text1"/>
              <w:spacing w:after="0" w:line="276" w:lineRule="auto"/>
              <w:ind w:left="0"/>
              <w:contextualSpacing/>
              <w:rPr>
                <w:rFonts w:cs="Arial"/>
              </w:rPr>
            </w:pPr>
            <w:r>
              <w:rPr>
                <w:rFonts w:cs="Arial"/>
              </w:rPr>
              <w:t>DCS, IC&amp;E</w:t>
            </w:r>
          </w:p>
        </w:tc>
        <w:tc>
          <w:tcPr>
            <w:tcW w:w="1418" w:type="dxa"/>
          </w:tcPr>
          <w:p w14:paraId="2DEBA57E" w14:textId="77777777" w:rsidR="00756916" w:rsidRDefault="00756916" w:rsidP="005C79AF">
            <w:pPr>
              <w:pStyle w:val="Text1"/>
              <w:spacing w:after="0" w:line="276" w:lineRule="auto"/>
              <w:ind w:left="0"/>
              <w:contextualSpacing/>
              <w:rPr>
                <w:rFonts w:cs="Arial"/>
              </w:rPr>
            </w:pPr>
            <w:r>
              <w:rPr>
                <w:rFonts w:cs="Arial"/>
              </w:rPr>
              <w:t>Comms, Telemetry</w:t>
            </w:r>
          </w:p>
          <w:p w14:paraId="4438ABDD" w14:textId="77777777" w:rsidR="00756916" w:rsidRDefault="00756916" w:rsidP="005C79AF">
            <w:pPr>
              <w:pStyle w:val="Text1"/>
              <w:spacing w:after="0" w:line="276" w:lineRule="auto"/>
              <w:ind w:left="0"/>
              <w:contextualSpacing/>
              <w:rPr>
                <w:rFonts w:cs="Arial"/>
              </w:rPr>
            </w:pPr>
          </w:p>
        </w:tc>
      </w:tr>
      <w:tr w:rsidR="00756916" w14:paraId="1F45E753" w14:textId="77777777" w:rsidTr="005C79AF">
        <w:trPr>
          <w:trHeight w:val="469"/>
        </w:trPr>
        <w:tc>
          <w:tcPr>
            <w:tcW w:w="905" w:type="dxa"/>
          </w:tcPr>
          <w:p w14:paraId="4926DA3D" w14:textId="77777777" w:rsidR="00756916" w:rsidRDefault="00756916" w:rsidP="005C79AF">
            <w:pPr>
              <w:pStyle w:val="Text1"/>
              <w:spacing w:after="0" w:line="276" w:lineRule="auto"/>
              <w:ind w:left="0"/>
              <w:contextualSpacing/>
              <w:rPr>
                <w:rFonts w:cs="Arial"/>
              </w:rPr>
            </w:pPr>
          </w:p>
        </w:tc>
        <w:tc>
          <w:tcPr>
            <w:tcW w:w="1358" w:type="dxa"/>
          </w:tcPr>
          <w:p w14:paraId="728F20A3" w14:textId="77777777" w:rsidR="00756916" w:rsidRDefault="00756916" w:rsidP="005C79AF">
            <w:pPr>
              <w:pStyle w:val="Text1"/>
              <w:spacing w:after="0" w:line="276" w:lineRule="auto"/>
              <w:ind w:left="0"/>
              <w:contextualSpacing/>
              <w:rPr>
                <w:rFonts w:cs="Arial"/>
              </w:rPr>
            </w:pPr>
          </w:p>
        </w:tc>
        <w:tc>
          <w:tcPr>
            <w:tcW w:w="1449" w:type="dxa"/>
          </w:tcPr>
          <w:p w14:paraId="77E3FC2E" w14:textId="77777777" w:rsidR="00756916" w:rsidRDefault="00756916" w:rsidP="005C79AF">
            <w:pPr>
              <w:pStyle w:val="Text1"/>
              <w:spacing w:after="0" w:line="276" w:lineRule="auto"/>
              <w:ind w:left="0"/>
              <w:contextualSpacing/>
              <w:rPr>
                <w:rFonts w:cs="Arial"/>
              </w:rPr>
            </w:pPr>
          </w:p>
        </w:tc>
        <w:tc>
          <w:tcPr>
            <w:tcW w:w="1148" w:type="dxa"/>
          </w:tcPr>
          <w:p w14:paraId="004E715E" w14:textId="77777777" w:rsidR="00756916" w:rsidRDefault="00756916" w:rsidP="005C79AF">
            <w:pPr>
              <w:pStyle w:val="Text1"/>
              <w:spacing w:after="0" w:line="276" w:lineRule="auto"/>
              <w:ind w:left="0"/>
              <w:contextualSpacing/>
              <w:rPr>
                <w:rFonts w:cs="Arial"/>
              </w:rPr>
            </w:pPr>
          </w:p>
        </w:tc>
        <w:tc>
          <w:tcPr>
            <w:tcW w:w="990" w:type="dxa"/>
          </w:tcPr>
          <w:p w14:paraId="5C5FD1FA" w14:textId="77777777" w:rsidR="00756916" w:rsidRDefault="00756916" w:rsidP="005C79AF">
            <w:pPr>
              <w:pStyle w:val="Text1"/>
              <w:spacing w:after="0" w:line="276" w:lineRule="auto"/>
              <w:ind w:left="0"/>
              <w:contextualSpacing/>
              <w:rPr>
                <w:rFonts w:cs="Arial"/>
              </w:rPr>
            </w:pPr>
          </w:p>
        </w:tc>
        <w:tc>
          <w:tcPr>
            <w:tcW w:w="1152" w:type="dxa"/>
          </w:tcPr>
          <w:p w14:paraId="630751D1" w14:textId="77777777" w:rsidR="00756916" w:rsidRDefault="00756916" w:rsidP="005C79AF">
            <w:pPr>
              <w:pStyle w:val="Text1"/>
              <w:spacing w:after="0" w:line="276" w:lineRule="auto"/>
              <w:ind w:left="0"/>
              <w:contextualSpacing/>
              <w:rPr>
                <w:rFonts w:cs="Arial"/>
              </w:rPr>
            </w:pPr>
          </w:p>
        </w:tc>
        <w:tc>
          <w:tcPr>
            <w:tcW w:w="1418" w:type="dxa"/>
          </w:tcPr>
          <w:p w14:paraId="2ADA99AA" w14:textId="77777777" w:rsidR="00756916" w:rsidRDefault="00756916" w:rsidP="005C79AF">
            <w:pPr>
              <w:pStyle w:val="Text1"/>
              <w:spacing w:after="0" w:line="276" w:lineRule="auto"/>
              <w:ind w:left="0"/>
              <w:contextualSpacing/>
              <w:rPr>
                <w:rFonts w:cs="Arial"/>
              </w:rPr>
            </w:pPr>
          </w:p>
        </w:tc>
      </w:tr>
    </w:tbl>
    <w:p w14:paraId="34EB19DD" w14:textId="77777777" w:rsidR="00756916" w:rsidRDefault="00756916" w:rsidP="00756916">
      <w:pPr>
        <w:pStyle w:val="AppendixHeading"/>
      </w:pPr>
      <w:r>
        <w:lastRenderedPageBreak/>
        <w:t>APPENDIX C</w:t>
      </w:r>
    </w:p>
    <w:p w14:paraId="3A4BFB24" w14:textId="77777777" w:rsidR="00756916" w:rsidRDefault="00756916" w:rsidP="00756916">
      <w:pPr>
        <w:pStyle w:val="AppendixTitle"/>
        <w:rPr>
          <w:rFonts w:ascii="Arial" w:hAnsi="Arial" w:cs="Arial"/>
        </w:rPr>
      </w:pPr>
      <w:r>
        <w:rPr>
          <w:rFonts w:ascii="Arial" w:hAnsi="Arial" w:cs="Arial"/>
        </w:rPr>
        <w:t>Critical IT Systems and Applications</w:t>
      </w:r>
    </w:p>
    <w:p w14:paraId="0FEE7557" w14:textId="64F45568" w:rsidR="00756916" w:rsidRDefault="00B60657" w:rsidP="00756916">
      <w:pPr>
        <w:pStyle w:val="BodyText"/>
      </w:pPr>
      <w:r>
        <w:rPr>
          <w:noProof/>
        </w:rPr>
        <mc:AlternateContent>
          <mc:Choice Requires="wps">
            <w:drawing>
              <wp:anchor distT="0" distB="0" distL="114300" distR="114300" simplePos="0" relativeHeight="251692032" behindDoc="0" locked="0" layoutInCell="1" allowOverlap="1" wp14:anchorId="0C7D6BBF" wp14:editId="5A3E4BEC">
                <wp:simplePos x="0" y="0"/>
                <wp:positionH relativeFrom="column">
                  <wp:posOffset>-35626</wp:posOffset>
                </wp:positionH>
                <wp:positionV relativeFrom="paragraph">
                  <wp:posOffset>714540</wp:posOffset>
                </wp:positionV>
                <wp:extent cx="5913912" cy="2374587"/>
                <wp:effectExtent l="0" t="0" r="10795" b="26035"/>
                <wp:wrapNone/>
                <wp:docPr id="22" name="Rectangle 22"/>
                <wp:cNvGraphicFramePr/>
                <a:graphic xmlns:a="http://schemas.openxmlformats.org/drawingml/2006/main">
                  <a:graphicData uri="http://schemas.microsoft.com/office/word/2010/wordprocessingShape">
                    <wps:wsp>
                      <wps:cNvSpPr/>
                      <wps:spPr>
                        <a:xfrm>
                          <a:off x="0" y="0"/>
                          <a:ext cx="5913912" cy="2374587"/>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D97087D" id="Rectangle 22" o:spid="_x0000_s1026" style="position:absolute;margin-left:-2.8pt;margin-top:56.25pt;width:465.65pt;height:187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" fillcolor="black [3200]" strokecolor="black [1600]" strokeweight="1pt"/>
            </w:pict>
          </mc:Fallback>
        </mc:AlternateContent>
      </w:r>
      <w:r w:rsidR="00756916">
        <w:t>Use this table to list the critical IT Systems and Applications which are essential to the most important work done in the department.</w:t>
      </w:r>
    </w:p>
    <w:tbl>
      <w:tblPr>
        <w:tblW w:w="0" w:type="auto"/>
        <w:tblInd w:w="108" w:type="dxa"/>
        <w:tblLook w:val="01E0" w:firstRow="1" w:lastRow="1" w:firstColumn="1" w:lastColumn="1" w:noHBand="0" w:noVBand="0"/>
      </w:tblPr>
      <w:tblGrid>
        <w:gridCol w:w="1944"/>
        <w:gridCol w:w="1849"/>
        <w:gridCol w:w="3059"/>
        <w:gridCol w:w="1231"/>
        <w:gridCol w:w="1169"/>
      </w:tblGrid>
      <w:tr w:rsidR="00240C10" w14:paraId="6B88037C" w14:textId="77777777" w:rsidTr="00756916">
        <w:trPr>
          <w:trHeight w:val="495"/>
        </w:trPr>
        <w:tc>
          <w:tcPr>
            <w:tcW w:w="1980" w:type="dxa"/>
            <w:hideMark/>
          </w:tcPr>
          <w:p w14:paraId="4A18353D" w14:textId="77777777" w:rsidR="00756916" w:rsidRDefault="00756916">
            <w:pPr>
              <w:pStyle w:val="TableHeading"/>
              <w:spacing w:line="276" w:lineRule="auto"/>
              <w:rPr>
                <w:rFonts w:cs="Arial"/>
              </w:rPr>
            </w:pPr>
            <w:r>
              <w:rPr>
                <w:rFonts w:cs="Arial"/>
              </w:rPr>
              <w:t>Critical Business Function</w:t>
            </w:r>
          </w:p>
        </w:tc>
        <w:tc>
          <w:tcPr>
            <w:tcW w:w="1890" w:type="dxa"/>
            <w:hideMark/>
          </w:tcPr>
          <w:p w14:paraId="1DBF4C90" w14:textId="77777777" w:rsidR="00756916" w:rsidRDefault="00756916">
            <w:pPr>
              <w:pStyle w:val="TableHeading"/>
              <w:spacing w:line="276" w:lineRule="auto"/>
              <w:rPr>
                <w:rFonts w:cs="Arial"/>
              </w:rPr>
            </w:pPr>
            <w:r>
              <w:rPr>
                <w:rFonts w:cs="Arial"/>
              </w:rPr>
              <w:t>Critical Business Process</w:t>
            </w:r>
          </w:p>
        </w:tc>
        <w:tc>
          <w:tcPr>
            <w:tcW w:w="3150" w:type="dxa"/>
            <w:hideMark/>
          </w:tcPr>
          <w:p w14:paraId="4EE8FD43" w14:textId="77777777" w:rsidR="00756916" w:rsidRDefault="00756916">
            <w:pPr>
              <w:pStyle w:val="TableHeading"/>
              <w:spacing w:line="276" w:lineRule="auto"/>
              <w:rPr>
                <w:rFonts w:cs="Arial"/>
              </w:rPr>
            </w:pPr>
            <w:r>
              <w:rPr>
                <w:rFonts w:cs="Arial"/>
              </w:rPr>
              <w:t>Critical IT Systems and Applications</w:t>
            </w:r>
          </w:p>
        </w:tc>
        <w:tc>
          <w:tcPr>
            <w:tcW w:w="1260" w:type="dxa"/>
            <w:hideMark/>
          </w:tcPr>
          <w:p w14:paraId="5B48E215" w14:textId="77777777" w:rsidR="00756916" w:rsidRDefault="00756916">
            <w:pPr>
              <w:pStyle w:val="TableHeading"/>
              <w:spacing w:line="276" w:lineRule="auto"/>
              <w:rPr>
                <w:rFonts w:cs="Arial"/>
              </w:rPr>
            </w:pPr>
            <w:r>
              <w:rPr>
                <w:rFonts w:cs="Arial"/>
              </w:rPr>
              <w:t>RTO*</w:t>
            </w:r>
          </w:p>
        </w:tc>
        <w:tc>
          <w:tcPr>
            <w:tcW w:w="1188" w:type="dxa"/>
            <w:hideMark/>
          </w:tcPr>
          <w:p w14:paraId="16162B4E" w14:textId="77777777" w:rsidR="00756916" w:rsidRDefault="00756916">
            <w:pPr>
              <w:pStyle w:val="TableHeading"/>
              <w:spacing w:line="276" w:lineRule="auto"/>
              <w:rPr>
                <w:rFonts w:cs="Arial"/>
              </w:rPr>
            </w:pPr>
            <w:r>
              <w:rPr>
                <w:rFonts w:cs="Arial"/>
              </w:rPr>
              <w:t>WRT**</w:t>
            </w:r>
          </w:p>
        </w:tc>
      </w:tr>
      <w:tr w:rsidR="00240C10" w14:paraId="3ECFE751" w14:textId="77777777" w:rsidTr="00756916">
        <w:trPr>
          <w:trHeight w:val="495"/>
        </w:trPr>
        <w:tc>
          <w:tcPr>
            <w:tcW w:w="1980" w:type="dxa"/>
            <w:hideMark/>
          </w:tcPr>
          <w:p w14:paraId="5BFA9612" w14:textId="77777777" w:rsidR="00756916" w:rsidRDefault="00756916">
            <w:pPr>
              <w:pStyle w:val="Text1"/>
              <w:spacing w:line="276" w:lineRule="auto"/>
              <w:ind w:left="0"/>
              <w:rPr>
                <w:rFonts w:cs="Arial"/>
              </w:rPr>
            </w:pPr>
            <w:r>
              <w:rPr>
                <w:rFonts w:cs="Arial"/>
              </w:rPr>
              <w:t>Power Generation</w:t>
            </w:r>
          </w:p>
        </w:tc>
        <w:tc>
          <w:tcPr>
            <w:tcW w:w="1890" w:type="dxa"/>
            <w:hideMark/>
          </w:tcPr>
          <w:p w14:paraId="375C0B47" w14:textId="77777777" w:rsidR="00756916" w:rsidRDefault="00756916">
            <w:pPr>
              <w:pStyle w:val="Text1"/>
              <w:spacing w:line="276" w:lineRule="auto"/>
              <w:ind w:left="0"/>
              <w:rPr>
                <w:rFonts w:cs="Arial"/>
              </w:rPr>
            </w:pPr>
            <w:r>
              <w:rPr>
                <w:rFonts w:cs="Arial"/>
              </w:rPr>
              <w:t>Plant Control</w:t>
            </w:r>
          </w:p>
        </w:tc>
        <w:tc>
          <w:tcPr>
            <w:tcW w:w="3150" w:type="dxa"/>
            <w:hideMark/>
          </w:tcPr>
          <w:p w14:paraId="61297B5B" w14:textId="77777777" w:rsidR="00756916" w:rsidRDefault="00756916">
            <w:pPr>
              <w:pStyle w:val="Text1"/>
              <w:spacing w:line="276" w:lineRule="auto"/>
              <w:ind w:left="0"/>
              <w:rPr>
                <w:rFonts w:cs="Arial"/>
              </w:rPr>
            </w:pPr>
            <w:r>
              <w:rPr>
                <w:rFonts w:cs="Arial"/>
              </w:rPr>
              <w:t>Yokogawa DCS</w:t>
            </w:r>
          </w:p>
        </w:tc>
        <w:tc>
          <w:tcPr>
            <w:tcW w:w="1260" w:type="dxa"/>
            <w:hideMark/>
          </w:tcPr>
          <w:p w14:paraId="0F6E46BA" w14:textId="77777777" w:rsidR="00756916" w:rsidRDefault="00756916">
            <w:pPr>
              <w:pStyle w:val="Text1"/>
              <w:spacing w:line="276" w:lineRule="auto"/>
              <w:ind w:left="0"/>
              <w:rPr>
                <w:rFonts w:cs="Arial"/>
              </w:rPr>
            </w:pPr>
            <w:r>
              <w:rPr>
                <w:rFonts w:cs="Arial"/>
              </w:rPr>
              <w:t>1 day</w:t>
            </w:r>
          </w:p>
        </w:tc>
        <w:tc>
          <w:tcPr>
            <w:tcW w:w="1188" w:type="dxa"/>
            <w:hideMark/>
          </w:tcPr>
          <w:p w14:paraId="149BF9EE" w14:textId="77777777" w:rsidR="00756916" w:rsidRDefault="00756916">
            <w:pPr>
              <w:pStyle w:val="Text1"/>
              <w:spacing w:line="276" w:lineRule="auto"/>
              <w:ind w:left="0"/>
              <w:rPr>
                <w:rFonts w:cs="Arial"/>
              </w:rPr>
            </w:pPr>
            <w:r>
              <w:rPr>
                <w:rFonts w:cs="Arial"/>
              </w:rPr>
              <w:t>N/A</w:t>
            </w:r>
          </w:p>
        </w:tc>
      </w:tr>
      <w:tr w:rsidR="00240C10" w14:paraId="463DCBB2" w14:textId="77777777" w:rsidTr="00756916">
        <w:trPr>
          <w:trHeight w:val="495"/>
        </w:trPr>
        <w:tc>
          <w:tcPr>
            <w:tcW w:w="1980" w:type="dxa"/>
          </w:tcPr>
          <w:p w14:paraId="48E9EFAF" w14:textId="77777777" w:rsidR="00756916" w:rsidRDefault="00756916">
            <w:pPr>
              <w:pStyle w:val="Text1"/>
              <w:spacing w:line="276" w:lineRule="auto"/>
              <w:ind w:left="0"/>
              <w:rPr>
                <w:rFonts w:cs="Arial"/>
              </w:rPr>
            </w:pPr>
          </w:p>
        </w:tc>
        <w:tc>
          <w:tcPr>
            <w:tcW w:w="1890" w:type="dxa"/>
          </w:tcPr>
          <w:p w14:paraId="519CDD92" w14:textId="77777777" w:rsidR="00756916" w:rsidRDefault="00756916">
            <w:pPr>
              <w:pStyle w:val="Text1"/>
              <w:spacing w:line="276" w:lineRule="auto"/>
              <w:ind w:left="0"/>
              <w:rPr>
                <w:rFonts w:cs="Arial"/>
              </w:rPr>
            </w:pPr>
          </w:p>
        </w:tc>
        <w:tc>
          <w:tcPr>
            <w:tcW w:w="3150" w:type="dxa"/>
            <w:hideMark/>
          </w:tcPr>
          <w:p w14:paraId="09ED1172" w14:textId="77777777" w:rsidR="00756916" w:rsidRDefault="00756916">
            <w:pPr>
              <w:pStyle w:val="Text1"/>
              <w:spacing w:line="276" w:lineRule="auto"/>
              <w:ind w:left="0"/>
              <w:rPr>
                <w:rFonts w:cs="Arial"/>
              </w:rPr>
            </w:pPr>
            <w:r>
              <w:rPr>
                <w:rFonts w:cs="Arial"/>
              </w:rPr>
              <w:t>Mitsubishi CTG Control System</w:t>
            </w:r>
          </w:p>
        </w:tc>
        <w:tc>
          <w:tcPr>
            <w:tcW w:w="1260" w:type="dxa"/>
            <w:hideMark/>
          </w:tcPr>
          <w:p w14:paraId="66C2E900" w14:textId="77777777" w:rsidR="00756916" w:rsidRDefault="00756916">
            <w:pPr>
              <w:pStyle w:val="Text1"/>
              <w:spacing w:line="276" w:lineRule="auto"/>
              <w:ind w:left="0"/>
              <w:rPr>
                <w:rFonts w:cs="Arial"/>
              </w:rPr>
            </w:pPr>
            <w:r>
              <w:rPr>
                <w:rFonts w:cs="Arial"/>
              </w:rPr>
              <w:t>1 day</w:t>
            </w:r>
          </w:p>
        </w:tc>
        <w:tc>
          <w:tcPr>
            <w:tcW w:w="1188" w:type="dxa"/>
            <w:hideMark/>
          </w:tcPr>
          <w:p w14:paraId="5E7193BE" w14:textId="77777777" w:rsidR="00756916" w:rsidRDefault="00756916">
            <w:pPr>
              <w:pStyle w:val="Text1"/>
              <w:spacing w:line="276" w:lineRule="auto"/>
              <w:ind w:left="0"/>
              <w:rPr>
                <w:rFonts w:cs="Arial"/>
              </w:rPr>
            </w:pPr>
            <w:r>
              <w:rPr>
                <w:rFonts w:cs="Arial"/>
              </w:rPr>
              <w:t>N/A</w:t>
            </w:r>
          </w:p>
        </w:tc>
      </w:tr>
    </w:tbl>
    <w:p w14:paraId="4BBC462D" w14:textId="77777777" w:rsidR="00756916" w:rsidRDefault="00756916" w:rsidP="00756916">
      <w:pPr>
        <w:pStyle w:val="Text1"/>
        <w:rPr>
          <w:rFonts w:cs="Arial"/>
          <w:szCs w:val="20"/>
        </w:rPr>
      </w:pPr>
    </w:p>
    <w:p w14:paraId="10DD1660" w14:textId="77777777" w:rsidR="00756916" w:rsidRDefault="00756916" w:rsidP="00756916">
      <w:pPr>
        <w:pStyle w:val="BodyText"/>
      </w:pPr>
      <w:r>
        <w:t>* RTO (Recovery Time Objective) - The period of time within which systems, applications, or functions must be recovered after an outage.</w:t>
      </w:r>
    </w:p>
    <w:p w14:paraId="0CB0152E" w14:textId="77777777" w:rsidR="00756916" w:rsidRDefault="00756916" w:rsidP="00756916">
      <w:pPr>
        <w:pStyle w:val="BodyText"/>
      </w:pPr>
      <w:r>
        <w:t xml:space="preserve">** WRT (Work Recovery Time) - The period of time needed to complete the disrupted work on a recovered/repaired resource in order to return it to normal status.  </w:t>
      </w:r>
    </w:p>
    <w:p w14:paraId="5A2930F1" w14:textId="77777777" w:rsidR="00756916" w:rsidRPr="00333516" w:rsidRDefault="00756916" w:rsidP="00756916">
      <w:pPr>
        <w:pStyle w:val="AppendixHeading"/>
      </w:pPr>
      <w:r w:rsidRPr="00333516">
        <w:lastRenderedPageBreak/>
        <w:t>APPENDIX D</w:t>
      </w:r>
    </w:p>
    <w:p w14:paraId="35AAB454" w14:textId="32F3F23B" w:rsidR="00333516" w:rsidRPr="00F059A0" w:rsidRDefault="00333516" w:rsidP="00333516">
      <w:pPr>
        <w:keepNext/>
        <w:spacing w:after="360" w:line="240" w:lineRule="auto"/>
        <w:jc w:val="center"/>
        <w:rPr>
          <w:rFonts w:ascii="Arial" w:eastAsia="Times New Roman" w:hAnsi="Arial" w:cs="Arial"/>
          <w:b/>
          <w:sz w:val="28"/>
          <w:szCs w:val="32"/>
          <w:u w:val="single"/>
        </w:rPr>
      </w:pPr>
      <w:r w:rsidRPr="00F059A0">
        <w:rPr>
          <w:rFonts w:ascii="Arial" w:eastAsia="Times New Roman" w:hAnsi="Arial" w:cs="Arial"/>
          <w:b/>
          <w:sz w:val="28"/>
          <w:szCs w:val="32"/>
          <w:u w:val="single"/>
        </w:rPr>
        <w:t>Recovery Strategies: Loss of Software, Hardware or Data Assets</w:t>
      </w:r>
      <w:r>
        <w:rPr>
          <w:rFonts w:ascii="Arial" w:eastAsia="Times New Roman" w:hAnsi="Arial" w:cs="Arial"/>
          <w:b/>
          <w:sz w:val="28"/>
          <w:szCs w:val="32"/>
          <w:u w:val="single"/>
        </w:rPr>
        <w:t xml:space="preserve"> (Rev1)</w:t>
      </w:r>
      <w:r w:rsidRPr="00F059A0">
        <w:rPr>
          <w:rFonts w:ascii="Arial" w:eastAsia="Times New Roman" w:hAnsi="Arial" w:cs="Arial"/>
          <w:b/>
          <w:sz w:val="28"/>
          <w:szCs w:val="32"/>
          <w:u w:val="single"/>
        </w:rPr>
        <w:t xml:space="preserve"> </w:t>
      </w:r>
    </w:p>
    <w:p w14:paraId="70D4D3FA" w14:textId="77777777" w:rsidR="00333516" w:rsidRPr="00F059A0" w:rsidRDefault="00333516" w:rsidP="00333516">
      <w:pPr>
        <w:widowControl w:val="0"/>
        <w:autoSpaceDE w:val="0"/>
        <w:autoSpaceDN w:val="0"/>
        <w:spacing w:after="0" w:line="240" w:lineRule="auto"/>
        <w:rPr>
          <w:rFonts w:ascii="Arial" w:eastAsia="Arial" w:hAnsi="Arial" w:cs="Arial"/>
          <w:sz w:val="24"/>
          <w:szCs w:val="24"/>
        </w:rPr>
      </w:pPr>
    </w:p>
    <w:p w14:paraId="2FD51961" w14:textId="77777777" w:rsidR="00333516" w:rsidRPr="00F059A0" w:rsidRDefault="00333516" w:rsidP="00333516">
      <w:pPr>
        <w:widowControl w:val="0"/>
        <w:autoSpaceDE w:val="0"/>
        <w:autoSpaceDN w:val="0"/>
        <w:spacing w:after="0" w:line="240" w:lineRule="auto"/>
        <w:rPr>
          <w:rFonts w:ascii="Arial" w:eastAsia="Arial" w:hAnsi="Arial" w:cs="Arial"/>
          <w:sz w:val="24"/>
          <w:szCs w:val="24"/>
        </w:rPr>
      </w:pPr>
      <w:r w:rsidRPr="00F059A0">
        <w:rPr>
          <w:rFonts w:ascii="Arial" w:eastAsia="Arial" w:hAnsi="Arial" w:cs="Arial"/>
          <w:sz w:val="24"/>
          <w:szCs w:val="24"/>
        </w:rPr>
        <w:t>Major Business Functions</w:t>
      </w:r>
    </w:p>
    <w:p w14:paraId="1D3B65F2" w14:textId="77777777" w:rsidR="00333516" w:rsidRPr="00F059A0" w:rsidRDefault="00333516" w:rsidP="00333516">
      <w:pPr>
        <w:spacing w:after="120" w:line="240" w:lineRule="auto"/>
        <w:ind w:left="1440"/>
        <w:rPr>
          <w:noProof/>
        </w:rPr>
      </w:pPr>
      <w:r w:rsidRPr="00F059A0">
        <w:rPr>
          <w:noProof/>
        </w:rPr>
        <w:t>File or Directory Restoration (Rev1)</w:t>
      </w:r>
    </w:p>
    <w:p w14:paraId="0AC2C83D" w14:textId="77777777" w:rsidR="00333516" w:rsidRPr="00F059A0" w:rsidRDefault="00333516" w:rsidP="00333516">
      <w:pPr>
        <w:spacing w:after="120" w:line="240" w:lineRule="auto"/>
        <w:ind w:left="1440"/>
        <w:rPr>
          <w:noProof/>
        </w:rPr>
      </w:pPr>
      <w:r w:rsidRPr="00F059A0">
        <w:rPr>
          <w:noProof/>
        </w:rPr>
        <w:t>If a file or directory must be recovered because it was deleted or edited erroneously, contact ICT using one of the above methods. Specify the approximate date and time stamp of file/directory that should be recovered. ICT personnel will remotely recover the file/directory in question from the cloud backup.</w:t>
      </w:r>
    </w:p>
    <w:p w14:paraId="6D887F09" w14:textId="77777777" w:rsidR="00333516" w:rsidRPr="00F059A0" w:rsidRDefault="00333516" w:rsidP="00333516">
      <w:pPr>
        <w:spacing w:after="120" w:line="240" w:lineRule="auto"/>
        <w:ind w:left="1440"/>
        <w:rPr>
          <w:noProof/>
        </w:rPr>
      </w:pPr>
      <w:r w:rsidRPr="00F059A0">
        <w:rPr>
          <w:noProof/>
        </w:rPr>
        <w:t>Server Hardware Failure (Rev1)</w:t>
      </w:r>
    </w:p>
    <w:p w14:paraId="287E62EC" w14:textId="77777777" w:rsidR="00333516" w:rsidRPr="00F059A0" w:rsidRDefault="00333516" w:rsidP="00333516">
      <w:pPr>
        <w:spacing w:after="120" w:line="240" w:lineRule="auto"/>
        <w:ind w:left="1440"/>
        <w:rPr>
          <w:noProof/>
        </w:rPr>
      </w:pPr>
      <w:r w:rsidRPr="00F059A0">
        <w:rPr>
          <w:noProof/>
        </w:rPr>
        <w:t>If server hardware has failed, ICT personnel will provide a temporary replacement server from maintained inventory and utilize the existing backups stored on the cloud and program replacement server hardware and place the server back online.  This process can take from 30 minutes to 4+ hours depending on the size of the backups. ICT’s maintained server inventory provides business continuity while allowing the site time to procure replacement hardware.  Once new hardware arrives, ICT personnel will recover the existing data back to the new hardware.</w:t>
      </w:r>
    </w:p>
    <w:p w14:paraId="13A5CBE2" w14:textId="77777777" w:rsidR="00333516" w:rsidRPr="00F059A0" w:rsidRDefault="00333516" w:rsidP="00333516">
      <w:pPr>
        <w:spacing w:after="120" w:line="240" w:lineRule="auto"/>
        <w:ind w:left="1440"/>
        <w:rPr>
          <w:noProof/>
        </w:rPr>
      </w:pPr>
      <w:r w:rsidRPr="00F059A0">
        <w:rPr>
          <w:noProof/>
        </w:rPr>
        <w:t>Complete Disaster Recovery (Rev1)</w:t>
      </w:r>
    </w:p>
    <w:p w14:paraId="5A8B4FE7" w14:textId="77777777" w:rsidR="00333516" w:rsidRPr="00F059A0" w:rsidRDefault="00333516" w:rsidP="00333516">
      <w:pPr>
        <w:spacing w:after="120" w:line="240" w:lineRule="auto"/>
        <w:ind w:left="1440"/>
        <w:rPr>
          <w:noProof/>
        </w:rPr>
      </w:pPr>
      <w:r w:rsidRPr="00F059A0">
        <w:rPr>
          <w:noProof/>
        </w:rPr>
        <w:t>If complete disaster recovery is necessary, where there is no local backup available (fire, explosion, etc. resulting in loss of BDR unit), ICT personnel will have the data recovered in as little as 24 hours (via an offsite data cloud storage). Once ICT downloads the backup information, the server will be recovered to new hardware or temporary hardware, if needed. The amount of data that is lost will be limited to any changes made from the previous night’s backup.</w:t>
      </w:r>
    </w:p>
    <w:p w14:paraId="2D85309A" w14:textId="77777777" w:rsidR="00333516" w:rsidRPr="00F059A0" w:rsidRDefault="00333516" w:rsidP="00333516">
      <w:pPr>
        <w:spacing w:after="120" w:line="240" w:lineRule="auto"/>
        <w:rPr>
          <w:noProof/>
        </w:rPr>
      </w:pPr>
    </w:p>
    <w:p w14:paraId="69A65C0F" w14:textId="6687F305" w:rsidR="00333516" w:rsidRPr="00F059A0" w:rsidRDefault="00945F44" w:rsidP="00333516">
      <w:pPr>
        <w:spacing w:after="120" w:line="240" w:lineRule="auto"/>
        <w:ind w:left="1440"/>
        <w:rPr>
          <w:noProof/>
        </w:rPr>
      </w:pPr>
      <w:r>
        <w:rPr>
          <w:noProof/>
        </w:rPr>
        <mc:AlternateContent>
          <mc:Choice Requires="wps">
            <w:drawing>
              <wp:anchor distT="0" distB="0" distL="114300" distR="114300" simplePos="0" relativeHeight="251801600" behindDoc="0" locked="0" layoutInCell="1" allowOverlap="1" wp14:anchorId="0882E59B" wp14:editId="4D853974">
                <wp:simplePos x="0" y="0"/>
                <wp:positionH relativeFrom="margin">
                  <wp:align>right</wp:align>
                </wp:positionH>
                <wp:positionV relativeFrom="paragraph">
                  <wp:posOffset>575310</wp:posOffset>
                </wp:positionV>
                <wp:extent cx="5133975" cy="1019175"/>
                <wp:effectExtent l="0" t="0" r="28575" b="28575"/>
                <wp:wrapNone/>
                <wp:docPr id="20" name="Rectangle 20"/>
                <wp:cNvGraphicFramePr/>
                <a:graphic xmlns:a="http://schemas.openxmlformats.org/drawingml/2006/main">
                  <a:graphicData uri="http://schemas.microsoft.com/office/word/2010/wordprocessingShape">
                    <wps:wsp>
                      <wps:cNvSpPr/>
                      <wps:spPr>
                        <a:xfrm>
                          <a:off x="0" y="0"/>
                          <a:ext cx="5133975" cy="101917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DD872D" id="Rectangle 20" o:spid="_x0000_s1026" style="position:absolute;margin-left:353.05pt;margin-top:45.3pt;width:404.25pt;height:80.25pt;z-index:2518016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" fillcolor="black [3200]" strokecolor="black [1600]" strokeweight="1pt">
                <w10:wrap anchorx="margin"/>
              </v:rect>
            </w:pict>
          </mc:Fallback>
        </mc:AlternateContent>
      </w:r>
      <w:r w:rsidR="00333516" w:rsidRPr="00F059A0">
        <w:rPr>
          <w:noProof/>
        </w:rPr>
        <w:t xml:space="preserve">To initiate backup data recovery, contact the facility’s managed IT services provider, ICT (Infiniti Communications Technologies) for administrative systems backup and restoration.  </w:t>
      </w:r>
    </w:p>
    <w:p w14:paraId="2E269CAB" w14:textId="77777777" w:rsidR="00333516" w:rsidRPr="00F059A0" w:rsidRDefault="00333516" w:rsidP="00333516">
      <w:pPr>
        <w:spacing w:after="120" w:line="240" w:lineRule="auto"/>
        <w:ind w:left="1440"/>
        <w:rPr>
          <w:noProof/>
        </w:rPr>
      </w:pPr>
      <w:r w:rsidRPr="00F059A0">
        <w:rPr>
          <w:noProof/>
        </w:rPr>
        <w:t xml:space="preserve">ICT (Infiniti Communications Technologies) contact information is as follows: </w:t>
      </w:r>
    </w:p>
    <w:p w14:paraId="1A551135" w14:textId="77777777" w:rsidR="00333516" w:rsidRPr="00F059A0" w:rsidRDefault="00333516" w:rsidP="00333516">
      <w:pPr>
        <w:spacing w:after="120" w:line="240" w:lineRule="auto"/>
        <w:ind w:left="1440"/>
        <w:rPr>
          <w:noProof/>
        </w:rPr>
      </w:pPr>
      <w:r w:rsidRPr="00F059A0">
        <w:rPr>
          <w:noProof/>
        </w:rPr>
        <w:t>•</w:t>
      </w:r>
      <w:r w:rsidRPr="00F059A0">
        <w:rPr>
          <w:noProof/>
        </w:rPr>
        <w:tab/>
        <w:t xml:space="preserve">Telephone: 361-576-1153.  </w:t>
      </w:r>
    </w:p>
    <w:p w14:paraId="4C81E3DD" w14:textId="77777777" w:rsidR="00333516" w:rsidRPr="00F059A0" w:rsidRDefault="00333516" w:rsidP="00333516">
      <w:pPr>
        <w:spacing w:after="120" w:line="240" w:lineRule="auto"/>
        <w:ind w:left="1440"/>
        <w:rPr>
          <w:noProof/>
        </w:rPr>
      </w:pPr>
      <w:r w:rsidRPr="00F059A0">
        <w:rPr>
          <w:noProof/>
        </w:rPr>
        <w:t>•</w:t>
      </w:r>
      <w:r w:rsidRPr="00F059A0">
        <w:rPr>
          <w:noProof/>
        </w:rPr>
        <w:tab/>
        <w:t>Afterhours support contact, call Rocco Windover 361-649-5577</w:t>
      </w:r>
    </w:p>
    <w:p w14:paraId="2E0F654F" w14:textId="77777777" w:rsidR="00333516" w:rsidRPr="00F059A0" w:rsidRDefault="00333516" w:rsidP="00333516">
      <w:pPr>
        <w:spacing w:after="120" w:line="240" w:lineRule="auto"/>
        <w:ind w:left="1440"/>
        <w:rPr>
          <w:noProof/>
        </w:rPr>
      </w:pPr>
      <w:r w:rsidRPr="00F059A0">
        <w:rPr>
          <w:noProof/>
        </w:rPr>
        <w:t>•</w:t>
      </w:r>
      <w:r w:rsidRPr="00F059A0">
        <w:rPr>
          <w:noProof/>
        </w:rPr>
        <w:tab/>
        <w:t xml:space="preserve">Email: </w:t>
      </w:r>
      <w:hyperlink r:id="rId47" w:history="1">
        <w:r w:rsidRPr="00F059A0">
          <w:rPr>
            <w:noProof/>
            <w:color w:val="0563C1" w:themeColor="hyperlink"/>
            <w:u w:val="single"/>
          </w:rPr>
          <w:t>Rocco.Windover@vcscompanies.com</w:t>
        </w:r>
      </w:hyperlink>
    </w:p>
    <w:p w14:paraId="1FAE613E" w14:textId="77777777" w:rsidR="00333516" w:rsidRPr="00F059A0" w:rsidRDefault="00333516" w:rsidP="00333516">
      <w:pPr>
        <w:spacing w:after="120" w:line="240" w:lineRule="auto"/>
        <w:ind w:left="1440"/>
        <w:rPr>
          <w:noProof/>
        </w:rPr>
      </w:pPr>
    </w:p>
    <w:p w14:paraId="7FD53D52" w14:textId="77777777" w:rsidR="00333516" w:rsidRPr="00F059A0" w:rsidRDefault="00333516" w:rsidP="00333516">
      <w:pPr>
        <w:widowControl w:val="0"/>
        <w:autoSpaceDE w:val="0"/>
        <w:autoSpaceDN w:val="0"/>
        <w:spacing w:after="0" w:line="240" w:lineRule="auto"/>
        <w:rPr>
          <w:rFonts w:ascii="Arial" w:eastAsia="Arial" w:hAnsi="Arial" w:cs="Arial"/>
          <w:sz w:val="24"/>
          <w:szCs w:val="24"/>
        </w:rPr>
      </w:pPr>
      <w:r w:rsidRPr="00F059A0">
        <w:rPr>
          <w:rFonts w:ascii="Arial" w:eastAsia="Arial" w:hAnsi="Arial" w:cs="Arial"/>
          <w:sz w:val="24"/>
          <w:szCs w:val="24"/>
        </w:rPr>
        <w:t>Power Generation Control System</w:t>
      </w:r>
    </w:p>
    <w:p w14:paraId="329E5CAA" w14:textId="77777777" w:rsidR="00333516" w:rsidRPr="00F059A0" w:rsidRDefault="00333516" w:rsidP="00333516">
      <w:pPr>
        <w:spacing w:after="120" w:line="240" w:lineRule="auto"/>
        <w:rPr>
          <w:noProof/>
        </w:rPr>
      </w:pPr>
    </w:p>
    <w:p w14:paraId="0055B290" w14:textId="77777777" w:rsidR="00333516" w:rsidRPr="00F059A0" w:rsidRDefault="00333516" w:rsidP="00333516">
      <w:pPr>
        <w:spacing w:after="120" w:line="240" w:lineRule="auto"/>
        <w:ind w:left="1440"/>
        <w:rPr>
          <w:noProof/>
        </w:rPr>
      </w:pPr>
      <w:r w:rsidRPr="00F059A0">
        <w:rPr>
          <w:noProof/>
        </w:rPr>
        <w:t xml:space="preserve">Backups of Process Systems will be performed at the beginning of hurricane season each year per or more frequently as needed (e.g., following any major configuration changes) to ensure integrity of the system.  </w:t>
      </w:r>
    </w:p>
    <w:p w14:paraId="72AFF8C1" w14:textId="77777777" w:rsidR="00333516" w:rsidRPr="00F059A0" w:rsidRDefault="00333516" w:rsidP="00333516">
      <w:pPr>
        <w:spacing w:after="120" w:line="240" w:lineRule="auto"/>
        <w:ind w:left="1440"/>
        <w:rPr>
          <w:noProof/>
        </w:rPr>
      </w:pPr>
      <w:r w:rsidRPr="00F059A0">
        <w:rPr>
          <w:noProof/>
        </w:rPr>
        <w:lastRenderedPageBreak/>
        <w:t>A copy of the Process Systems backups will be maintained at Victoria WLE, LP on the Yokogawa &amp; MHI engineering Work Stations located in the control room and gas turbine controls package as well as on the plant file server. To ensure that essential, data processing operational tasks can be resumed following a disruption, backups of Yokogawa and MHI process systems occur annually prior to hurricane season or as frequently as needed following any configuration changes to ensure integrity of the systems.</w:t>
      </w:r>
    </w:p>
    <w:p w14:paraId="63E6F807" w14:textId="77777777" w:rsidR="00333516" w:rsidRPr="00F059A0" w:rsidRDefault="00333516" w:rsidP="00333516">
      <w:pPr>
        <w:spacing w:after="120" w:line="240" w:lineRule="auto"/>
        <w:ind w:left="1440"/>
        <w:rPr>
          <w:noProof/>
        </w:rPr>
      </w:pPr>
      <w:r w:rsidRPr="00F059A0">
        <w:rPr>
          <w:noProof/>
        </w:rPr>
        <w:t>To initiate backup data recovery, contact the facility’s O&amp;M Manager for process systems backup and restoration.  (Rev1)</w:t>
      </w:r>
    </w:p>
    <w:p w14:paraId="2EC60CC5" w14:textId="77777777" w:rsidR="00333516" w:rsidRPr="00F059A0" w:rsidRDefault="00333516" w:rsidP="00333516">
      <w:pPr>
        <w:spacing w:after="120" w:line="240" w:lineRule="auto"/>
        <w:ind w:left="1440"/>
        <w:rPr>
          <w:noProof/>
        </w:rPr>
      </w:pPr>
      <w:r w:rsidRPr="00F059A0">
        <w:rPr>
          <w:noProof/>
        </w:rPr>
        <w:t>•</w:t>
      </w:r>
      <w:r w:rsidRPr="00F059A0">
        <w:rPr>
          <w:noProof/>
        </w:rPr>
        <w:tab/>
        <w:t>Telephone: 361-489-8086</w:t>
      </w:r>
    </w:p>
    <w:p w14:paraId="7EE4AE70" w14:textId="77777777" w:rsidR="00333516" w:rsidRPr="00F059A0" w:rsidRDefault="00333516" w:rsidP="00333516">
      <w:pPr>
        <w:spacing w:after="120" w:line="240" w:lineRule="auto"/>
        <w:ind w:left="1440"/>
        <w:rPr>
          <w:noProof/>
        </w:rPr>
      </w:pPr>
      <w:r w:rsidRPr="00F059A0">
        <w:rPr>
          <w:noProof/>
        </w:rPr>
        <w:t>•</w:t>
      </w:r>
      <w:r w:rsidRPr="00F059A0">
        <w:rPr>
          <w:noProof/>
        </w:rPr>
        <w:tab/>
        <w:t>Email: abenavides@victoriawlepower.com</w:t>
      </w:r>
    </w:p>
    <w:p w14:paraId="26050CD4" w14:textId="77777777" w:rsidR="00333516" w:rsidRPr="00F059A0" w:rsidRDefault="00333516" w:rsidP="00333516">
      <w:pPr>
        <w:spacing w:after="120" w:line="240" w:lineRule="auto"/>
        <w:ind w:left="1440"/>
        <w:rPr>
          <w:noProof/>
        </w:rPr>
      </w:pPr>
    </w:p>
    <w:p w14:paraId="33E0C2A1" w14:textId="77777777" w:rsidR="00756916" w:rsidRDefault="00756916" w:rsidP="00756916">
      <w:pPr>
        <w:pStyle w:val="Text1"/>
        <w:jc w:val="center"/>
        <w:rPr>
          <w:rFonts w:cs="Arial"/>
          <w:b/>
          <w:szCs w:val="20"/>
        </w:rPr>
      </w:pPr>
    </w:p>
    <w:p w14:paraId="5097766D" w14:textId="77777777" w:rsidR="00756916" w:rsidRDefault="00756916" w:rsidP="00756916">
      <w:pPr>
        <w:pStyle w:val="BodyText"/>
      </w:pPr>
    </w:p>
    <w:p w14:paraId="5DA70891" w14:textId="77777777" w:rsidR="00756916" w:rsidRDefault="00756916" w:rsidP="00756916">
      <w:pPr>
        <w:pStyle w:val="BodyText"/>
      </w:pPr>
    </w:p>
    <w:p w14:paraId="6C007BC3" w14:textId="77777777" w:rsidR="00756916" w:rsidRDefault="00756916" w:rsidP="00756916">
      <w:pPr>
        <w:pStyle w:val="BodyText"/>
      </w:pPr>
    </w:p>
    <w:p w14:paraId="6998E6EA" w14:textId="77777777" w:rsidR="00756916" w:rsidRPr="00433A07" w:rsidRDefault="00756916" w:rsidP="00756916">
      <w:pPr>
        <w:pStyle w:val="AppendixHeading"/>
      </w:pPr>
      <w:r w:rsidRPr="00433A07">
        <w:lastRenderedPageBreak/>
        <w:t>APPENDIX E</w:t>
      </w:r>
    </w:p>
    <w:p w14:paraId="29DFA19C" w14:textId="77777777" w:rsidR="00756916" w:rsidRPr="00433A07" w:rsidRDefault="00756916" w:rsidP="00756916">
      <w:pPr>
        <w:pStyle w:val="AppendixTitle"/>
      </w:pPr>
      <w:r w:rsidRPr="00433A07">
        <w:t>Department Specific Strategies for Pandemic Planning</w:t>
      </w:r>
    </w:p>
    <w:p w14:paraId="0347A828" w14:textId="77777777" w:rsidR="00756916" w:rsidRDefault="00756916" w:rsidP="00756916">
      <w:pPr>
        <w:keepNext/>
        <w:spacing w:before="120" w:after="120"/>
        <w:rPr>
          <w:rFonts w:cs="Arial"/>
          <w:u w:val="single"/>
        </w:rPr>
      </w:pPr>
      <w:r>
        <w:rPr>
          <w:rFonts w:cs="Arial"/>
          <w:u w:val="single"/>
        </w:rPr>
        <w:t>Protect your work force</w:t>
      </w:r>
    </w:p>
    <w:p w14:paraId="6F0AA8C5" w14:textId="77777777" w:rsidR="00756916" w:rsidRDefault="00756916" w:rsidP="00756916">
      <w:pPr>
        <w:numPr>
          <w:ilvl w:val="0"/>
          <w:numId w:val="91"/>
        </w:numPr>
        <w:spacing w:before="120" w:after="120" w:line="240" w:lineRule="auto"/>
        <w:rPr>
          <w:rFonts w:cs="Arial"/>
        </w:rPr>
      </w:pPr>
      <w:r>
        <w:rPr>
          <w:rFonts w:cs="Arial"/>
        </w:rPr>
        <w:t>Protect the workers that you have</w:t>
      </w:r>
    </w:p>
    <w:p w14:paraId="06F98E26" w14:textId="77777777" w:rsidR="00756916" w:rsidRDefault="00756916" w:rsidP="00756916">
      <w:pPr>
        <w:numPr>
          <w:ilvl w:val="0"/>
          <w:numId w:val="91"/>
        </w:numPr>
        <w:spacing w:before="120" w:after="120" w:line="240" w:lineRule="auto"/>
        <w:rPr>
          <w:rFonts w:cs="Arial"/>
        </w:rPr>
      </w:pPr>
      <w:r>
        <w:rPr>
          <w:rFonts w:cs="Arial"/>
        </w:rPr>
        <w:t>Provided the personal protective equipment that may be needed</w:t>
      </w:r>
    </w:p>
    <w:p w14:paraId="2ECF06AC" w14:textId="77777777" w:rsidR="00756916" w:rsidRDefault="00756916" w:rsidP="00756916">
      <w:pPr>
        <w:numPr>
          <w:ilvl w:val="0"/>
          <w:numId w:val="91"/>
        </w:numPr>
        <w:spacing w:before="120" w:after="120" w:line="240" w:lineRule="auto"/>
        <w:rPr>
          <w:rFonts w:cs="Arial"/>
        </w:rPr>
      </w:pPr>
      <w:r>
        <w:rPr>
          <w:rFonts w:cs="Arial"/>
        </w:rPr>
        <w:t>Minimize meetings and face to face contact</w:t>
      </w:r>
    </w:p>
    <w:p w14:paraId="573FB72B" w14:textId="77777777" w:rsidR="00756916" w:rsidRDefault="00756916" w:rsidP="00756916">
      <w:pPr>
        <w:numPr>
          <w:ilvl w:val="0"/>
          <w:numId w:val="91"/>
        </w:numPr>
        <w:spacing w:before="120" w:after="120" w:line="240" w:lineRule="auto"/>
        <w:rPr>
          <w:rFonts w:cs="Arial"/>
        </w:rPr>
      </w:pPr>
      <w:r>
        <w:rPr>
          <w:rFonts w:cs="Arial"/>
        </w:rPr>
        <w:t>Where possible get priority medical treatment arranged</w:t>
      </w:r>
    </w:p>
    <w:p w14:paraId="4262DFC9" w14:textId="77777777" w:rsidR="00756916" w:rsidRDefault="00756916" w:rsidP="00756916">
      <w:pPr>
        <w:numPr>
          <w:ilvl w:val="0"/>
          <w:numId w:val="91"/>
        </w:numPr>
        <w:spacing w:before="120" w:after="120" w:line="240" w:lineRule="auto"/>
        <w:rPr>
          <w:rFonts w:cs="Arial"/>
        </w:rPr>
      </w:pPr>
      <w:r>
        <w:rPr>
          <w:rFonts w:cs="Arial"/>
        </w:rPr>
        <w:t>Provide essential medical training for on-site emergencies</w:t>
      </w:r>
    </w:p>
    <w:p w14:paraId="663002D3" w14:textId="77777777" w:rsidR="00756916" w:rsidRDefault="00756916" w:rsidP="00756916">
      <w:pPr>
        <w:numPr>
          <w:ilvl w:val="0"/>
          <w:numId w:val="91"/>
        </w:numPr>
        <w:spacing w:before="120" w:after="120" w:line="240" w:lineRule="auto"/>
        <w:rPr>
          <w:rFonts w:cs="Arial"/>
        </w:rPr>
      </w:pPr>
      <w:r>
        <w:rPr>
          <w:rFonts w:cs="Arial"/>
        </w:rPr>
        <w:t>Gather essential health and protective equipment</w:t>
      </w:r>
    </w:p>
    <w:p w14:paraId="5AE94C91" w14:textId="77777777" w:rsidR="00756916" w:rsidRDefault="00756916" w:rsidP="00756916">
      <w:pPr>
        <w:numPr>
          <w:ilvl w:val="0"/>
          <w:numId w:val="91"/>
        </w:numPr>
        <w:spacing w:before="120" w:after="120" w:line="240" w:lineRule="auto"/>
        <w:rPr>
          <w:rFonts w:cs="Arial"/>
        </w:rPr>
      </w:pPr>
      <w:r>
        <w:rPr>
          <w:rFonts w:cs="Arial"/>
        </w:rPr>
        <w:t xml:space="preserve">Gather the contact phone numbers for your employees and their ‘out of area” contact numbers.  </w:t>
      </w:r>
    </w:p>
    <w:p w14:paraId="432B3071" w14:textId="77777777" w:rsidR="00756916" w:rsidRDefault="00756916" w:rsidP="00756916">
      <w:pPr>
        <w:numPr>
          <w:ilvl w:val="0"/>
          <w:numId w:val="91"/>
        </w:numPr>
        <w:spacing w:before="120" w:after="120" w:line="240" w:lineRule="auto"/>
        <w:rPr>
          <w:rFonts w:cs="Arial"/>
        </w:rPr>
      </w:pPr>
      <w:r>
        <w:rPr>
          <w:rFonts w:cs="Arial"/>
        </w:rPr>
        <w:t>Be prepared to have an alternative way to transport essential employees to work or locations where they can work</w:t>
      </w:r>
    </w:p>
    <w:p w14:paraId="6AEE29C1" w14:textId="77777777" w:rsidR="00756916" w:rsidRDefault="00756916" w:rsidP="00756916">
      <w:pPr>
        <w:numPr>
          <w:ilvl w:val="0"/>
          <w:numId w:val="91"/>
        </w:numPr>
        <w:spacing w:before="120" w:after="120" w:line="240" w:lineRule="auto"/>
        <w:rPr>
          <w:rFonts w:cs="Arial"/>
        </w:rPr>
      </w:pPr>
      <w:r>
        <w:rPr>
          <w:rFonts w:cs="Arial"/>
        </w:rPr>
        <w:t>Consider the impact of civil unrest and a breakdown in social order if police, fire and other personnel are not available.  How will your protect your work site and employees?</w:t>
      </w:r>
    </w:p>
    <w:p w14:paraId="4DC4AEA0" w14:textId="77777777" w:rsidR="00756916" w:rsidRDefault="00756916" w:rsidP="00756916">
      <w:pPr>
        <w:numPr>
          <w:ilvl w:val="0"/>
          <w:numId w:val="91"/>
        </w:numPr>
        <w:spacing w:before="120" w:after="120" w:line="240" w:lineRule="auto"/>
        <w:rPr>
          <w:rFonts w:cs="Arial"/>
        </w:rPr>
      </w:pPr>
      <w:r>
        <w:rPr>
          <w:rFonts w:cs="Arial"/>
        </w:rPr>
        <w:t>Should you be prepared for some employees to live on the work site for several days or weeks?</w:t>
      </w:r>
    </w:p>
    <w:p w14:paraId="0D6BFDFB" w14:textId="77777777" w:rsidR="00756916" w:rsidRDefault="00756916" w:rsidP="00756916">
      <w:pPr>
        <w:keepNext/>
        <w:spacing w:before="120" w:after="120"/>
        <w:rPr>
          <w:rFonts w:cs="Arial"/>
          <w:u w:val="single"/>
        </w:rPr>
      </w:pPr>
      <w:r>
        <w:rPr>
          <w:rFonts w:cs="Arial"/>
          <w:u w:val="single"/>
        </w:rPr>
        <w:t>Help employees protect their families</w:t>
      </w:r>
    </w:p>
    <w:p w14:paraId="02FB2F19" w14:textId="77777777" w:rsidR="00756916" w:rsidRDefault="00756916" w:rsidP="00756916">
      <w:pPr>
        <w:numPr>
          <w:ilvl w:val="0"/>
          <w:numId w:val="92"/>
        </w:numPr>
        <w:spacing w:before="120" w:after="120" w:line="240" w:lineRule="auto"/>
        <w:rPr>
          <w:rFonts w:cs="Arial"/>
        </w:rPr>
      </w:pPr>
      <w:r>
        <w:rPr>
          <w:rFonts w:cs="Arial"/>
        </w:rPr>
        <w:t>Provide information so employees can protect their families and can feel free to work</w:t>
      </w:r>
    </w:p>
    <w:p w14:paraId="794A8C4C" w14:textId="77777777" w:rsidR="00756916" w:rsidRDefault="00756916" w:rsidP="00756916">
      <w:pPr>
        <w:numPr>
          <w:ilvl w:val="0"/>
          <w:numId w:val="92"/>
        </w:numPr>
        <w:spacing w:before="120" w:after="120" w:line="240" w:lineRule="auto"/>
        <w:rPr>
          <w:rFonts w:cs="Arial"/>
        </w:rPr>
      </w:pPr>
      <w:r>
        <w:rPr>
          <w:rFonts w:cs="Arial"/>
        </w:rPr>
        <w:t>Provided the personal protective equipment that may be needed</w:t>
      </w:r>
    </w:p>
    <w:p w14:paraId="3BF544FC" w14:textId="77777777" w:rsidR="00756916" w:rsidRDefault="00756916" w:rsidP="00756916">
      <w:pPr>
        <w:numPr>
          <w:ilvl w:val="0"/>
          <w:numId w:val="92"/>
        </w:numPr>
        <w:spacing w:before="120" w:after="120" w:line="240" w:lineRule="auto"/>
        <w:rPr>
          <w:rFonts w:cs="Arial"/>
          <w:b/>
          <w:bCs/>
        </w:rPr>
      </w:pPr>
      <w:r>
        <w:rPr>
          <w:rFonts w:cs="Arial"/>
        </w:rPr>
        <w:t>Counsel employees that need help coping with illness or losses</w:t>
      </w:r>
    </w:p>
    <w:p w14:paraId="4B644E63" w14:textId="77777777" w:rsidR="00756916" w:rsidRDefault="00756916" w:rsidP="00756916">
      <w:pPr>
        <w:keepNext/>
        <w:spacing w:before="120" w:after="120"/>
        <w:rPr>
          <w:rFonts w:cs="Arial"/>
          <w:u w:val="single"/>
        </w:rPr>
      </w:pPr>
      <w:r>
        <w:rPr>
          <w:rFonts w:cs="Arial"/>
          <w:u w:val="single"/>
        </w:rPr>
        <w:t>Augment your work force</w:t>
      </w:r>
    </w:p>
    <w:p w14:paraId="622019CF" w14:textId="77777777" w:rsidR="00756916" w:rsidRDefault="00756916" w:rsidP="00756916">
      <w:pPr>
        <w:numPr>
          <w:ilvl w:val="0"/>
          <w:numId w:val="92"/>
        </w:numPr>
        <w:spacing w:before="120" w:after="120" w:line="240" w:lineRule="auto"/>
        <w:rPr>
          <w:rFonts w:cs="Arial"/>
        </w:rPr>
      </w:pPr>
      <w:r>
        <w:rPr>
          <w:rFonts w:cs="Arial"/>
        </w:rPr>
        <w:t>Broaden the vendor base in type and geographic area</w:t>
      </w:r>
    </w:p>
    <w:p w14:paraId="048AFEFB" w14:textId="77777777" w:rsidR="00756916" w:rsidRDefault="00756916" w:rsidP="00756916">
      <w:pPr>
        <w:numPr>
          <w:ilvl w:val="0"/>
          <w:numId w:val="92"/>
        </w:numPr>
        <w:spacing w:before="120" w:after="120" w:line="240" w:lineRule="auto"/>
        <w:rPr>
          <w:rFonts w:cs="Arial"/>
        </w:rPr>
      </w:pPr>
      <w:r>
        <w:rPr>
          <w:rFonts w:cs="Arial"/>
        </w:rPr>
        <w:t xml:space="preserve">Gather the contact phone numbers for your vendors and their after hours contact numbers.  </w:t>
      </w:r>
    </w:p>
    <w:p w14:paraId="6364A26C" w14:textId="77777777" w:rsidR="00756916" w:rsidRDefault="00756916" w:rsidP="00756916">
      <w:pPr>
        <w:numPr>
          <w:ilvl w:val="0"/>
          <w:numId w:val="92"/>
        </w:numPr>
        <w:spacing w:before="120" w:after="120" w:line="240" w:lineRule="auto"/>
        <w:rPr>
          <w:rFonts w:cs="Arial"/>
        </w:rPr>
      </w:pPr>
      <w:r>
        <w:rPr>
          <w:rFonts w:cs="Arial"/>
        </w:rPr>
        <w:t xml:space="preserve">Ask that your most critical vendors also have and carry out Pandemic Planning and Mitigation </w:t>
      </w:r>
    </w:p>
    <w:p w14:paraId="26B7EEC4" w14:textId="77777777" w:rsidR="00756916" w:rsidRDefault="00756916" w:rsidP="00756916">
      <w:pPr>
        <w:numPr>
          <w:ilvl w:val="0"/>
          <w:numId w:val="92"/>
        </w:numPr>
        <w:spacing w:before="120" w:after="120" w:line="240" w:lineRule="auto"/>
        <w:rPr>
          <w:rFonts w:cs="Arial"/>
        </w:rPr>
      </w:pPr>
      <w:r>
        <w:rPr>
          <w:rFonts w:cs="Arial"/>
        </w:rPr>
        <w:t xml:space="preserve">Ask to see their plans and be briefed on them. </w:t>
      </w:r>
    </w:p>
    <w:p w14:paraId="794F8D65" w14:textId="77777777" w:rsidR="00756916" w:rsidRDefault="00756916" w:rsidP="00756916">
      <w:pPr>
        <w:numPr>
          <w:ilvl w:val="0"/>
          <w:numId w:val="92"/>
        </w:numPr>
        <w:spacing w:before="120" w:after="120" w:line="240" w:lineRule="auto"/>
        <w:rPr>
          <w:rFonts w:cs="Arial"/>
        </w:rPr>
      </w:pPr>
      <w:r>
        <w:rPr>
          <w:rFonts w:cs="Arial"/>
        </w:rPr>
        <w:t>Identify groups of additional workers from other departments, retirees, employment agencies… etc.  Keep the lists of these long and geographically diverse</w:t>
      </w:r>
    </w:p>
    <w:p w14:paraId="7BF064BB" w14:textId="77777777" w:rsidR="00756916" w:rsidRDefault="00756916" w:rsidP="00756916">
      <w:pPr>
        <w:keepNext/>
        <w:spacing w:before="120" w:after="120"/>
        <w:rPr>
          <w:rFonts w:cs="Arial"/>
          <w:u w:val="single"/>
        </w:rPr>
      </w:pPr>
      <w:r>
        <w:rPr>
          <w:rFonts w:cs="Arial"/>
          <w:u w:val="single"/>
        </w:rPr>
        <w:t>Protect your work process</w:t>
      </w:r>
    </w:p>
    <w:p w14:paraId="505562AD" w14:textId="77777777" w:rsidR="00756916" w:rsidRDefault="00756916" w:rsidP="00756916">
      <w:pPr>
        <w:numPr>
          <w:ilvl w:val="0"/>
          <w:numId w:val="92"/>
        </w:numPr>
        <w:spacing w:before="120" w:after="120" w:line="240" w:lineRule="auto"/>
        <w:rPr>
          <w:rFonts w:cs="Arial"/>
        </w:rPr>
      </w:pPr>
      <w:r>
        <w:rPr>
          <w:rFonts w:cs="Arial"/>
        </w:rPr>
        <w:t xml:space="preserve">Be prepared to alter your work process and use alternative methods.  Your normal software may become disabled due to routine failure and there may not be personnel to get it repaired.  Your software or application recovery may not be on a high priority list.  </w:t>
      </w:r>
    </w:p>
    <w:p w14:paraId="76B773B7" w14:textId="77777777" w:rsidR="00756916" w:rsidRDefault="00756916" w:rsidP="00756916">
      <w:pPr>
        <w:numPr>
          <w:ilvl w:val="0"/>
          <w:numId w:val="92"/>
        </w:numPr>
        <w:spacing w:before="120" w:after="120" w:line="240" w:lineRule="auto"/>
        <w:rPr>
          <w:rFonts w:cs="Arial"/>
        </w:rPr>
      </w:pPr>
      <w:r>
        <w:rPr>
          <w:rFonts w:cs="Arial"/>
        </w:rPr>
        <w:t>Cross train your personnel to be more generalists rather than specialists so they can support and stand in for each other.</w:t>
      </w:r>
    </w:p>
    <w:p w14:paraId="76DF30C2" w14:textId="77777777" w:rsidR="00756916" w:rsidRDefault="00756916" w:rsidP="00756916">
      <w:pPr>
        <w:numPr>
          <w:ilvl w:val="0"/>
          <w:numId w:val="92"/>
        </w:numPr>
        <w:spacing w:before="120" w:after="120" w:line="240" w:lineRule="auto"/>
        <w:rPr>
          <w:rFonts w:cs="Arial"/>
        </w:rPr>
      </w:pPr>
      <w:r>
        <w:rPr>
          <w:rFonts w:cs="Arial"/>
        </w:rPr>
        <w:t>Department Specific Strategies for Pandemic Planning</w:t>
      </w:r>
    </w:p>
    <w:p w14:paraId="6B5E774A" w14:textId="77777777" w:rsidR="00756916" w:rsidRDefault="00756916" w:rsidP="00756916">
      <w:pPr>
        <w:numPr>
          <w:ilvl w:val="0"/>
          <w:numId w:val="92"/>
        </w:numPr>
        <w:spacing w:before="120" w:after="120" w:line="240" w:lineRule="auto"/>
        <w:rPr>
          <w:rFonts w:cs="Arial"/>
        </w:rPr>
      </w:pPr>
      <w:r>
        <w:rPr>
          <w:rFonts w:cs="Arial"/>
        </w:rPr>
        <w:lastRenderedPageBreak/>
        <w:t>Is it possible for vendors to help with more routine work or to outsource the some of the work?</w:t>
      </w:r>
    </w:p>
    <w:p w14:paraId="2213329E" w14:textId="77777777" w:rsidR="00756916" w:rsidRDefault="00756916" w:rsidP="00756916">
      <w:pPr>
        <w:numPr>
          <w:ilvl w:val="0"/>
          <w:numId w:val="92"/>
        </w:numPr>
        <w:spacing w:before="120" w:after="120" w:line="240" w:lineRule="auto"/>
        <w:rPr>
          <w:rFonts w:cs="Arial"/>
        </w:rPr>
      </w:pPr>
      <w:r>
        <w:rPr>
          <w:rFonts w:cs="Arial"/>
        </w:rPr>
        <w:t>Buy, write, or update procedure or instruction manuals so that a broader segment of the department could do the work.  Train the work force on these procedures.</w:t>
      </w:r>
    </w:p>
    <w:p w14:paraId="55899E0E" w14:textId="77777777" w:rsidR="00756916" w:rsidRDefault="00756916" w:rsidP="00756916">
      <w:pPr>
        <w:numPr>
          <w:ilvl w:val="0"/>
          <w:numId w:val="92"/>
        </w:numPr>
        <w:spacing w:before="120" w:after="120" w:line="240" w:lineRule="auto"/>
        <w:rPr>
          <w:rFonts w:cs="Arial"/>
        </w:rPr>
      </w:pPr>
      <w:r>
        <w:rPr>
          <w:rFonts w:cs="Arial"/>
        </w:rPr>
        <w:t xml:space="preserve">Maintain essential data on backup CD-ROMs or other sources.  Make sure several people know how to access this data.  </w:t>
      </w:r>
    </w:p>
    <w:p w14:paraId="1B8163F1" w14:textId="77777777" w:rsidR="00756916" w:rsidRDefault="00756916" w:rsidP="00756916">
      <w:pPr>
        <w:numPr>
          <w:ilvl w:val="0"/>
          <w:numId w:val="92"/>
        </w:numPr>
        <w:spacing w:before="120" w:after="120" w:line="240" w:lineRule="auto"/>
        <w:rPr>
          <w:rFonts w:cs="Arial"/>
        </w:rPr>
      </w:pPr>
      <w:r>
        <w:rPr>
          <w:rFonts w:cs="Arial"/>
        </w:rPr>
        <w:t xml:space="preserve">Move some processes away from “just-in-time” methods.  The just-in-time” processes might collapse when critical materials or data are not available.  Some stockpiling may be necessary or diversify sources…. etc. </w:t>
      </w:r>
    </w:p>
    <w:p w14:paraId="4DE3DAC2" w14:textId="77777777" w:rsidR="00756916" w:rsidRDefault="00756916" w:rsidP="00756916">
      <w:pPr>
        <w:numPr>
          <w:ilvl w:val="0"/>
          <w:numId w:val="92"/>
        </w:numPr>
        <w:spacing w:before="120" w:after="120" w:line="240" w:lineRule="auto"/>
        <w:rPr>
          <w:rFonts w:cs="Arial"/>
        </w:rPr>
      </w:pPr>
      <w:r>
        <w:rPr>
          <w:rFonts w:cs="Arial"/>
        </w:rPr>
        <w:t>How will you work if the city or state is broken up into quarantined areas?</w:t>
      </w:r>
    </w:p>
    <w:p w14:paraId="394C25E2" w14:textId="77777777" w:rsidR="00756916" w:rsidRDefault="00756916" w:rsidP="00756916">
      <w:pPr>
        <w:numPr>
          <w:ilvl w:val="0"/>
          <w:numId w:val="92"/>
        </w:numPr>
        <w:spacing w:before="120" w:after="120" w:line="240" w:lineRule="auto"/>
        <w:rPr>
          <w:rFonts w:cs="Arial"/>
        </w:rPr>
      </w:pPr>
      <w:r>
        <w:rPr>
          <w:rFonts w:cs="Arial"/>
        </w:rPr>
        <w:t>Have a current and workable succession plan.</w:t>
      </w:r>
    </w:p>
    <w:p w14:paraId="39562E09" w14:textId="77777777" w:rsidR="00756916" w:rsidRDefault="00756916" w:rsidP="00756916">
      <w:pPr>
        <w:keepNext/>
        <w:spacing w:before="120" w:after="120"/>
        <w:rPr>
          <w:rFonts w:cs="Arial"/>
          <w:u w:val="single"/>
        </w:rPr>
      </w:pPr>
      <w:r>
        <w:rPr>
          <w:rFonts w:cs="Arial"/>
          <w:u w:val="single"/>
        </w:rPr>
        <w:t>Stockpile resources</w:t>
      </w:r>
    </w:p>
    <w:p w14:paraId="3A30EE6E" w14:textId="77777777" w:rsidR="00756916" w:rsidRDefault="00756916" w:rsidP="00756916">
      <w:pPr>
        <w:numPr>
          <w:ilvl w:val="0"/>
          <w:numId w:val="93"/>
        </w:numPr>
        <w:spacing w:before="120" w:after="120" w:line="240" w:lineRule="auto"/>
        <w:rPr>
          <w:rFonts w:cs="Arial"/>
        </w:rPr>
      </w:pPr>
      <w:r>
        <w:rPr>
          <w:rFonts w:cs="Arial"/>
        </w:rPr>
        <w:t>Stockpile critical materials (parts, supplies, protective equipment, routine but necessary supplies, fuel, etc.)</w:t>
      </w:r>
    </w:p>
    <w:p w14:paraId="0237BFAA" w14:textId="77777777" w:rsidR="00756916" w:rsidRDefault="00756916" w:rsidP="00756916">
      <w:pPr>
        <w:numPr>
          <w:ilvl w:val="0"/>
          <w:numId w:val="93"/>
        </w:numPr>
        <w:spacing w:before="120" w:after="120" w:line="240" w:lineRule="auto"/>
        <w:rPr>
          <w:rFonts w:cs="Arial"/>
        </w:rPr>
      </w:pPr>
      <w:r>
        <w:rPr>
          <w:rFonts w:cs="Arial"/>
        </w:rPr>
        <w:t xml:space="preserve">Consider alternative transportation methods to get workers to and from work. </w:t>
      </w:r>
    </w:p>
    <w:p w14:paraId="2FC09E19" w14:textId="77777777" w:rsidR="00756916" w:rsidRDefault="00756916" w:rsidP="00756916">
      <w:pPr>
        <w:numPr>
          <w:ilvl w:val="0"/>
          <w:numId w:val="93"/>
        </w:numPr>
        <w:spacing w:before="120" w:after="120" w:line="240" w:lineRule="auto"/>
        <w:rPr>
          <w:rFonts w:cs="Arial"/>
        </w:rPr>
      </w:pPr>
      <w:r>
        <w:rPr>
          <w:rFonts w:cs="Arial"/>
        </w:rPr>
        <w:t xml:space="preserve">Consider storing bottled water, canned goods, and emergency meals.  Include flashlights, batteries, radios, masks, disposable gloves, soaps and disinfectants. </w:t>
      </w:r>
    </w:p>
    <w:p w14:paraId="0B7DE78D" w14:textId="77777777" w:rsidR="00756916" w:rsidRDefault="00756916" w:rsidP="00756916">
      <w:pPr>
        <w:keepNext/>
        <w:spacing w:before="120" w:after="120"/>
        <w:rPr>
          <w:rFonts w:cs="Arial"/>
          <w:u w:val="single"/>
        </w:rPr>
      </w:pPr>
      <w:r>
        <w:rPr>
          <w:rFonts w:cs="Arial"/>
          <w:u w:val="single"/>
        </w:rPr>
        <w:t>Reduce non-essential work</w:t>
      </w:r>
    </w:p>
    <w:p w14:paraId="7828B4C1" w14:textId="77777777" w:rsidR="00756916" w:rsidRDefault="00756916" w:rsidP="00756916">
      <w:pPr>
        <w:numPr>
          <w:ilvl w:val="0"/>
          <w:numId w:val="92"/>
        </w:numPr>
        <w:spacing w:before="120" w:after="120" w:line="240" w:lineRule="auto"/>
        <w:rPr>
          <w:rFonts w:cs="Arial"/>
        </w:rPr>
      </w:pPr>
      <w:r>
        <w:rPr>
          <w:rFonts w:cs="Arial"/>
        </w:rPr>
        <w:t xml:space="preserve">Each department should identify its most critical business functions and the overall mitigation strategies for them.  Determine what lower priority work to cut. </w:t>
      </w:r>
    </w:p>
    <w:p w14:paraId="4CAB5A95" w14:textId="77777777" w:rsidR="00756916" w:rsidRDefault="00756916" w:rsidP="00756916">
      <w:pPr>
        <w:numPr>
          <w:ilvl w:val="0"/>
          <w:numId w:val="92"/>
        </w:numPr>
        <w:spacing w:before="120" w:after="120" w:line="240" w:lineRule="auto"/>
        <w:rPr>
          <w:rFonts w:cs="Arial"/>
        </w:rPr>
      </w:pPr>
      <w:r>
        <w:rPr>
          <w:rFonts w:cs="Arial"/>
        </w:rPr>
        <w:t>Each department should determine its essential inputs needed for its work and the critical outputs that others need for their work.</w:t>
      </w:r>
    </w:p>
    <w:p w14:paraId="64BED361" w14:textId="77777777" w:rsidR="00756916" w:rsidRDefault="00756916" w:rsidP="00756916">
      <w:pPr>
        <w:numPr>
          <w:ilvl w:val="0"/>
          <w:numId w:val="92"/>
        </w:numPr>
        <w:spacing w:before="120" w:after="120" w:line="240" w:lineRule="auto"/>
        <w:rPr>
          <w:rFonts w:cs="Arial"/>
        </w:rPr>
      </w:pPr>
      <w:r>
        <w:rPr>
          <w:rFonts w:cs="Arial"/>
        </w:rPr>
        <w:t>Reduce work to the most important tasks</w:t>
      </w:r>
    </w:p>
    <w:p w14:paraId="07C0147F" w14:textId="77777777" w:rsidR="00756916" w:rsidRDefault="00756916" w:rsidP="00756916">
      <w:pPr>
        <w:numPr>
          <w:ilvl w:val="0"/>
          <w:numId w:val="92"/>
        </w:numPr>
        <w:spacing w:before="120" w:after="120" w:line="240" w:lineRule="auto"/>
        <w:rPr>
          <w:rFonts w:cs="Arial"/>
        </w:rPr>
      </w:pPr>
      <w:r>
        <w:rPr>
          <w:rFonts w:cs="Arial"/>
        </w:rPr>
        <w:t>Reduce personal contact and make essential contact safer.</w:t>
      </w:r>
    </w:p>
    <w:p w14:paraId="6EDF00F5" w14:textId="77777777" w:rsidR="00756916" w:rsidRDefault="00756916" w:rsidP="00756916">
      <w:pPr>
        <w:numPr>
          <w:ilvl w:val="0"/>
          <w:numId w:val="92"/>
        </w:numPr>
        <w:spacing w:before="120" w:after="120" w:line="240" w:lineRule="auto"/>
        <w:rPr>
          <w:rFonts w:cs="Arial"/>
        </w:rPr>
      </w:pPr>
      <w:r>
        <w:rPr>
          <w:rFonts w:cs="Arial"/>
        </w:rPr>
        <w:t>Have people work from home where possible</w:t>
      </w:r>
    </w:p>
    <w:p w14:paraId="7C34B960" w14:textId="77777777" w:rsidR="00756916" w:rsidRDefault="00756916" w:rsidP="00756916">
      <w:pPr>
        <w:numPr>
          <w:ilvl w:val="0"/>
          <w:numId w:val="92"/>
        </w:numPr>
        <w:spacing w:before="120" w:after="120" w:line="240" w:lineRule="auto"/>
        <w:rPr>
          <w:rFonts w:cs="Arial"/>
        </w:rPr>
      </w:pPr>
      <w:r>
        <w:rPr>
          <w:rFonts w:cs="Arial"/>
        </w:rPr>
        <w:t>Reduce or “sanitize” customer contact</w:t>
      </w:r>
    </w:p>
    <w:p w14:paraId="0DB89A2E" w14:textId="77777777" w:rsidR="00756916" w:rsidRDefault="00756916" w:rsidP="00756916">
      <w:pPr>
        <w:numPr>
          <w:ilvl w:val="0"/>
          <w:numId w:val="92"/>
        </w:numPr>
        <w:spacing w:before="120" w:after="120" w:line="240" w:lineRule="auto"/>
        <w:rPr>
          <w:rFonts w:cs="Arial"/>
        </w:rPr>
      </w:pPr>
      <w:r>
        <w:rPr>
          <w:rFonts w:cs="Arial"/>
        </w:rPr>
        <w:t xml:space="preserve">Teach proper hand washing, use of sanitizing wipes, use of disinfectant soaps, proper use of effective masks and gloves and other personal protective measures.  </w:t>
      </w:r>
    </w:p>
    <w:p w14:paraId="7DFF8563" w14:textId="77777777" w:rsidR="00756916" w:rsidRDefault="00756916" w:rsidP="00756916">
      <w:pPr>
        <w:numPr>
          <w:ilvl w:val="0"/>
          <w:numId w:val="92"/>
        </w:numPr>
        <w:spacing w:before="120" w:after="120" w:line="240" w:lineRule="auto"/>
        <w:rPr>
          <w:rFonts w:cs="Arial"/>
        </w:rPr>
      </w:pPr>
      <w:r>
        <w:rPr>
          <w:rFonts w:cs="Arial"/>
        </w:rPr>
        <w:t xml:space="preserve">Teach people how to handle potentially contaminated material from other people. </w:t>
      </w:r>
    </w:p>
    <w:p w14:paraId="4EAD2D63" w14:textId="77777777" w:rsidR="00756916" w:rsidRDefault="00756916" w:rsidP="00756916">
      <w:pPr>
        <w:keepNext/>
        <w:spacing w:before="120" w:after="120"/>
        <w:rPr>
          <w:rFonts w:cs="Arial"/>
          <w:u w:val="single"/>
        </w:rPr>
      </w:pPr>
      <w:r>
        <w:rPr>
          <w:rFonts w:cs="Arial"/>
          <w:u w:val="single"/>
        </w:rPr>
        <w:t>Develop communication plans</w:t>
      </w:r>
    </w:p>
    <w:p w14:paraId="64B303B5" w14:textId="77777777" w:rsidR="00756916" w:rsidRDefault="00756916" w:rsidP="00756916">
      <w:pPr>
        <w:numPr>
          <w:ilvl w:val="0"/>
          <w:numId w:val="92"/>
        </w:numPr>
        <w:spacing w:before="120" w:after="120" w:line="240" w:lineRule="auto"/>
        <w:rPr>
          <w:rFonts w:cs="Arial"/>
        </w:rPr>
      </w:pPr>
      <w:r>
        <w:rPr>
          <w:rFonts w:cs="Arial"/>
        </w:rPr>
        <w:t xml:space="preserve">What are the essential information data and messages that need to reach employees, vendors, their families, customers and the public.  </w:t>
      </w:r>
    </w:p>
    <w:p w14:paraId="42A2214D" w14:textId="77777777" w:rsidR="00756916" w:rsidRDefault="00756916" w:rsidP="00756916">
      <w:pPr>
        <w:numPr>
          <w:ilvl w:val="0"/>
          <w:numId w:val="92"/>
        </w:numPr>
        <w:spacing w:before="120" w:after="120" w:line="240" w:lineRule="auto"/>
        <w:rPr>
          <w:rFonts w:cs="Arial"/>
        </w:rPr>
      </w:pPr>
      <w:r>
        <w:rPr>
          <w:rFonts w:cs="Arial"/>
        </w:rPr>
        <w:t>What is the structure of these messages, what is the likely content that is needed?</w:t>
      </w:r>
    </w:p>
    <w:p w14:paraId="60E46C0D" w14:textId="77777777" w:rsidR="00756916" w:rsidRDefault="00756916" w:rsidP="00756916">
      <w:pPr>
        <w:numPr>
          <w:ilvl w:val="0"/>
          <w:numId w:val="92"/>
        </w:numPr>
        <w:spacing w:before="120" w:after="120" w:line="240" w:lineRule="auto"/>
        <w:rPr>
          <w:rFonts w:cs="Arial"/>
        </w:rPr>
      </w:pPr>
      <w:r>
        <w:rPr>
          <w:rFonts w:cs="Arial"/>
        </w:rPr>
        <w:t>Develop specific, honest, timely and helpful messages that give the whole, unvarnished truth.  Have these messages available and ready to fill in the blanks.</w:t>
      </w:r>
    </w:p>
    <w:p w14:paraId="361209D6" w14:textId="77777777" w:rsidR="00756916" w:rsidRDefault="00756916" w:rsidP="00756916">
      <w:pPr>
        <w:numPr>
          <w:ilvl w:val="0"/>
          <w:numId w:val="92"/>
        </w:numPr>
        <w:spacing w:before="120" w:after="120" w:line="240" w:lineRule="auto"/>
        <w:rPr>
          <w:rFonts w:cs="Arial"/>
        </w:rPr>
      </w:pPr>
      <w:r>
        <w:rPr>
          <w:rFonts w:cs="Arial"/>
        </w:rPr>
        <w:t xml:space="preserve">Have enough people to do the information gathering and to do the communication.  </w:t>
      </w:r>
    </w:p>
    <w:p w14:paraId="6D102BC9" w14:textId="77777777" w:rsidR="00756916" w:rsidRDefault="00756916" w:rsidP="00756916">
      <w:pPr>
        <w:numPr>
          <w:ilvl w:val="0"/>
          <w:numId w:val="92"/>
        </w:numPr>
        <w:spacing w:before="120" w:after="120" w:line="240" w:lineRule="auto"/>
        <w:rPr>
          <w:rFonts w:cs="Arial"/>
        </w:rPr>
      </w:pPr>
      <w:r>
        <w:rPr>
          <w:rFonts w:cs="Arial"/>
        </w:rPr>
        <w:lastRenderedPageBreak/>
        <w:t>Test the messages on people outside of the communications department.  Are the messages clear and do they give the intended information?</w:t>
      </w:r>
    </w:p>
    <w:p w14:paraId="206C9E14" w14:textId="77777777" w:rsidR="00756916" w:rsidRDefault="00756916" w:rsidP="00756916">
      <w:pPr>
        <w:numPr>
          <w:ilvl w:val="0"/>
          <w:numId w:val="92"/>
        </w:numPr>
        <w:spacing w:before="120" w:after="120" w:line="240" w:lineRule="auto"/>
        <w:rPr>
          <w:rFonts w:cs="Arial"/>
        </w:rPr>
      </w:pPr>
      <w:r>
        <w:rPr>
          <w:rFonts w:cs="Arial"/>
        </w:rPr>
        <w:t>What alternative ways will the company use to communicate if normal services are not available?  Can Webcasts, internet sites, phone recordings, etc. help?</w:t>
      </w:r>
    </w:p>
    <w:p w14:paraId="01F93A03" w14:textId="77777777" w:rsidR="00756916" w:rsidRDefault="00756916" w:rsidP="00756916">
      <w:pPr>
        <w:spacing w:before="120" w:after="120"/>
        <w:rPr>
          <w:rFonts w:cs="Arial"/>
          <w:i/>
        </w:rPr>
      </w:pPr>
    </w:p>
    <w:tbl>
      <w:tblPr>
        <w:tblpPr w:leftFromText="180" w:rightFromText="180" w:bottomFromText="200" w:vertAnchor="text" w:horzAnchor="margin" w:tblpXSpec="center" w:tblpY="1152"/>
        <w:tblW w:w="8922" w:type="dxa"/>
        <w:tblLook w:val="04A0" w:firstRow="1" w:lastRow="0" w:firstColumn="1" w:lastColumn="0" w:noHBand="0" w:noVBand="1"/>
      </w:tblPr>
      <w:tblGrid>
        <w:gridCol w:w="2216"/>
        <w:gridCol w:w="1934"/>
        <w:gridCol w:w="1695"/>
        <w:gridCol w:w="3077"/>
      </w:tblGrid>
      <w:tr w:rsidR="00756916" w14:paraId="7E146BCB" w14:textId="77777777" w:rsidTr="001A4399">
        <w:trPr>
          <w:trHeight w:val="645"/>
        </w:trPr>
        <w:tc>
          <w:tcPr>
            <w:tcW w:w="2216" w:type="dxa"/>
            <w:tcBorders>
              <w:top w:val="single" w:sz="4" w:space="0" w:color="auto"/>
              <w:left w:val="single" w:sz="4" w:space="0" w:color="auto"/>
              <w:bottom w:val="single" w:sz="4" w:space="0" w:color="auto"/>
              <w:right w:val="single" w:sz="4" w:space="0" w:color="auto"/>
            </w:tcBorders>
            <w:noWrap/>
            <w:vAlign w:val="bottom"/>
            <w:hideMark/>
          </w:tcPr>
          <w:p w14:paraId="51334946" w14:textId="77777777" w:rsidR="00756916" w:rsidRDefault="00756916">
            <w:pPr>
              <w:jc w:val="center"/>
              <w:rPr>
                <w:rFonts w:ascii="Arial Narrow" w:hAnsi="Arial Narrow"/>
                <w:b/>
                <w:bCs/>
                <w:i/>
                <w:color w:val="000000"/>
                <w:sz w:val="24"/>
                <w:szCs w:val="24"/>
              </w:rPr>
            </w:pPr>
            <w:r>
              <w:rPr>
                <w:rFonts w:ascii="Arial Narrow" w:hAnsi="Arial Narrow"/>
                <w:b/>
                <w:bCs/>
                <w:i/>
                <w:color w:val="000000"/>
              </w:rPr>
              <w:t>NAME</w:t>
            </w:r>
          </w:p>
        </w:tc>
        <w:tc>
          <w:tcPr>
            <w:tcW w:w="1934" w:type="dxa"/>
            <w:tcBorders>
              <w:top w:val="single" w:sz="4" w:space="0" w:color="auto"/>
              <w:left w:val="nil"/>
              <w:bottom w:val="single" w:sz="4" w:space="0" w:color="auto"/>
              <w:right w:val="single" w:sz="4" w:space="0" w:color="auto"/>
            </w:tcBorders>
            <w:noWrap/>
            <w:vAlign w:val="bottom"/>
            <w:hideMark/>
          </w:tcPr>
          <w:p w14:paraId="378EE783" w14:textId="77777777" w:rsidR="00756916" w:rsidRDefault="00756916">
            <w:pPr>
              <w:jc w:val="center"/>
              <w:rPr>
                <w:rFonts w:ascii="Arial Narrow" w:hAnsi="Arial Narrow"/>
                <w:b/>
                <w:bCs/>
                <w:i/>
                <w:color w:val="000000"/>
                <w:sz w:val="24"/>
                <w:szCs w:val="24"/>
              </w:rPr>
            </w:pPr>
            <w:r>
              <w:rPr>
                <w:rFonts w:ascii="Arial Narrow" w:hAnsi="Arial Narrow"/>
                <w:b/>
                <w:bCs/>
                <w:i/>
                <w:color w:val="000000"/>
              </w:rPr>
              <w:t>TITLE</w:t>
            </w:r>
          </w:p>
        </w:tc>
        <w:tc>
          <w:tcPr>
            <w:tcW w:w="1695" w:type="dxa"/>
            <w:tcBorders>
              <w:top w:val="single" w:sz="4" w:space="0" w:color="auto"/>
              <w:left w:val="nil"/>
              <w:bottom w:val="single" w:sz="4" w:space="0" w:color="auto"/>
              <w:right w:val="single" w:sz="4" w:space="0" w:color="auto"/>
            </w:tcBorders>
            <w:vAlign w:val="bottom"/>
            <w:hideMark/>
          </w:tcPr>
          <w:p w14:paraId="00545859" w14:textId="77777777" w:rsidR="00756916" w:rsidRDefault="00756916">
            <w:pPr>
              <w:jc w:val="center"/>
              <w:rPr>
                <w:rFonts w:ascii="Arial Narrow" w:hAnsi="Arial Narrow"/>
                <w:b/>
                <w:bCs/>
                <w:i/>
                <w:color w:val="000000"/>
              </w:rPr>
            </w:pPr>
            <w:r>
              <w:rPr>
                <w:rFonts w:ascii="Arial Narrow" w:hAnsi="Arial Narrow"/>
                <w:b/>
                <w:bCs/>
                <w:i/>
                <w:color w:val="000000"/>
              </w:rPr>
              <w:t>CONTACT NO</w:t>
            </w:r>
          </w:p>
        </w:tc>
        <w:tc>
          <w:tcPr>
            <w:tcW w:w="3077" w:type="dxa"/>
            <w:tcBorders>
              <w:top w:val="single" w:sz="4" w:space="0" w:color="auto"/>
              <w:left w:val="nil"/>
              <w:bottom w:val="single" w:sz="4" w:space="0" w:color="auto"/>
              <w:right w:val="single" w:sz="4" w:space="0" w:color="auto"/>
            </w:tcBorders>
            <w:noWrap/>
            <w:vAlign w:val="bottom"/>
            <w:hideMark/>
          </w:tcPr>
          <w:p w14:paraId="3ECDF3F2" w14:textId="77777777" w:rsidR="00756916" w:rsidRDefault="00756916">
            <w:pPr>
              <w:jc w:val="center"/>
              <w:rPr>
                <w:rFonts w:ascii="Arial Narrow" w:hAnsi="Arial Narrow"/>
                <w:b/>
                <w:bCs/>
                <w:i/>
                <w:color w:val="000000"/>
                <w:sz w:val="24"/>
                <w:szCs w:val="24"/>
              </w:rPr>
            </w:pPr>
            <w:r>
              <w:rPr>
                <w:rFonts w:ascii="Arial Narrow" w:hAnsi="Arial Narrow"/>
                <w:b/>
                <w:bCs/>
                <w:i/>
                <w:color w:val="000000"/>
                <w:sz w:val="24"/>
                <w:szCs w:val="24"/>
              </w:rPr>
              <w:t>CONTACT EMAIL</w:t>
            </w:r>
          </w:p>
        </w:tc>
      </w:tr>
      <w:tr w:rsidR="00756916" w14:paraId="08DD79A1"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70785403" w14:textId="77777777" w:rsidR="00756916" w:rsidRDefault="00756916">
            <w:pPr>
              <w:rPr>
                <w:rFonts w:ascii="Arial Narrow" w:hAnsi="Arial Narrow"/>
                <w:b/>
                <w:bCs/>
                <w:i/>
                <w:color w:val="000000"/>
              </w:rPr>
            </w:pPr>
            <w:r>
              <w:rPr>
                <w:rFonts w:ascii="Arial Narrow" w:hAnsi="Arial Narrow"/>
                <w:b/>
                <w:bCs/>
                <w:i/>
                <w:color w:val="000000"/>
              </w:rPr>
              <w:t>Abshire, Colby</w:t>
            </w:r>
          </w:p>
        </w:tc>
        <w:tc>
          <w:tcPr>
            <w:tcW w:w="1934" w:type="dxa"/>
            <w:tcBorders>
              <w:top w:val="single" w:sz="4" w:space="0" w:color="auto"/>
              <w:left w:val="nil"/>
              <w:bottom w:val="single" w:sz="4" w:space="0" w:color="auto"/>
              <w:right w:val="single" w:sz="4" w:space="0" w:color="auto"/>
            </w:tcBorders>
            <w:noWrap/>
            <w:vAlign w:val="bottom"/>
            <w:hideMark/>
          </w:tcPr>
          <w:p w14:paraId="533BEE4D" w14:textId="77777777" w:rsidR="00756916" w:rsidRDefault="00756916">
            <w:pPr>
              <w:jc w:val="center"/>
              <w:rPr>
                <w:rFonts w:ascii="Arial Narrow" w:hAnsi="Arial Narrow"/>
                <w:i/>
                <w:color w:val="000000"/>
              </w:rPr>
            </w:pPr>
            <w:r>
              <w:rPr>
                <w:rFonts w:ascii="Arial Narrow" w:hAnsi="Arial Narrow"/>
                <w:i/>
                <w:color w:val="000000"/>
              </w:rPr>
              <w:t>Lead CRO I</w:t>
            </w:r>
          </w:p>
        </w:tc>
        <w:tc>
          <w:tcPr>
            <w:tcW w:w="1695" w:type="dxa"/>
            <w:tcBorders>
              <w:top w:val="single" w:sz="4" w:space="0" w:color="auto"/>
              <w:left w:val="nil"/>
              <w:bottom w:val="single" w:sz="4" w:space="0" w:color="auto"/>
              <w:right w:val="single" w:sz="4" w:space="0" w:color="auto"/>
            </w:tcBorders>
            <w:noWrap/>
            <w:vAlign w:val="bottom"/>
            <w:hideMark/>
          </w:tcPr>
          <w:p w14:paraId="3D31D983" w14:textId="77777777" w:rsidR="00756916" w:rsidRDefault="00756916">
            <w:pPr>
              <w:jc w:val="center"/>
              <w:rPr>
                <w:rFonts w:ascii="Arial Narrow" w:hAnsi="Arial Narrow"/>
                <w:i/>
                <w:color w:val="000000"/>
              </w:rPr>
            </w:pPr>
            <w:r>
              <w:rPr>
                <w:rFonts w:ascii="Arial Narrow" w:hAnsi="Arial Narrow"/>
                <w:i/>
                <w:color w:val="000000"/>
              </w:rPr>
              <w:t>361-877-9860</w:t>
            </w:r>
          </w:p>
        </w:tc>
        <w:tc>
          <w:tcPr>
            <w:tcW w:w="3077" w:type="dxa"/>
            <w:tcBorders>
              <w:top w:val="single" w:sz="4" w:space="0" w:color="auto"/>
              <w:left w:val="nil"/>
              <w:bottom w:val="single" w:sz="4" w:space="0" w:color="auto"/>
              <w:right w:val="single" w:sz="4" w:space="0" w:color="auto"/>
            </w:tcBorders>
            <w:noWrap/>
            <w:vAlign w:val="bottom"/>
            <w:hideMark/>
          </w:tcPr>
          <w:p w14:paraId="3C7252C1" w14:textId="77777777" w:rsidR="00756916" w:rsidRDefault="00756916">
            <w:pPr>
              <w:jc w:val="center"/>
              <w:rPr>
                <w:rFonts w:ascii="Arial Narrow" w:hAnsi="Arial Narrow"/>
                <w:i/>
                <w:color w:val="000000"/>
              </w:rPr>
            </w:pPr>
            <w:r>
              <w:rPr>
                <w:rFonts w:ascii="Arial Narrow" w:hAnsi="Arial Narrow"/>
                <w:i/>
                <w:color w:val="000000"/>
              </w:rPr>
              <w:t>Cabshire@victoriawlepower.com</w:t>
            </w:r>
          </w:p>
        </w:tc>
      </w:tr>
      <w:tr w:rsidR="00756916" w14:paraId="4CFF87C7"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338FBBDA" w14:textId="77777777" w:rsidR="00756916" w:rsidRDefault="00756916">
            <w:pPr>
              <w:rPr>
                <w:rFonts w:ascii="Arial Narrow" w:hAnsi="Arial Narrow"/>
                <w:b/>
                <w:bCs/>
                <w:i/>
                <w:color w:val="000000"/>
              </w:rPr>
            </w:pPr>
            <w:r>
              <w:rPr>
                <w:rFonts w:ascii="Arial Narrow" w:hAnsi="Arial Narrow"/>
                <w:b/>
                <w:bCs/>
                <w:i/>
                <w:color w:val="000000"/>
              </w:rPr>
              <w:t>Adams, Paul</w:t>
            </w:r>
          </w:p>
        </w:tc>
        <w:tc>
          <w:tcPr>
            <w:tcW w:w="1934" w:type="dxa"/>
            <w:tcBorders>
              <w:top w:val="single" w:sz="4" w:space="0" w:color="auto"/>
              <w:left w:val="nil"/>
              <w:bottom w:val="single" w:sz="4" w:space="0" w:color="auto"/>
              <w:right w:val="single" w:sz="4" w:space="0" w:color="auto"/>
            </w:tcBorders>
            <w:shd w:val="clear" w:color="auto" w:fill="FFFFFF"/>
            <w:noWrap/>
            <w:vAlign w:val="bottom"/>
            <w:hideMark/>
          </w:tcPr>
          <w:p w14:paraId="2C267409" w14:textId="77777777" w:rsidR="00756916" w:rsidRDefault="00756916">
            <w:pPr>
              <w:jc w:val="center"/>
              <w:rPr>
                <w:rFonts w:ascii="Arial Narrow" w:hAnsi="Arial Narrow"/>
                <w:i/>
                <w:color w:val="000000"/>
              </w:rPr>
            </w:pPr>
            <w:r>
              <w:rPr>
                <w:rFonts w:ascii="Arial Narrow" w:hAnsi="Arial Narrow"/>
                <w:i/>
                <w:color w:val="000000"/>
              </w:rPr>
              <w:t>Lead Maint Tech</w:t>
            </w:r>
          </w:p>
        </w:tc>
        <w:tc>
          <w:tcPr>
            <w:tcW w:w="1695" w:type="dxa"/>
            <w:tcBorders>
              <w:top w:val="single" w:sz="4" w:space="0" w:color="auto"/>
              <w:left w:val="nil"/>
              <w:bottom w:val="single" w:sz="4" w:space="0" w:color="auto"/>
              <w:right w:val="single" w:sz="4" w:space="0" w:color="auto"/>
            </w:tcBorders>
            <w:shd w:val="clear" w:color="auto" w:fill="FFFFFF"/>
            <w:noWrap/>
            <w:vAlign w:val="bottom"/>
            <w:hideMark/>
          </w:tcPr>
          <w:p w14:paraId="5A3E4EF1" w14:textId="77777777" w:rsidR="00756916" w:rsidRDefault="00756916">
            <w:pPr>
              <w:jc w:val="center"/>
              <w:rPr>
                <w:rFonts w:ascii="Arial Narrow" w:hAnsi="Arial Narrow"/>
                <w:i/>
                <w:color w:val="000000"/>
              </w:rPr>
            </w:pPr>
            <w:r>
              <w:rPr>
                <w:rFonts w:ascii="Arial Narrow" w:hAnsi="Arial Narrow"/>
                <w:i/>
                <w:color w:val="000000"/>
              </w:rPr>
              <w:t>361-484-6044</w:t>
            </w:r>
          </w:p>
        </w:tc>
        <w:tc>
          <w:tcPr>
            <w:tcW w:w="3077" w:type="dxa"/>
            <w:tcBorders>
              <w:top w:val="single" w:sz="4" w:space="0" w:color="auto"/>
              <w:left w:val="nil"/>
              <w:bottom w:val="single" w:sz="4" w:space="0" w:color="auto"/>
              <w:right w:val="single" w:sz="4" w:space="0" w:color="auto"/>
            </w:tcBorders>
            <w:shd w:val="clear" w:color="auto" w:fill="FFFFFF"/>
            <w:noWrap/>
            <w:vAlign w:val="bottom"/>
            <w:hideMark/>
          </w:tcPr>
          <w:p w14:paraId="23674CF1" w14:textId="77777777" w:rsidR="00756916" w:rsidRDefault="00756916">
            <w:pPr>
              <w:jc w:val="center"/>
              <w:rPr>
                <w:rFonts w:ascii="Arial Narrow" w:hAnsi="Arial Narrow"/>
                <w:i/>
                <w:color w:val="000000"/>
              </w:rPr>
            </w:pPr>
            <w:r>
              <w:rPr>
                <w:rFonts w:ascii="Arial Narrow" w:hAnsi="Arial Narrow"/>
                <w:i/>
                <w:color w:val="000000"/>
              </w:rPr>
              <w:t>padams@victoriawlepower.com</w:t>
            </w:r>
          </w:p>
        </w:tc>
      </w:tr>
      <w:tr w:rsidR="00756916" w14:paraId="15B4CE62"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hideMark/>
          </w:tcPr>
          <w:p w14:paraId="0208A90D" w14:textId="77777777" w:rsidR="00756916" w:rsidRDefault="00756916">
            <w:pPr>
              <w:rPr>
                <w:rFonts w:ascii="Arial Narrow" w:hAnsi="Arial Narrow"/>
                <w:b/>
                <w:bCs/>
                <w:i/>
                <w:color w:val="000000"/>
              </w:rPr>
            </w:pPr>
            <w:r>
              <w:rPr>
                <w:rFonts w:ascii="Arial Narrow" w:hAnsi="Arial Narrow"/>
                <w:b/>
                <w:bCs/>
                <w:i/>
                <w:color w:val="000000"/>
              </w:rPr>
              <w:t>Benavides, Alex</w:t>
            </w:r>
          </w:p>
        </w:tc>
        <w:tc>
          <w:tcPr>
            <w:tcW w:w="1934" w:type="dxa"/>
            <w:tcBorders>
              <w:top w:val="single" w:sz="4" w:space="0" w:color="auto"/>
              <w:left w:val="nil"/>
              <w:bottom w:val="single" w:sz="4" w:space="0" w:color="auto"/>
              <w:right w:val="single" w:sz="4" w:space="0" w:color="auto"/>
            </w:tcBorders>
            <w:noWrap/>
            <w:hideMark/>
          </w:tcPr>
          <w:p w14:paraId="2149FD57" w14:textId="24B45234" w:rsidR="00756916" w:rsidRDefault="001A4399">
            <w:pPr>
              <w:jc w:val="center"/>
              <w:rPr>
                <w:rFonts w:ascii="Arial Narrow" w:hAnsi="Arial Narrow"/>
                <w:i/>
                <w:color w:val="000000"/>
              </w:rPr>
            </w:pPr>
            <w:r>
              <w:rPr>
                <w:rFonts w:ascii="Arial Narrow" w:hAnsi="Arial Narrow"/>
                <w:i/>
                <w:color w:val="000000"/>
              </w:rPr>
              <w:t>O&amp;M Manager</w:t>
            </w:r>
          </w:p>
        </w:tc>
        <w:tc>
          <w:tcPr>
            <w:tcW w:w="1695" w:type="dxa"/>
            <w:tcBorders>
              <w:top w:val="single" w:sz="4" w:space="0" w:color="auto"/>
              <w:left w:val="nil"/>
              <w:bottom w:val="single" w:sz="4" w:space="0" w:color="auto"/>
              <w:right w:val="single" w:sz="4" w:space="0" w:color="auto"/>
            </w:tcBorders>
            <w:noWrap/>
            <w:hideMark/>
          </w:tcPr>
          <w:p w14:paraId="2E88AD21" w14:textId="77777777" w:rsidR="00756916" w:rsidRDefault="00756916">
            <w:pPr>
              <w:jc w:val="center"/>
              <w:rPr>
                <w:rFonts w:ascii="Arial Narrow" w:hAnsi="Arial Narrow"/>
                <w:i/>
                <w:color w:val="000000"/>
              </w:rPr>
            </w:pPr>
            <w:r>
              <w:rPr>
                <w:rFonts w:ascii="Arial Narrow" w:hAnsi="Arial Narrow"/>
                <w:i/>
                <w:color w:val="000000"/>
              </w:rPr>
              <w:t>361-489-8086</w:t>
            </w:r>
          </w:p>
        </w:tc>
        <w:tc>
          <w:tcPr>
            <w:tcW w:w="3077" w:type="dxa"/>
            <w:tcBorders>
              <w:top w:val="single" w:sz="4" w:space="0" w:color="auto"/>
              <w:left w:val="nil"/>
              <w:bottom w:val="single" w:sz="4" w:space="0" w:color="auto"/>
              <w:right w:val="single" w:sz="4" w:space="0" w:color="auto"/>
            </w:tcBorders>
            <w:noWrap/>
            <w:hideMark/>
          </w:tcPr>
          <w:p w14:paraId="4C669026" w14:textId="77777777" w:rsidR="00756916" w:rsidRDefault="00756916">
            <w:pPr>
              <w:jc w:val="center"/>
              <w:rPr>
                <w:rFonts w:ascii="Arial Narrow" w:hAnsi="Arial Narrow"/>
                <w:i/>
                <w:color w:val="000000"/>
              </w:rPr>
            </w:pPr>
            <w:r>
              <w:rPr>
                <w:rFonts w:ascii="Arial Narrow" w:hAnsi="Arial Narrow"/>
                <w:i/>
                <w:color w:val="000000"/>
              </w:rPr>
              <w:t>abenavides@victoriawlepower.com</w:t>
            </w:r>
          </w:p>
        </w:tc>
      </w:tr>
      <w:tr w:rsidR="001A4399" w14:paraId="4513F448"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tcPr>
          <w:p w14:paraId="21C1A172" w14:textId="3677B80E" w:rsidR="001A4399" w:rsidRDefault="001A4399">
            <w:pPr>
              <w:rPr>
                <w:rFonts w:ascii="Arial Narrow" w:hAnsi="Arial Narrow"/>
                <w:b/>
                <w:bCs/>
                <w:i/>
                <w:color w:val="000000"/>
              </w:rPr>
            </w:pPr>
            <w:r>
              <w:rPr>
                <w:rFonts w:ascii="Arial Narrow" w:hAnsi="Arial Narrow"/>
                <w:b/>
                <w:bCs/>
                <w:i/>
                <w:color w:val="000000"/>
              </w:rPr>
              <w:t>Brewer, Randall</w:t>
            </w:r>
          </w:p>
        </w:tc>
        <w:tc>
          <w:tcPr>
            <w:tcW w:w="1934" w:type="dxa"/>
            <w:tcBorders>
              <w:top w:val="single" w:sz="4" w:space="0" w:color="auto"/>
              <w:left w:val="nil"/>
              <w:bottom w:val="single" w:sz="4" w:space="0" w:color="auto"/>
              <w:right w:val="single" w:sz="4" w:space="0" w:color="auto"/>
            </w:tcBorders>
            <w:noWrap/>
          </w:tcPr>
          <w:p w14:paraId="1C5B61B1" w14:textId="06A65D76" w:rsidR="001A4399" w:rsidRDefault="001A4399">
            <w:pPr>
              <w:jc w:val="center"/>
              <w:rPr>
                <w:rFonts w:ascii="Arial Narrow" w:hAnsi="Arial Narrow"/>
                <w:i/>
                <w:color w:val="000000"/>
              </w:rPr>
            </w:pPr>
            <w:r>
              <w:rPr>
                <w:rFonts w:ascii="Arial Narrow" w:hAnsi="Arial Narrow"/>
                <w:i/>
                <w:color w:val="000000"/>
              </w:rPr>
              <w:t>IC&amp;E Tech</w:t>
            </w:r>
          </w:p>
        </w:tc>
        <w:tc>
          <w:tcPr>
            <w:tcW w:w="1695" w:type="dxa"/>
            <w:tcBorders>
              <w:top w:val="single" w:sz="4" w:space="0" w:color="auto"/>
              <w:left w:val="nil"/>
              <w:bottom w:val="single" w:sz="4" w:space="0" w:color="auto"/>
              <w:right w:val="single" w:sz="4" w:space="0" w:color="auto"/>
            </w:tcBorders>
            <w:noWrap/>
          </w:tcPr>
          <w:p w14:paraId="78BF7D84" w14:textId="110C8D8A" w:rsidR="001A4399" w:rsidRDefault="00C06049">
            <w:pPr>
              <w:jc w:val="center"/>
              <w:rPr>
                <w:rFonts w:ascii="Arial Narrow" w:hAnsi="Arial Narrow"/>
                <w:i/>
                <w:color w:val="000000"/>
              </w:rPr>
            </w:pPr>
            <w:r>
              <w:rPr>
                <w:rFonts w:ascii="Arial Narrow" w:hAnsi="Arial Narrow"/>
                <w:i/>
                <w:color w:val="000000"/>
              </w:rPr>
              <w:t>361-571-0702</w:t>
            </w:r>
          </w:p>
        </w:tc>
        <w:tc>
          <w:tcPr>
            <w:tcW w:w="3077" w:type="dxa"/>
            <w:tcBorders>
              <w:top w:val="single" w:sz="4" w:space="0" w:color="auto"/>
              <w:left w:val="nil"/>
              <w:bottom w:val="single" w:sz="4" w:space="0" w:color="auto"/>
              <w:right w:val="single" w:sz="4" w:space="0" w:color="auto"/>
            </w:tcBorders>
            <w:noWrap/>
          </w:tcPr>
          <w:p w14:paraId="653F3653" w14:textId="0A438CBF" w:rsidR="001A4399" w:rsidRDefault="001A4399">
            <w:pPr>
              <w:jc w:val="center"/>
              <w:rPr>
                <w:rFonts w:ascii="Arial Narrow" w:hAnsi="Arial Narrow"/>
                <w:i/>
                <w:color w:val="000000"/>
              </w:rPr>
            </w:pPr>
            <w:r>
              <w:rPr>
                <w:rFonts w:ascii="Arial Narrow" w:hAnsi="Arial Narrow"/>
                <w:i/>
                <w:color w:val="000000"/>
              </w:rPr>
              <w:t>rbrewer@victoriawlepower.com</w:t>
            </w:r>
          </w:p>
        </w:tc>
      </w:tr>
      <w:tr w:rsidR="00756916" w14:paraId="678A3651"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545E5181" w14:textId="77777777" w:rsidR="00756916" w:rsidRDefault="00756916">
            <w:pPr>
              <w:rPr>
                <w:rFonts w:ascii="Arial Narrow" w:hAnsi="Arial Narrow"/>
                <w:b/>
                <w:bCs/>
                <w:i/>
                <w:color w:val="000000"/>
              </w:rPr>
            </w:pPr>
            <w:r>
              <w:rPr>
                <w:rFonts w:ascii="Arial Narrow" w:hAnsi="Arial Narrow"/>
                <w:b/>
                <w:bCs/>
                <w:i/>
                <w:color w:val="000000"/>
              </w:rPr>
              <w:t>Burgos, Carlos</w:t>
            </w:r>
          </w:p>
        </w:tc>
        <w:tc>
          <w:tcPr>
            <w:tcW w:w="1934" w:type="dxa"/>
            <w:tcBorders>
              <w:top w:val="single" w:sz="4" w:space="0" w:color="auto"/>
              <w:left w:val="nil"/>
              <w:bottom w:val="single" w:sz="4" w:space="0" w:color="auto"/>
              <w:right w:val="single" w:sz="4" w:space="0" w:color="auto"/>
            </w:tcBorders>
            <w:noWrap/>
            <w:vAlign w:val="bottom"/>
            <w:hideMark/>
          </w:tcPr>
          <w:p w14:paraId="41699BC7" w14:textId="77777777" w:rsidR="00756916" w:rsidRDefault="00756916">
            <w:pPr>
              <w:jc w:val="center"/>
              <w:rPr>
                <w:rFonts w:ascii="Arial Narrow" w:hAnsi="Arial Narrow"/>
                <w:i/>
                <w:color w:val="000000"/>
              </w:rPr>
            </w:pPr>
            <w:r>
              <w:rPr>
                <w:rFonts w:ascii="Arial Narrow" w:hAnsi="Arial Narrow"/>
                <w:i/>
                <w:color w:val="000000"/>
              </w:rPr>
              <w:t>Lead CRO 1</w:t>
            </w:r>
          </w:p>
        </w:tc>
        <w:tc>
          <w:tcPr>
            <w:tcW w:w="1695" w:type="dxa"/>
            <w:tcBorders>
              <w:top w:val="single" w:sz="4" w:space="0" w:color="auto"/>
              <w:left w:val="nil"/>
              <w:bottom w:val="single" w:sz="4" w:space="0" w:color="auto"/>
              <w:right w:val="single" w:sz="4" w:space="0" w:color="auto"/>
            </w:tcBorders>
            <w:noWrap/>
            <w:vAlign w:val="bottom"/>
            <w:hideMark/>
          </w:tcPr>
          <w:p w14:paraId="0B89F9F0" w14:textId="77777777" w:rsidR="00756916" w:rsidRDefault="00756916">
            <w:pPr>
              <w:jc w:val="center"/>
              <w:rPr>
                <w:rFonts w:ascii="Arial Narrow" w:hAnsi="Arial Narrow"/>
                <w:i/>
                <w:color w:val="000000"/>
              </w:rPr>
            </w:pPr>
            <w:r>
              <w:rPr>
                <w:rFonts w:ascii="Arial Narrow" w:hAnsi="Arial Narrow"/>
                <w:i/>
                <w:color w:val="000000"/>
              </w:rPr>
              <w:t>361-649-6370</w:t>
            </w:r>
          </w:p>
        </w:tc>
        <w:tc>
          <w:tcPr>
            <w:tcW w:w="3077" w:type="dxa"/>
            <w:tcBorders>
              <w:top w:val="single" w:sz="4" w:space="0" w:color="auto"/>
              <w:left w:val="nil"/>
              <w:bottom w:val="single" w:sz="4" w:space="0" w:color="auto"/>
              <w:right w:val="single" w:sz="4" w:space="0" w:color="auto"/>
            </w:tcBorders>
            <w:noWrap/>
            <w:vAlign w:val="bottom"/>
            <w:hideMark/>
          </w:tcPr>
          <w:p w14:paraId="47461B18" w14:textId="77777777" w:rsidR="00756916" w:rsidRDefault="00756916">
            <w:pPr>
              <w:jc w:val="center"/>
              <w:rPr>
                <w:rFonts w:ascii="Arial Narrow" w:hAnsi="Arial Narrow"/>
                <w:i/>
                <w:color w:val="000000"/>
              </w:rPr>
            </w:pPr>
            <w:r>
              <w:rPr>
                <w:rFonts w:ascii="Arial Narrow" w:hAnsi="Arial Narrow"/>
                <w:i/>
                <w:color w:val="000000"/>
              </w:rPr>
              <w:t>cburgos@victoriawlepower.com</w:t>
            </w:r>
          </w:p>
        </w:tc>
      </w:tr>
      <w:tr w:rsidR="00756916" w14:paraId="32C6766D"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3C52B005" w14:textId="77777777" w:rsidR="00756916" w:rsidRDefault="00756916">
            <w:pPr>
              <w:rPr>
                <w:rFonts w:ascii="Arial Narrow" w:hAnsi="Arial Narrow"/>
                <w:b/>
                <w:bCs/>
                <w:i/>
                <w:color w:val="000000"/>
              </w:rPr>
            </w:pPr>
            <w:r>
              <w:rPr>
                <w:rFonts w:ascii="Arial Narrow" w:hAnsi="Arial Narrow"/>
                <w:b/>
                <w:bCs/>
                <w:i/>
                <w:color w:val="000000"/>
              </w:rPr>
              <w:t>Campbell, Bryan</w:t>
            </w:r>
          </w:p>
        </w:tc>
        <w:tc>
          <w:tcPr>
            <w:tcW w:w="1934" w:type="dxa"/>
            <w:tcBorders>
              <w:top w:val="single" w:sz="4" w:space="0" w:color="auto"/>
              <w:left w:val="nil"/>
              <w:bottom w:val="single" w:sz="4" w:space="0" w:color="auto"/>
              <w:right w:val="single" w:sz="4" w:space="0" w:color="auto"/>
            </w:tcBorders>
            <w:noWrap/>
            <w:vAlign w:val="bottom"/>
            <w:hideMark/>
          </w:tcPr>
          <w:p w14:paraId="4B378D8D" w14:textId="77777777" w:rsidR="00756916" w:rsidRDefault="00756916">
            <w:pPr>
              <w:jc w:val="center"/>
              <w:rPr>
                <w:rFonts w:ascii="Arial Narrow" w:hAnsi="Arial Narrow"/>
                <w:i/>
                <w:color w:val="000000"/>
              </w:rPr>
            </w:pPr>
            <w:r>
              <w:rPr>
                <w:rFonts w:ascii="Arial Narrow" w:hAnsi="Arial Narrow"/>
                <w:i/>
                <w:color w:val="000000"/>
              </w:rPr>
              <w:t>Maint Tech</w:t>
            </w:r>
          </w:p>
        </w:tc>
        <w:tc>
          <w:tcPr>
            <w:tcW w:w="1695" w:type="dxa"/>
            <w:tcBorders>
              <w:top w:val="single" w:sz="4" w:space="0" w:color="auto"/>
              <w:left w:val="nil"/>
              <w:bottom w:val="single" w:sz="4" w:space="0" w:color="auto"/>
              <w:right w:val="single" w:sz="4" w:space="0" w:color="auto"/>
            </w:tcBorders>
            <w:noWrap/>
            <w:vAlign w:val="bottom"/>
            <w:hideMark/>
          </w:tcPr>
          <w:p w14:paraId="2D3E3CFB" w14:textId="77777777" w:rsidR="00756916" w:rsidRDefault="00756916">
            <w:pPr>
              <w:jc w:val="center"/>
              <w:rPr>
                <w:rFonts w:ascii="Arial Narrow" w:hAnsi="Arial Narrow"/>
                <w:i/>
                <w:color w:val="000000"/>
              </w:rPr>
            </w:pPr>
            <w:r>
              <w:rPr>
                <w:rFonts w:ascii="Arial Narrow" w:hAnsi="Arial Narrow"/>
                <w:i/>
                <w:color w:val="000000"/>
              </w:rPr>
              <w:t>361-571-7146</w:t>
            </w:r>
          </w:p>
        </w:tc>
        <w:tc>
          <w:tcPr>
            <w:tcW w:w="3077" w:type="dxa"/>
            <w:tcBorders>
              <w:top w:val="single" w:sz="4" w:space="0" w:color="auto"/>
              <w:left w:val="nil"/>
              <w:bottom w:val="single" w:sz="4" w:space="0" w:color="auto"/>
              <w:right w:val="single" w:sz="4" w:space="0" w:color="auto"/>
            </w:tcBorders>
            <w:noWrap/>
            <w:vAlign w:val="bottom"/>
            <w:hideMark/>
          </w:tcPr>
          <w:p w14:paraId="47B62C18" w14:textId="77777777" w:rsidR="00756916" w:rsidRDefault="00756916">
            <w:pPr>
              <w:jc w:val="center"/>
              <w:rPr>
                <w:rFonts w:ascii="Arial Narrow" w:hAnsi="Arial Narrow"/>
                <w:i/>
                <w:color w:val="000000"/>
              </w:rPr>
            </w:pPr>
            <w:r>
              <w:rPr>
                <w:rFonts w:ascii="Arial Narrow" w:hAnsi="Arial Narrow"/>
                <w:i/>
                <w:color w:val="000000"/>
              </w:rPr>
              <w:t>bcampbell@victoriawlepower.com</w:t>
            </w:r>
          </w:p>
        </w:tc>
      </w:tr>
      <w:tr w:rsidR="00756916" w14:paraId="41D73CDD"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02BA080C" w14:textId="77777777" w:rsidR="00756916" w:rsidRDefault="00756916">
            <w:pPr>
              <w:rPr>
                <w:rFonts w:ascii="Arial Narrow" w:hAnsi="Arial Narrow"/>
                <w:b/>
                <w:bCs/>
                <w:i/>
                <w:color w:val="000000"/>
              </w:rPr>
            </w:pPr>
            <w:r>
              <w:rPr>
                <w:rFonts w:ascii="Arial Narrow" w:hAnsi="Arial Narrow"/>
                <w:b/>
                <w:bCs/>
                <w:i/>
                <w:color w:val="000000"/>
              </w:rPr>
              <w:t>Davis, Matt</w:t>
            </w:r>
          </w:p>
        </w:tc>
        <w:tc>
          <w:tcPr>
            <w:tcW w:w="1934" w:type="dxa"/>
            <w:tcBorders>
              <w:top w:val="single" w:sz="4" w:space="0" w:color="auto"/>
              <w:left w:val="nil"/>
              <w:bottom w:val="single" w:sz="4" w:space="0" w:color="auto"/>
              <w:right w:val="single" w:sz="4" w:space="0" w:color="auto"/>
            </w:tcBorders>
            <w:noWrap/>
            <w:vAlign w:val="bottom"/>
            <w:hideMark/>
          </w:tcPr>
          <w:p w14:paraId="35D35CAC" w14:textId="77777777" w:rsidR="00756916" w:rsidRDefault="00756916">
            <w:pPr>
              <w:jc w:val="center"/>
              <w:rPr>
                <w:rFonts w:ascii="Arial Narrow" w:hAnsi="Arial Narrow"/>
                <w:i/>
                <w:color w:val="000000"/>
              </w:rPr>
            </w:pPr>
            <w:r>
              <w:rPr>
                <w:rFonts w:ascii="Arial Narrow" w:hAnsi="Arial Narrow"/>
                <w:i/>
                <w:color w:val="000000"/>
              </w:rPr>
              <w:t>Lead CRO 1</w:t>
            </w:r>
          </w:p>
        </w:tc>
        <w:tc>
          <w:tcPr>
            <w:tcW w:w="1695" w:type="dxa"/>
            <w:tcBorders>
              <w:top w:val="single" w:sz="4" w:space="0" w:color="auto"/>
              <w:left w:val="nil"/>
              <w:bottom w:val="single" w:sz="4" w:space="0" w:color="auto"/>
              <w:right w:val="single" w:sz="4" w:space="0" w:color="auto"/>
            </w:tcBorders>
            <w:noWrap/>
            <w:vAlign w:val="bottom"/>
            <w:hideMark/>
          </w:tcPr>
          <w:p w14:paraId="089701B1" w14:textId="77777777" w:rsidR="00756916" w:rsidRDefault="00756916">
            <w:pPr>
              <w:jc w:val="center"/>
              <w:rPr>
                <w:rFonts w:ascii="Arial Narrow" w:hAnsi="Arial Narrow"/>
                <w:i/>
                <w:color w:val="000000"/>
              </w:rPr>
            </w:pPr>
            <w:r>
              <w:rPr>
                <w:rFonts w:ascii="Arial Narrow" w:hAnsi="Arial Narrow"/>
                <w:i/>
                <w:color w:val="000000"/>
              </w:rPr>
              <w:t>361-500-8481</w:t>
            </w:r>
          </w:p>
        </w:tc>
        <w:tc>
          <w:tcPr>
            <w:tcW w:w="3077" w:type="dxa"/>
            <w:tcBorders>
              <w:top w:val="single" w:sz="4" w:space="0" w:color="auto"/>
              <w:left w:val="nil"/>
              <w:bottom w:val="single" w:sz="4" w:space="0" w:color="auto"/>
              <w:right w:val="single" w:sz="4" w:space="0" w:color="auto"/>
            </w:tcBorders>
            <w:noWrap/>
            <w:vAlign w:val="bottom"/>
            <w:hideMark/>
          </w:tcPr>
          <w:p w14:paraId="24288732" w14:textId="77777777" w:rsidR="00756916" w:rsidRDefault="00756916">
            <w:pPr>
              <w:jc w:val="center"/>
              <w:rPr>
                <w:rFonts w:ascii="Arial Narrow" w:hAnsi="Arial Narrow"/>
                <w:i/>
                <w:color w:val="000000"/>
              </w:rPr>
            </w:pPr>
            <w:r>
              <w:rPr>
                <w:rFonts w:ascii="Arial Narrow" w:hAnsi="Arial Narrow"/>
                <w:i/>
                <w:color w:val="000000"/>
              </w:rPr>
              <w:t>mdavis@victoriawlepower.com</w:t>
            </w:r>
          </w:p>
        </w:tc>
      </w:tr>
      <w:tr w:rsidR="00756916" w14:paraId="16D251B4"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7946D0DC" w14:textId="77777777" w:rsidR="00756916" w:rsidRDefault="00756916">
            <w:pPr>
              <w:rPr>
                <w:rFonts w:ascii="Arial Narrow" w:hAnsi="Arial Narrow"/>
                <w:b/>
                <w:bCs/>
                <w:i/>
                <w:color w:val="000000"/>
              </w:rPr>
            </w:pPr>
            <w:r>
              <w:rPr>
                <w:rFonts w:ascii="Arial Narrow" w:hAnsi="Arial Narrow"/>
                <w:b/>
                <w:bCs/>
                <w:i/>
                <w:color w:val="000000"/>
              </w:rPr>
              <w:t>Fisher, M. Wayne</w:t>
            </w:r>
          </w:p>
        </w:tc>
        <w:tc>
          <w:tcPr>
            <w:tcW w:w="1934" w:type="dxa"/>
            <w:tcBorders>
              <w:top w:val="single" w:sz="4" w:space="0" w:color="auto"/>
              <w:left w:val="nil"/>
              <w:bottom w:val="single" w:sz="4" w:space="0" w:color="auto"/>
              <w:right w:val="single" w:sz="4" w:space="0" w:color="auto"/>
            </w:tcBorders>
            <w:noWrap/>
            <w:vAlign w:val="bottom"/>
            <w:hideMark/>
          </w:tcPr>
          <w:p w14:paraId="2CC77B50" w14:textId="77777777" w:rsidR="00756916" w:rsidRDefault="00756916">
            <w:pPr>
              <w:jc w:val="center"/>
              <w:rPr>
                <w:rFonts w:ascii="Arial Narrow" w:hAnsi="Arial Narrow"/>
                <w:i/>
                <w:color w:val="000000"/>
              </w:rPr>
            </w:pPr>
            <w:r>
              <w:rPr>
                <w:rFonts w:ascii="Arial Narrow" w:hAnsi="Arial Narrow"/>
                <w:i/>
                <w:color w:val="000000"/>
              </w:rPr>
              <w:t>Lead CRO 1</w:t>
            </w:r>
          </w:p>
        </w:tc>
        <w:tc>
          <w:tcPr>
            <w:tcW w:w="1695" w:type="dxa"/>
            <w:tcBorders>
              <w:top w:val="single" w:sz="4" w:space="0" w:color="auto"/>
              <w:left w:val="nil"/>
              <w:bottom w:val="single" w:sz="4" w:space="0" w:color="auto"/>
              <w:right w:val="single" w:sz="4" w:space="0" w:color="auto"/>
            </w:tcBorders>
            <w:noWrap/>
            <w:vAlign w:val="bottom"/>
            <w:hideMark/>
          </w:tcPr>
          <w:p w14:paraId="7BD27B69" w14:textId="77777777" w:rsidR="00756916" w:rsidRDefault="00756916">
            <w:pPr>
              <w:jc w:val="center"/>
              <w:rPr>
                <w:rFonts w:ascii="Arial Narrow" w:hAnsi="Arial Narrow"/>
                <w:i/>
                <w:color w:val="000000"/>
              </w:rPr>
            </w:pPr>
            <w:r>
              <w:rPr>
                <w:rFonts w:ascii="Arial Narrow" w:hAnsi="Arial Narrow"/>
                <w:i/>
                <w:color w:val="000000"/>
              </w:rPr>
              <w:t>361-218-2427</w:t>
            </w:r>
          </w:p>
        </w:tc>
        <w:tc>
          <w:tcPr>
            <w:tcW w:w="3077" w:type="dxa"/>
            <w:tcBorders>
              <w:top w:val="single" w:sz="4" w:space="0" w:color="auto"/>
              <w:left w:val="nil"/>
              <w:bottom w:val="single" w:sz="4" w:space="0" w:color="auto"/>
              <w:right w:val="single" w:sz="4" w:space="0" w:color="auto"/>
            </w:tcBorders>
            <w:noWrap/>
            <w:vAlign w:val="bottom"/>
            <w:hideMark/>
          </w:tcPr>
          <w:p w14:paraId="54D552B2" w14:textId="77777777" w:rsidR="00756916" w:rsidRDefault="00756916">
            <w:pPr>
              <w:jc w:val="center"/>
              <w:rPr>
                <w:rFonts w:ascii="Arial Narrow" w:hAnsi="Arial Narrow"/>
                <w:i/>
                <w:color w:val="000000"/>
              </w:rPr>
            </w:pPr>
            <w:r>
              <w:rPr>
                <w:rFonts w:ascii="Arial Narrow" w:hAnsi="Arial Narrow"/>
                <w:i/>
                <w:color w:val="000000"/>
              </w:rPr>
              <w:t>wfisher@victoriawlepower.com</w:t>
            </w:r>
          </w:p>
        </w:tc>
      </w:tr>
      <w:tr w:rsidR="00756916" w14:paraId="70417491"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1D953478" w14:textId="77777777" w:rsidR="00756916" w:rsidRDefault="00756916">
            <w:pPr>
              <w:rPr>
                <w:rFonts w:ascii="Arial Narrow" w:hAnsi="Arial Narrow"/>
                <w:b/>
                <w:bCs/>
                <w:i/>
                <w:color w:val="000000"/>
              </w:rPr>
            </w:pPr>
            <w:r>
              <w:rPr>
                <w:rFonts w:ascii="Arial Narrow" w:hAnsi="Arial Narrow"/>
                <w:b/>
                <w:bCs/>
                <w:i/>
                <w:color w:val="000000"/>
              </w:rPr>
              <w:t>Flores, Rafael</w:t>
            </w:r>
          </w:p>
        </w:tc>
        <w:tc>
          <w:tcPr>
            <w:tcW w:w="1934" w:type="dxa"/>
            <w:tcBorders>
              <w:top w:val="single" w:sz="4" w:space="0" w:color="auto"/>
              <w:left w:val="nil"/>
              <w:bottom w:val="single" w:sz="4" w:space="0" w:color="auto"/>
              <w:right w:val="single" w:sz="4" w:space="0" w:color="auto"/>
            </w:tcBorders>
            <w:noWrap/>
            <w:vAlign w:val="bottom"/>
            <w:hideMark/>
          </w:tcPr>
          <w:p w14:paraId="000A9D6A" w14:textId="77777777" w:rsidR="00756916" w:rsidRDefault="00756916">
            <w:pPr>
              <w:jc w:val="center"/>
              <w:rPr>
                <w:rFonts w:ascii="Arial Narrow" w:hAnsi="Arial Narrow"/>
                <w:i/>
                <w:color w:val="000000"/>
              </w:rPr>
            </w:pPr>
            <w:r>
              <w:rPr>
                <w:rFonts w:ascii="Arial Narrow" w:hAnsi="Arial Narrow"/>
                <w:i/>
                <w:color w:val="000000"/>
              </w:rPr>
              <w:t>Aux. Operator</w:t>
            </w:r>
          </w:p>
        </w:tc>
        <w:tc>
          <w:tcPr>
            <w:tcW w:w="1695" w:type="dxa"/>
            <w:tcBorders>
              <w:top w:val="single" w:sz="4" w:space="0" w:color="auto"/>
              <w:left w:val="nil"/>
              <w:bottom w:val="single" w:sz="4" w:space="0" w:color="auto"/>
              <w:right w:val="single" w:sz="4" w:space="0" w:color="auto"/>
            </w:tcBorders>
            <w:noWrap/>
            <w:vAlign w:val="bottom"/>
            <w:hideMark/>
          </w:tcPr>
          <w:p w14:paraId="3245995D" w14:textId="77777777" w:rsidR="00756916" w:rsidRDefault="00756916">
            <w:pPr>
              <w:jc w:val="center"/>
              <w:rPr>
                <w:rFonts w:ascii="Arial Narrow" w:hAnsi="Arial Narrow"/>
                <w:i/>
                <w:color w:val="000000"/>
              </w:rPr>
            </w:pPr>
            <w:r>
              <w:rPr>
                <w:rFonts w:ascii="Arial Narrow" w:hAnsi="Arial Narrow"/>
                <w:i/>
                <w:color w:val="000000"/>
              </w:rPr>
              <w:t>832-287-4327</w:t>
            </w:r>
          </w:p>
        </w:tc>
        <w:tc>
          <w:tcPr>
            <w:tcW w:w="3077" w:type="dxa"/>
            <w:tcBorders>
              <w:top w:val="single" w:sz="4" w:space="0" w:color="auto"/>
              <w:left w:val="nil"/>
              <w:bottom w:val="single" w:sz="4" w:space="0" w:color="auto"/>
              <w:right w:val="single" w:sz="4" w:space="0" w:color="auto"/>
            </w:tcBorders>
            <w:noWrap/>
            <w:vAlign w:val="bottom"/>
            <w:hideMark/>
          </w:tcPr>
          <w:p w14:paraId="331964EC" w14:textId="77777777" w:rsidR="00756916" w:rsidRDefault="00756916">
            <w:pPr>
              <w:jc w:val="center"/>
              <w:rPr>
                <w:rFonts w:ascii="Arial Narrow" w:hAnsi="Arial Narrow"/>
                <w:i/>
                <w:color w:val="000000"/>
              </w:rPr>
            </w:pPr>
            <w:r>
              <w:rPr>
                <w:rFonts w:ascii="Arial Narrow" w:hAnsi="Arial Narrow"/>
                <w:i/>
                <w:color w:val="000000"/>
              </w:rPr>
              <w:t>rflores@victoriawlepower.com</w:t>
            </w:r>
          </w:p>
        </w:tc>
      </w:tr>
      <w:tr w:rsidR="00756916" w14:paraId="4E1E3405"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1A21DFC8" w14:textId="77777777" w:rsidR="00756916" w:rsidRDefault="00756916">
            <w:pPr>
              <w:rPr>
                <w:rFonts w:ascii="Arial Narrow" w:hAnsi="Arial Narrow"/>
                <w:b/>
                <w:bCs/>
                <w:i/>
                <w:color w:val="000000"/>
              </w:rPr>
            </w:pPr>
            <w:r>
              <w:rPr>
                <w:rFonts w:ascii="Arial Narrow" w:hAnsi="Arial Narrow"/>
                <w:b/>
                <w:bCs/>
                <w:i/>
                <w:color w:val="000000"/>
              </w:rPr>
              <w:t>Gonzales, Charlie</w:t>
            </w:r>
          </w:p>
        </w:tc>
        <w:tc>
          <w:tcPr>
            <w:tcW w:w="1934" w:type="dxa"/>
            <w:tcBorders>
              <w:top w:val="single" w:sz="4" w:space="0" w:color="auto"/>
              <w:left w:val="nil"/>
              <w:bottom w:val="single" w:sz="4" w:space="0" w:color="auto"/>
              <w:right w:val="single" w:sz="4" w:space="0" w:color="auto"/>
            </w:tcBorders>
            <w:noWrap/>
            <w:vAlign w:val="bottom"/>
            <w:hideMark/>
          </w:tcPr>
          <w:p w14:paraId="2092ADEF" w14:textId="77777777" w:rsidR="00756916" w:rsidRDefault="00756916">
            <w:pPr>
              <w:jc w:val="center"/>
              <w:rPr>
                <w:rFonts w:ascii="Arial Narrow" w:hAnsi="Arial Narrow"/>
                <w:i/>
                <w:color w:val="000000"/>
              </w:rPr>
            </w:pPr>
            <w:r>
              <w:rPr>
                <w:rFonts w:ascii="Arial Narrow" w:hAnsi="Arial Narrow"/>
                <w:i/>
                <w:color w:val="000000"/>
              </w:rPr>
              <w:t>Aux. Operator</w:t>
            </w:r>
          </w:p>
        </w:tc>
        <w:tc>
          <w:tcPr>
            <w:tcW w:w="1695" w:type="dxa"/>
            <w:tcBorders>
              <w:top w:val="single" w:sz="4" w:space="0" w:color="auto"/>
              <w:left w:val="nil"/>
              <w:bottom w:val="single" w:sz="4" w:space="0" w:color="auto"/>
              <w:right w:val="single" w:sz="4" w:space="0" w:color="auto"/>
            </w:tcBorders>
            <w:noWrap/>
            <w:vAlign w:val="bottom"/>
            <w:hideMark/>
          </w:tcPr>
          <w:p w14:paraId="36277F18" w14:textId="77777777" w:rsidR="00756916" w:rsidRDefault="00756916">
            <w:pPr>
              <w:jc w:val="center"/>
              <w:rPr>
                <w:rFonts w:ascii="Arial Narrow" w:hAnsi="Arial Narrow"/>
                <w:i/>
                <w:color w:val="000000"/>
              </w:rPr>
            </w:pPr>
            <w:r>
              <w:rPr>
                <w:rFonts w:ascii="Arial Narrow" w:hAnsi="Arial Narrow"/>
                <w:i/>
                <w:color w:val="000000"/>
              </w:rPr>
              <w:t>361-652-4013</w:t>
            </w:r>
          </w:p>
        </w:tc>
        <w:tc>
          <w:tcPr>
            <w:tcW w:w="3077" w:type="dxa"/>
            <w:tcBorders>
              <w:top w:val="single" w:sz="4" w:space="0" w:color="auto"/>
              <w:left w:val="nil"/>
              <w:bottom w:val="single" w:sz="4" w:space="0" w:color="auto"/>
              <w:right w:val="single" w:sz="4" w:space="0" w:color="auto"/>
            </w:tcBorders>
            <w:noWrap/>
            <w:vAlign w:val="bottom"/>
            <w:hideMark/>
          </w:tcPr>
          <w:p w14:paraId="24438A52" w14:textId="77777777" w:rsidR="00756916" w:rsidRDefault="00756916">
            <w:pPr>
              <w:jc w:val="center"/>
              <w:rPr>
                <w:rFonts w:ascii="Arial Narrow" w:hAnsi="Arial Narrow"/>
                <w:i/>
                <w:color w:val="000000"/>
              </w:rPr>
            </w:pPr>
            <w:r>
              <w:rPr>
                <w:rFonts w:ascii="Arial Narrow" w:hAnsi="Arial Narrow"/>
                <w:i/>
                <w:color w:val="000000"/>
              </w:rPr>
              <w:t>cgonzales@victoriawlepower.com</w:t>
            </w:r>
          </w:p>
        </w:tc>
      </w:tr>
      <w:tr w:rsidR="00756916" w14:paraId="05A00FFA"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77BE818C" w14:textId="77777777" w:rsidR="00756916" w:rsidRDefault="00756916">
            <w:pPr>
              <w:rPr>
                <w:rFonts w:ascii="Arial Narrow" w:hAnsi="Arial Narrow"/>
                <w:b/>
                <w:bCs/>
                <w:i/>
                <w:color w:val="000000"/>
              </w:rPr>
            </w:pPr>
            <w:r>
              <w:rPr>
                <w:rFonts w:ascii="Arial Narrow" w:hAnsi="Arial Narrow"/>
                <w:b/>
                <w:bCs/>
                <w:i/>
                <w:color w:val="000000"/>
              </w:rPr>
              <w:t>Hernandez, David</w:t>
            </w:r>
          </w:p>
        </w:tc>
        <w:tc>
          <w:tcPr>
            <w:tcW w:w="1934" w:type="dxa"/>
            <w:tcBorders>
              <w:top w:val="single" w:sz="4" w:space="0" w:color="auto"/>
              <w:left w:val="nil"/>
              <w:bottom w:val="single" w:sz="4" w:space="0" w:color="auto"/>
              <w:right w:val="single" w:sz="4" w:space="0" w:color="auto"/>
            </w:tcBorders>
            <w:noWrap/>
            <w:vAlign w:val="bottom"/>
            <w:hideMark/>
          </w:tcPr>
          <w:p w14:paraId="627CE0FA" w14:textId="77777777" w:rsidR="00756916" w:rsidRDefault="00756916">
            <w:pPr>
              <w:jc w:val="center"/>
              <w:rPr>
                <w:rFonts w:ascii="Arial Narrow" w:hAnsi="Arial Narrow"/>
                <w:i/>
                <w:color w:val="000000"/>
              </w:rPr>
            </w:pPr>
            <w:r>
              <w:rPr>
                <w:rFonts w:ascii="Arial Narrow" w:hAnsi="Arial Narrow"/>
                <w:i/>
                <w:color w:val="000000"/>
              </w:rPr>
              <w:t>Maint Tech</w:t>
            </w:r>
          </w:p>
        </w:tc>
        <w:tc>
          <w:tcPr>
            <w:tcW w:w="1695" w:type="dxa"/>
            <w:tcBorders>
              <w:top w:val="single" w:sz="4" w:space="0" w:color="auto"/>
              <w:left w:val="nil"/>
              <w:bottom w:val="single" w:sz="4" w:space="0" w:color="auto"/>
              <w:right w:val="single" w:sz="4" w:space="0" w:color="auto"/>
            </w:tcBorders>
            <w:noWrap/>
            <w:vAlign w:val="bottom"/>
            <w:hideMark/>
          </w:tcPr>
          <w:p w14:paraId="6BCFC03E" w14:textId="77777777" w:rsidR="00756916" w:rsidRDefault="00756916">
            <w:pPr>
              <w:jc w:val="center"/>
              <w:rPr>
                <w:rFonts w:ascii="Arial Narrow" w:hAnsi="Arial Narrow"/>
                <w:i/>
                <w:color w:val="000000"/>
              </w:rPr>
            </w:pPr>
            <w:r>
              <w:rPr>
                <w:rFonts w:ascii="Arial Narrow" w:hAnsi="Arial Narrow"/>
                <w:i/>
                <w:color w:val="000000"/>
              </w:rPr>
              <w:t>361-774-2163</w:t>
            </w:r>
          </w:p>
        </w:tc>
        <w:tc>
          <w:tcPr>
            <w:tcW w:w="3077" w:type="dxa"/>
            <w:tcBorders>
              <w:top w:val="single" w:sz="4" w:space="0" w:color="auto"/>
              <w:left w:val="nil"/>
              <w:bottom w:val="single" w:sz="4" w:space="0" w:color="auto"/>
              <w:right w:val="single" w:sz="4" w:space="0" w:color="auto"/>
            </w:tcBorders>
            <w:noWrap/>
            <w:vAlign w:val="bottom"/>
            <w:hideMark/>
          </w:tcPr>
          <w:p w14:paraId="1C0EFA2B" w14:textId="77777777" w:rsidR="00756916" w:rsidRDefault="00756916">
            <w:pPr>
              <w:jc w:val="center"/>
              <w:rPr>
                <w:rFonts w:ascii="Arial Narrow" w:hAnsi="Arial Narrow"/>
                <w:i/>
                <w:color w:val="000000"/>
              </w:rPr>
            </w:pPr>
            <w:r>
              <w:rPr>
                <w:rFonts w:ascii="Arial Narrow" w:hAnsi="Arial Narrow"/>
                <w:i/>
                <w:color w:val="000000"/>
              </w:rPr>
              <w:t>dhernandez@victoriawlepower.com</w:t>
            </w:r>
          </w:p>
        </w:tc>
      </w:tr>
      <w:tr w:rsidR="00756916" w14:paraId="3C86D817"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6891A0D1" w14:textId="77777777" w:rsidR="00756916" w:rsidRDefault="00756916">
            <w:pPr>
              <w:rPr>
                <w:rFonts w:ascii="Arial Narrow" w:hAnsi="Arial Narrow"/>
                <w:b/>
                <w:bCs/>
                <w:i/>
                <w:color w:val="000000"/>
              </w:rPr>
            </w:pPr>
            <w:r>
              <w:rPr>
                <w:rFonts w:ascii="Arial Narrow" w:hAnsi="Arial Narrow"/>
                <w:b/>
                <w:bCs/>
                <w:i/>
                <w:color w:val="000000"/>
              </w:rPr>
              <w:t>Hixson, Jason</w:t>
            </w:r>
          </w:p>
        </w:tc>
        <w:tc>
          <w:tcPr>
            <w:tcW w:w="1934" w:type="dxa"/>
            <w:tcBorders>
              <w:top w:val="single" w:sz="4" w:space="0" w:color="auto"/>
              <w:left w:val="nil"/>
              <w:bottom w:val="single" w:sz="4" w:space="0" w:color="auto"/>
              <w:right w:val="single" w:sz="4" w:space="0" w:color="auto"/>
            </w:tcBorders>
            <w:noWrap/>
            <w:vAlign w:val="bottom"/>
            <w:hideMark/>
          </w:tcPr>
          <w:p w14:paraId="35D35834" w14:textId="77777777" w:rsidR="00756916" w:rsidRDefault="00756916">
            <w:pPr>
              <w:jc w:val="center"/>
              <w:rPr>
                <w:rFonts w:ascii="Arial Narrow" w:hAnsi="Arial Narrow"/>
                <w:i/>
                <w:color w:val="000000"/>
              </w:rPr>
            </w:pPr>
            <w:r>
              <w:rPr>
                <w:rFonts w:ascii="Arial Narrow" w:hAnsi="Arial Narrow"/>
                <w:i/>
                <w:color w:val="000000"/>
              </w:rPr>
              <w:t>Plant Manager</w:t>
            </w:r>
          </w:p>
        </w:tc>
        <w:tc>
          <w:tcPr>
            <w:tcW w:w="1695" w:type="dxa"/>
            <w:tcBorders>
              <w:top w:val="single" w:sz="4" w:space="0" w:color="auto"/>
              <w:left w:val="nil"/>
              <w:bottom w:val="single" w:sz="4" w:space="0" w:color="auto"/>
              <w:right w:val="single" w:sz="4" w:space="0" w:color="auto"/>
            </w:tcBorders>
            <w:noWrap/>
            <w:vAlign w:val="bottom"/>
            <w:hideMark/>
          </w:tcPr>
          <w:p w14:paraId="07EB9A69" w14:textId="77777777" w:rsidR="00756916" w:rsidRDefault="00756916">
            <w:pPr>
              <w:jc w:val="center"/>
              <w:rPr>
                <w:rFonts w:ascii="Arial Narrow" w:hAnsi="Arial Narrow"/>
                <w:i/>
                <w:color w:val="000000"/>
              </w:rPr>
            </w:pPr>
            <w:r>
              <w:rPr>
                <w:rFonts w:ascii="Arial Narrow" w:hAnsi="Arial Narrow"/>
                <w:i/>
                <w:color w:val="000000"/>
              </w:rPr>
              <w:t>361-484-0310</w:t>
            </w:r>
          </w:p>
        </w:tc>
        <w:tc>
          <w:tcPr>
            <w:tcW w:w="3077" w:type="dxa"/>
            <w:tcBorders>
              <w:top w:val="single" w:sz="4" w:space="0" w:color="auto"/>
              <w:left w:val="nil"/>
              <w:bottom w:val="single" w:sz="4" w:space="0" w:color="auto"/>
              <w:right w:val="single" w:sz="4" w:space="0" w:color="auto"/>
            </w:tcBorders>
            <w:noWrap/>
            <w:vAlign w:val="bottom"/>
            <w:hideMark/>
          </w:tcPr>
          <w:p w14:paraId="748F679D" w14:textId="77777777" w:rsidR="00756916" w:rsidRDefault="00756916">
            <w:pPr>
              <w:jc w:val="center"/>
              <w:rPr>
                <w:rFonts w:ascii="Arial Narrow" w:hAnsi="Arial Narrow"/>
                <w:i/>
                <w:color w:val="000000"/>
              </w:rPr>
            </w:pPr>
            <w:r>
              <w:rPr>
                <w:rFonts w:ascii="Arial Narrow" w:hAnsi="Arial Narrow"/>
                <w:i/>
                <w:color w:val="000000"/>
              </w:rPr>
              <w:t>jhixson@victoriawlepower.com</w:t>
            </w:r>
          </w:p>
        </w:tc>
      </w:tr>
      <w:tr w:rsidR="00756916" w14:paraId="7C7D7BDD" w14:textId="77777777" w:rsidTr="00987462">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tcPr>
          <w:p w14:paraId="1C1CAD1E" w14:textId="6DC2477C" w:rsidR="00756916" w:rsidRDefault="001A4399">
            <w:pPr>
              <w:rPr>
                <w:rFonts w:ascii="Arial Narrow" w:hAnsi="Arial Narrow"/>
                <w:b/>
                <w:bCs/>
                <w:i/>
                <w:color w:val="000000"/>
              </w:rPr>
            </w:pPr>
            <w:r>
              <w:rPr>
                <w:rFonts w:ascii="Arial Narrow" w:hAnsi="Arial Narrow"/>
                <w:b/>
                <w:bCs/>
                <w:i/>
                <w:color w:val="000000"/>
              </w:rPr>
              <w:t>Miller, Juli</w:t>
            </w:r>
          </w:p>
        </w:tc>
        <w:tc>
          <w:tcPr>
            <w:tcW w:w="1934" w:type="dxa"/>
            <w:tcBorders>
              <w:top w:val="single" w:sz="4" w:space="0" w:color="auto"/>
              <w:left w:val="nil"/>
              <w:bottom w:val="single" w:sz="4" w:space="0" w:color="auto"/>
              <w:right w:val="single" w:sz="4" w:space="0" w:color="auto"/>
            </w:tcBorders>
            <w:noWrap/>
            <w:vAlign w:val="bottom"/>
          </w:tcPr>
          <w:p w14:paraId="132A2BAC" w14:textId="63672628" w:rsidR="00756916" w:rsidRDefault="001A4399">
            <w:pPr>
              <w:jc w:val="center"/>
              <w:rPr>
                <w:rFonts w:ascii="Arial Narrow" w:hAnsi="Arial Narrow"/>
                <w:i/>
                <w:color w:val="000000"/>
              </w:rPr>
            </w:pPr>
            <w:r>
              <w:rPr>
                <w:rFonts w:ascii="Arial Narrow" w:hAnsi="Arial Narrow"/>
                <w:i/>
                <w:color w:val="000000"/>
              </w:rPr>
              <w:t>Plant Administrator</w:t>
            </w:r>
          </w:p>
        </w:tc>
        <w:tc>
          <w:tcPr>
            <w:tcW w:w="1695" w:type="dxa"/>
            <w:tcBorders>
              <w:top w:val="single" w:sz="4" w:space="0" w:color="auto"/>
              <w:left w:val="nil"/>
              <w:bottom w:val="single" w:sz="4" w:space="0" w:color="auto"/>
              <w:right w:val="single" w:sz="4" w:space="0" w:color="auto"/>
            </w:tcBorders>
            <w:noWrap/>
            <w:vAlign w:val="bottom"/>
          </w:tcPr>
          <w:p w14:paraId="53DA1BCE" w14:textId="2E2486B7" w:rsidR="00756916" w:rsidRDefault="001A4399">
            <w:pPr>
              <w:jc w:val="center"/>
              <w:rPr>
                <w:rFonts w:ascii="Arial Narrow" w:hAnsi="Arial Narrow"/>
                <w:i/>
                <w:color w:val="000000"/>
              </w:rPr>
            </w:pPr>
            <w:r>
              <w:rPr>
                <w:rFonts w:ascii="Arial Narrow" w:hAnsi="Arial Narrow"/>
                <w:i/>
                <w:color w:val="000000"/>
              </w:rPr>
              <w:t>361-</w:t>
            </w:r>
            <w:r w:rsidR="00337CD6">
              <w:rPr>
                <w:rFonts w:ascii="Arial Narrow" w:hAnsi="Arial Narrow"/>
                <w:i/>
                <w:color w:val="000000"/>
              </w:rPr>
              <w:t>827-4429</w:t>
            </w:r>
          </w:p>
        </w:tc>
        <w:tc>
          <w:tcPr>
            <w:tcW w:w="3077" w:type="dxa"/>
            <w:tcBorders>
              <w:top w:val="single" w:sz="4" w:space="0" w:color="auto"/>
              <w:left w:val="nil"/>
              <w:bottom w:val="single" w:sz="4" w:space="0" w:color="auto"/>
              <w:right w:val="single" w:sz="4" w:space="0" w:color="auto"/>
            </w:tcBorders>
            <w:noWrap/>
            <w:vAlign w:val="bottom"/>
          </w:tcPr>
          <w:p w14:paraId="7169A21F" w14:textId="1378EF44" w:rsidR="00756916" w:rsidRDefault="001A4399">
            <w:pPr>
              <w:jc w:val="center"/>
              <w:rPr>
                <w:rFonts w:ascii="Arial Narrow" w:hAnsi="Arial Narrow"/>
                <w:i/>
                <w:color w:val="000000"/>
              </w:rPr>
            </w:pPr>
            <w:r>
              <w:rPr>
                <w:rFonts w:ascii="Arial Narrow" w:hAnsi="Arial Narrow"/>
                <w:i/>
                <w:color w:val="000000"/>
              </w:rPr>
              <w:t>jmiller@victoriawlepower.com</w:t>
            </w:r>
          </w:p>
        </w:tc>
      </w:tr>
      <w:tr w:rsidR="001A4399" w14:paraId="06124000"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7505D02F" w14:textId="37654F12" w:rsidR="001A4399" w:rsidRDefault="001A4399" w:rsidP="001A4399">
            <w:pPr>
              <w:rPr>
                <w:rFonts w:ascii="Arial Narrow" w:hAnsi="Arial Narrow"/>
                <w:b/>
                <w:bCs/>
                <w:i/>
                <w:color w:val="000000"/>
              </w:rPr>
            </w:pPr>
            <w:r>
              <w:rPr>
                <w:rFonts w:ascii="Arial Narrow" w:hAnsi="Arial Narrow"/>
                <w:b/>
                <w:bCs/>
                <w:i/>
                <w:color w:val="000000"/>
              </w:rPr>
              <w:t>Priour, Robert</w:t>
            </w:r>
          </w:p>
        </w:tc>
        <w:tc>
          <w:tcPr>
            <w:tcW w:w="1934" w:type="dxa"/>
            <w:tcBorders>
              <w:top w:val="single" w:sz="4" w:space="0" w:color="auto"/>
              <w:left w:val="nil"/>
              <w:bottom w:val="single" w:sz="4" w:space="0" w:color="auto"/>
              <w:right w:val="single" w:sz="4" w:space="0" w:color="auto"/>
            </w:tcBorders>
            <w:noWrap/>
            <w:vAlign w:val="bottom"/>
            <w:hideMark/>
          </w:tcPr>
          <w:p w14:paraId="7B10817F" w14:textId="44973BEE" w:rsidR="001A4399" w:rsidRDefault="001A4399" w:rsidP="001A4399">
            <w:pPr>
              <w:jc w:val="center"/>
              <w:rPr>
                <w:rFonts w:ascii="Arial Narrow" w:hAnsi="Arial Narrow"/>
                <w:i/>
                <w:color w:val="000000"/>
              </w:rPr>
            </w:pPr>
            <w:r>
              <w:rPr>
                <w:rFonts w:ascii="Arial Narrow" w:hAnsi="Arial Narrow"/>
                <w:i/>
                <w:color w:val="000000"/>
              </w:rPr>
              <w:t>Lead CRO 1</w:t>
            </w:r>
          </w:p>
        </w:tc>
        <w:tc>
          <w:tcPr>
            <w:tcW w:w="1695" w:type="dxa"/>
            <w:tcBorders>
              <w:top w:val="single" w:sz="4" w:space="0" w:color="auto"/>
              <w:left w:val="nil"/>
              <w:bottom w:val="single" w:sz="4" w:space="0" w:color="auto"/>
              <w:right w:val="single" w:sz="4" w:space="0" w:color="auto"/>
            </w:tcBorders>
            <w:noWrap/>
            <w:vAlign w:val="bottom"/>
            <w:hideMark/>
          </w:tcPr>
          <w:p w14:paraId="4344F107" w14:textId="78E303DB" w:rsidR="001A4399" w:rsidRDefault="001A4399" w:rsidP="001A4399">
            <w:pPr>
              <w:jc w:val="center"/>
              <w:rPr>
                <w:rFonts w:ascii="Arial Narrow" w:hAnsi="Arial Narrow"/>
                <w:i/>
                <w:color w:val="000000"/>
              </w:rPr>
            </w:pPr>
            <w:r>
              <w:rPr>
                <w:rFonts w:ascii="Arial Narrow" w:hAnsi="Arial Narrow"/>
                <w:i/>
                <w:color w:val="000000"/>
              </w:rPr>
              <w:t>361-550-3185</w:t>
            </w:r>
          </w:p>
        </w:tc>
        <w:tc>
          <w:tcPr>
            <w:tcW w:w="3077" w:type="dxa"/>
            <w:tcBorders>
              <w:top w:val="single" w:sz="4" w:space="0" w:color="auto"/>
              <w:left w:val="nil"/>
              <w:bottom w:val="single" w:sz="4" w:space="0" w:color="auto"/>
              <w:right w:val="single" w:sz="4" w:space="0" w:color="auto"/>
            </w:tcBorders>
            <w:noWrap/>
            <w:vAlign w:val="bottom"/>
            <w:hideMark/>
          </w:tcPr>
          <w:p w14:paraId="46DF782D" w14:textId="3817E610" w:rsidR="001A4399" w:rsidRDefault="001A4399" w:rsidP="001A4399">
            <w:pPr>
              <w:jc w:val="center"/>
              <w:rPr>
                <w:rFonts w:ascii="Arial Narrow" w:hAnsi="Arial Narrow"/>
                <w:i/>
                <w:color w:val="000000"/>
              </w:rPr>
            </w:pPr>
            <w:r>
              <w:rPr>
                <w:rFonts w:ascii="Arial Narrow" w:hAnsi="Arial Narrow"/>
                <w:i/>
                <w:color w:val="000000"/>
              </w:rPr>
              <w:t>rpriour@victoriawlepower.com</w:t>
            </w:r>
          </w:p>
        </w:tc>
      </w:tr>
      <w:tr w:rsidR="001A4399" w14:paraId="747EF6B3"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vAlign w:val="bottom"/>
            <w:hideMark/>
          </w:tcPr>
          <w:p w14:paraId="052DF7D3" w14:textId="77777777" w:rsidR="001A4399" w:rsidRDefault="001A4399" w:rsidP="001A4399">
            <w:pPr>
              <w:rPr>
                <w:rFonts w:ascii="Arial Narrow" w:hAnsi="Arial Narrow"/>
                <w:b/>
                <w:bCs/>
                <w:i/>
                <w:color w:val="000000"/>
              </w:rPr>
            </w:pPr>
            <w:r>
              <w:rPr>
                <w:rFonts w:ascii="Arial Narrow" w:hAnsi="Arial Narrow"/>
                <w:b/>
                <w:bCs/>
                <w:i/>
                <w:color w:val="000000"/>
              </w:rPr>
              <w:t>Raybon, Pam</w:t>
            </w:r>
          </w:p>
        </w:tc>
        <w:tc>
          <w:tcPr>
            <w:tcW w:w="1934" w:type="dxa"/>
            <w:tcBorders>
              <w:top w:val="single" w:sz="4" w:space="0" w:color="auto"/>
              <w:left w:val="nil"/>
              <w:bottom w:val="single" w:sz="4" w:space="0" w:color="auto"/>
              <w:right w:val="single" w:sz="4" w:space="0" w:color="auto"/>
            </w:tcBorders>
            <w:noWrap/>
            <w:vAlign w:val="bottom"/>
            <w:hideMark/>
          </w:tcPr>
          <w:p w14:paraId="4F89197E" w14:textId="77777777" w:rsidR="001A4399" w:rsidRDefault="001A4399" w:rsidP="001A4399">
            <w:pPr>
              <w:jc w:val="center"/>
              <w:rPr>
                <w:rFonts w:ascii="Arial Narrow" w:hAnsi="Arial Narrow"/>
                <w:i/>
                <w:color w:val="000000"/>
              </w:rPr>
            </w:pPr>
            <w:r>
              <w:rPr>
                <w:rFonts w:ascii="Arial Narrow" w:hAnsi="Arial Narrow"/>
                <w:i/>
                <w:color w:val="000000"/>
              </w:rPr>
              <w:t>Aux. Operator</w:t>
            </w:r>
          </w:p>
        </w:tc>
        <w:tc>
          <w:tcPr>
            <w:tcW w:w="1695" w:type="dxa"/>
            <w:tcBorders>
              <w:top w:val="single" w:sz="4" w:space="0" w:color="auto"/>
              <w:left w:val="nil"/>
              <w:bottom w:val="single" w:sz="4" w:space="0" w:color="auto"/>
              <w:right w:val="single" w:sz="4" w:space="0" w:color="auto"/>
            </w:tcBorders>
            <w:noWrap/>
            <w:vAlign w:val="bottom"/>
            <w:hideMark/>
          </w:tcPr>
          <w:p w14:paraId="59A3C752" w14:textId="77777777" w:rsidR="001A4399" w:rsidRDefault="001A4399" w:rsidP="001A4399">
            <w:pPr>
              <w:jc w:val="center"/>
              <w:rPr>
                <w:rFonts w:ascii="Arial Narrow" w:hAnsi="Arial Narrow"/>
                <w:i/>
                <w:color w:val="000000"/>
              </w:rPr>
            </w:pPr>
            <w:r>
              <w:rPr>
                <w:rFonts w:ascii="Arial Narrow" w:hAnsi="Arial Narrow"/>
                <w:i/>
                <w:color w:val="000000"/>
              </w:rPr>
              <w:t>361-571-8734</w:t>
            </w:r>
          </w:p>
        </w:tc>
        <w:tc>
          <w:tcPr>
            <w:tcW w:w="3077" w:type="dxa"/>
            <w:tcBorders>
              <w:top w:val="single" w:sz="4" w:space="0" w:color="auto"/>
              <w:left w:val="nil"/>
              <w:bottom w:val="single" w:sz="4" w:space="0" w:color="auto"/>
              <w:right w:val="single" w:sz="4" w:space="0" w:color="auto"/>
            </w:tcBorders>
            <w:noWrap/>
            <w:vAlign w:val="bottom"/>
            <w:hideMark/>
          </w:tcPr>
          <w:p w14:paraId="7B2278BD" w14:textId="77777777" w:rsidR="001A4399" w:rsidRDefault="001A4399" w:rsidP="001A4399">
            <w:pPr>
              <w:jc w:val="center"/>
              <w:rPr>
                <w:rFonts w:ascii="Arial Narrow" w:hAnsi="Arial Narrow"/>
                <w:i/>
                <w:color w:val="000000"/>
              </w:rPr>
            </w:pPr>
            <w:r>
              <w:rPr>
                <w:rFonts w:ascii="Arial Narrow" w:hAnsi="Arial Narrow"/>
                <w:i/>
                <w:color w:val="000000"/>
              </w:rPr>
              <w:t>praybon@victoriawlepower.com</w:t>
            </w:r>
          </w:p>
        </w:tc>
      </w:tr>
      <w:tr w:rsidR="001A4399" w14:paraId="63962264"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hideMark/>
          </w:tcPr>
          <w:p w14:paraId="45CB1D99" w14:textId="77777777" w:rsidR="001A4399" w:rsidRDefault="001A4399" w:rsidP="001A4399">
            <w:pPr>
              <w:rPr>
                <w:rFonts w:ascii="Arial Narrow" w:hAnsi="Arial Narrow"/>
                <w:b/>
                <w:bCs/>
                <w:i/>
                <w:color w:val="000000"/>
              </w:rPr>
            </w:pPr>
            <w:r>
              <w:rPr>
                <w:rFonts w:ascii="Arial Narrow" w:hAnsi="Arial Narrow"/>
                <w:b/>
                <w:bCs/>
                <w:i/>
                <w:color w:val="000000"/>
              </w:rPr>
              <w:t>Trujillo, Fabian</w:t>
            </w:r>
          </w:p>
        </w:tc>
        <w:tc>
          <w:tcPr>
            <w:tcW w:w="1934" w:type="dxa"/>
            <w:tcBorders>
              <w:top w:val="single" w:sz="4" w:space="0" w:color="auto"/>
              <w:left w:val="nil"/>
              <w:bottom w:val="single" w:sz="4" w:space="0" w:color="auto"/>
              <w:right w:val="single" w:sz="4" w:space="0" w:color="auto"/>
            </w:tcBorders>
            <w:noWrap/>
            <w:hideMark/>
          </w:tcPr>
          <w:p w14:paraId="1C3B5811" w14:textId="77777777" w:rsidR="001A4399" w:rsidRDefault="001A4399" w:rsidP="001A4399">
            <w:pPr>
              <w:jc w:val="center"/>
              <w:rPr>
                <w:rFonts w:ascii="Arial Narrow" w:hAnsi="Arial Narrow"/>
                <w:i/>
                <w:color w:val="000000"/>
              </w:rPr>
            </w:pPr>
            <w:r>
              <w:rPr>
                <w:rFonts w:ascii="Arial Narrow" w:hAnsi="Arial Narrow"/>
                <w:i/>
                <w:color w:val="000000"/>
              </w:rPr>
              <w:t>Compliance Manager</w:t>
            </w:r>
          </w:p>
        </w:tc>
        <w:tc>
          <w:tcPr>
            <w:tcW w:w="1695" w:type="dxa"/>
            <w:tcBorders>
              <w:top w:val="single" w:sz="4" w:space="0" w:color="auto"/>
              <w:left w:val="nil"/>
              <w:bottom w:val="single" w:sz="4" w:space="0" w:color="auto"/>
              <w:right w:val="single" w:sz="4" w:space="0" w:color="auto"/>
            </w:tcBorders>
            <w:noWrap/>
            <w:hideMark/>
          </w:tcPr>
          <w:p w14:paraId="2BAE43B7" w14:textId="77777777" w:rsidR="001A4399" w:rsidRDefault="001A4399" w:rsidP="001A4399">
            <w:pPr>
              <w:jc w:val="center"/>
              <w:rPr>
                <w:rFonts w:ascii="Arial Narrow" w:hAnsi="Arial Narrow"/>
                <w:i/>
                <w:color w:val="000000"/>
              </w:rPr>
            </w:pPr>
            <w:r>
              <w:rPr>
                <w:rFonts w:ascii="Arial Narrow" w:hAnsi="Arial Narrow"/>
                <w:i/>
                <w:color w:val="000000"/>
              </w:rPr>
              <w:t>361-489-2123</w:t>
            </w:r>
          </w:p>
        </w:tc>
        <w:tc>
          <w:tcPr>
            <w:tcW w:w="3077" w:type="dxa"/>
            <w:tcBorders>
              <w:top w:val="single" w:sz="4" w:space="0" w:color="auto"/>
              <w:left w:val="nil"/>
              <w:bottom w:val="single" w:sz="4" w:space="0" w:color="auto"/>
              <w:right w:val="single" w:sz="4" w:space="0" w:color="auto"/>
            </w:tcBorders>
            <w:noWrap/>
            <w:hideMark/>
          </w:tcPr>
          <w:p w14:paraId="57689E84" w14:textId="77777777" w:rsidR="001A4399" w:rsidRDefault="001A4399" w:rsidP="001A4399">
            <w:pPr>
              <w:jc w:val="center"/>
              <w:rPr>
                <w:rFonts w:ascii="Arial Narrow" w:hAnsi="Arial Narrow"/>
                <w:i/>
                <w:color w:val="000000"/>
              </w:rPr>
            </w:pPr>
            <w:r>
              <w:rPr>
                <w:rFonts w:ascii="Arial Narrow" w:hAnsi="Arial Narrow"/>
                <w:i/>
                <w:color w:val="000000"/>
              </w:rPr>
              <w:t>ftrujillo@victoriawlepower.com</w:t>
            </w:r>
          </w:p>
        </w:tc>
      </w:tr>
      <w:tr w:rsidR="001A4399" w14:paraId="79C5E798" w14:textId="77777777" w:rsidTr="001A4399">
        <w:trPr>
          <w:trHeight w:val="330"/>
        </w:trPr>
        <w:tc>
          <w:tcPr>
            <w:tcW w:w="2216" w:type="dxa"/>
            <w:tcBorders>
              <w:top w:val="single" w:sz="4" w:space="0" w:color="auto"/>
              <w:left w:val="single" w:sz="4" w:space="0" w:color="auto"/>
              <w:bottom w:val="single" w:sz="4" w:space="0" w:color="auto"/>
              <w:right w:val="single" w:sz="4" w:space="0" w:color="auto"/>
            </w:tcBorders>
            <w:shd w:val="clear" w:color="auto" w:fill="B6DDE8"/>
            <w:noWrap/>
            <w:hideMark/>
          </w:tcPr>
          <w:p w14:paraId="11B23A83" w14:textId="77777777" w:rsidR="001A4399" w:rsidRDefault="001A4399" w:rsidP="001A4399">
            <w:pPr>
              <w:rPr>
                <w:rFonts w:ascii="Arial Narrow" w:hAnsi="Arial Narrow"/>
                <w:b/>
                <w:bCs/>
                <w:i/>
                <w:color w:val="000000"/>
              </w:rPr>
            </w:pPr>
            <w:r>
              <w:rPr>
                <w:rFonts w:ascii="Arial Narrow" w:hAnsi="Arial Narrow"/>
                <w:b/>
                <w:bCs/>
                <w:i/>
                <w:color w:val="000000"/>
              </w:rPr>
              <w:t>Watts, Shea</w:t>
            </w:r>
          </w:p>
        </w:tc>
        <w:tc>
          <w:tcPr>
            <w:tcW w:w="1934" w:type="dxa"/>
            <w:tcBorders>
              <w:top w:val="single" w:sz="4" w:space="0" w:color="auto"/>
              <w:left w:val="nil"/>
              <w:bottom w:val="single" w:sz="4" w:space="0" w:color="auto"/>
              <w:right w:val="single" w:sz="4" w:space="0" w:color="auto"/>
            </w:tcBorders>
            <w:noWrap/>
            <w:hideMark/>
          </w:tcPr>
          <w:p w14:paraId="7D7B6171" w14:textId="77777777" w:rsidR="001A4399" w:rsidRDefault="001A4399" w:rsidP="001A4399">
            <w:pPr>
              <w:jc w:val="center"/>
              <w:rPr>
                <w:rFonts w:ascii="Arial Narrow" w:hAnsi="Arial Narrow"/>
                <w:i/>
                <w:color w:val="000000"/>
              </w:rPr>
            </w:pPr>
            <w:r>
              <w:rPr>
                <w:rFonts w:ascii="Arial Narrow" w:hAnsi="Arial Narrow"/>
                <w:i/>
                <w:color w:val="000000"/>
              </w:rPr>
              <w:t>Lead CRO II</w:t>
            </w:r>
          </w:p>
        </w:tc>
        <w:tc>
          <w:tcPr>
            <w:tcW w:w="1695" w:type="dxa"/>
            <w:tcBorders>
              <w:top w:val="single" w:sz="4" w:space="0" w:color="auto"/>
              <w:left w:val="nil"/>
              <w:bottom w:val="single" w:sz="4" w:space="0" w:color="auto"/>
              <w:right w:val="single" w:sz="4" w:space="0" w:color="auto"/>
            </w:tcBorders>
            <w:noWrap/>
            <w:hideMark/>
          </w:tcPr>
          <w:p w14:paraId="0156328D" w14:textId="77777777" w:rsidR="001A4399" w:rsidRDefault="001A4399" w:rsidP="001A4399">
            <w:pPr>
              <w:jc w:val="center"/>
              <w:rPr>
                <w:rFonts w:ascii="Arial Narrow" w:hAnsi="Arial Narrow"/>
                <w:b/>
                <w:bCs/>
                <w:i/>
                <w:color w:val="000000"/>
              </w:rPr>
            </w:pPr>
            <w:r>
              <w:rPr>
                <w:rFonts w:ascii="Arial Narrow" w:hAnsi="Arial Narrow"/>
                <w:i/>
                <w:color w:val="000000"/>
              </w:rPr>
              <w:t>361-655-0385</w:t>
            </w:r>
          </w:p>
        </w:tc>
        <w:tc>
          <w:tcPr>
            <w:tcW w:w="3077" w:type="dxa"/>
            <w:tcBorders>
              <w:top w:val="single" w:sz="4" w:space="0" w:color="auto"/>
              <w:left w:val="nil"/>
              <w:bottom w:val="single" w:sz="4" w:space="0" w:color="auto"/>
              <w:right w:val="single" w:sz="4" w:space="0" w:color="auto"/>
            </w:tcBorders>
            <w:noWrap/>
            <w:hideMark/>
          </w:tcPr>
          <w:p w14:paraId="62DE007F" w14:textId="77777777" w:rsidR="001A4399" w:rsidRDefault="001A4399" w:rsidP="001A4399">
            <w:pPr>
              <w:jc w:val="center"/>
              <w:rPr>
                <w:rFonts w:ascii="Arial Narrow" w:hAnsi="Arial Narrow"/>
                <w:i/>
                <w:color w:val="000000"/>
              </w:rPr>
            </w:pPr>
            <w:r>
              <w:rPr>
                <w:rFonts w:ascii="Arial Narrow" w:hAnsi="Arial Narrow"/>
                <w:i/>
                <w:color w:val="000000"/>
              </w:rPr>
              <w:t>swatts@victoriawlepower.com</w:t>
            </w:r>
          </w:p>
        </w:tc>
      </w:tr>
    </w:tbl>
    <w:p w14:paraId="3852A742" w14:textId="0CB6C7BA" w:rsidR="00756916" w:rsidRPr="005C79AF" w:rsidRDefault="000C4B07" w:rsidP="00756916">
      <w:pPr>
        <w:pStyle w:val="AppendixTitle"/>
        <w:rPr>
          <w:rFonts w:cs="Arial"/>
          <w:b w:val="0"/>
          <w:bCs/>
          <w:color w:val="FF0000"/>
        </w:rPr>
      </w:pPr>
      <w:r>
        <w:rPr>
          <w:b w:val="0"/>
          <w:bCs/>
          <w:noProof/>
        </w:rPr>
        <mc:AlternateContent>
          <mc:Choice Requires="wps">
            <w:drawing>
              <wp:anchor distT="0" distB="0" distL="114300" distR="114300" simplePos="0" relativeHeight="251693056" behindDoc="0" locked="0" layoutInCell="1" allowOverlap="1" wp14:anchorId="5B18E10B" wp14:editId="23D21898">
                <wp:simplePos x="0" y="0"/>
                <wp:positionH relativeFrom="column">
                  <wp:posOffset>-23751</wp:posOffset>
                </wp:positionH>
                <wp:positionV relativeFrom="paragraph">
                  <wp:posOffset>600702</wp:posOffset>
                </wp:positionV>
                <wp:extent cx="5937663" cy="5462649"/>
                <wp:effectExtent l="0" t="0" r="25400" b="24130"/>
                <wp:wrapNone/>
                <wp:docPr id="23" name="Rectangle 23"/>
                <wp:cNvGraphicFramePr/>
                <a:graphic xmlns:a="http://schemas.openxmlformats.org/drawingml/2006/main">
                  <a:graphicData uri="http://schemas.microsoft.com/office/word/2010/wordprocessingShape">
                    <wps:wsp>
                      <wps:cNvSpPr/>
                      <wps:spPr>
                        <a:xfrm>
                          <a:off x="0" y="0"/>
                          <a:ext cx="5937663" cy="546264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05D61C" id="Rectangle 23" o:spid="_x0000_s1026" style="position:absolute;margin-left:-1.85pt;margin-top:47.3pt;width:467.55pt;height:430.1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" fillcolor="black [3200]" strokecolor="black [1600]" strokeweight="1pt"/>
            </w:pict>
          </mc:Fallback>
        </mc:AlternateContent>
      </w:r>
      <w:r w:rsidR="00756916" w:rsidRPr="005C79AF">
        <w:rPr>
          <w:b w:val="0"/>
          <w:bCs/>
        </w:rPr>
        <w:t>Employee Roster and Contact Information</w:t>
      </w:r>
      <w:r w:rsidR="00756916" w:rsidRPr="005C79AF">
        <w:rPr>
          <w:b w:val="0"/>
          <w:bCs/>
        </w:rPr>
        <w:br w:type="page"/>
      </w:r>
      <w:r w:rsidR="00756916" w:rsidRPr="005C79AF">
        <w:rPr>
          <w:b w:val="0"/>
          <w:bCs/>
          <w:color w:val="FF0000"/>
        </w:rPr>
        <w:lastRenderedPageBreak/>
        <w:t xml:space="preserve"> </w:t>
      </w:r>
    </w:p>
    <w:p w14:paraId="55E75E53" w14:textId="77777777" w:rsidR="00756916" w:rsidRPr="005C79AF" w:rsidRDefault="00756916" w:rsidP="00756916">
      <w:pPr>
        <w:pStyle w:val="AppendixTitle"/>
        <w:rPr>
          <w:b w:val="0"/>
          <w:bCs/>
          <w:u w:val="none"/>
        </w:rPr>
      </w:pPr>
      <w:r w:rsidRPr="005C79AF">
        <w:rPr>
          <w:b w:val="0"/>
          <w:bCs/>
          <w:u w:val="none"/>
        </w:rPr>
        <w:t>Emergency Personnel</w:t>
      </w:r>
    </w:p>
    <w:p w14:paraId="281A7DB4" w14:textId="77777777" w:rsidR="00756916" w:rsidRDefault="00756916" w:rsidP="00756916">
      <w:pPr>
        <w:pStyle w:val="BodyText"/>
        <w:spacing w:before="120" w:after="120"/>
      </w:pPr>
      <w:r>
        <w:t xml:space="preserve">For the most up to date phone numbers for </w:t>
      </w:r>
      <w:r>
        <w:rPr>
          <w:szCs w:val="22"/>
        </w:rPr>
        <w:t xml:space="preserve">Victoria WLE, LP </w:t>
      </w:r>
      <w:r>
        <w:t xml:space="preserve">employees, call (361) 484-8455.  The officer on duty has lists of employees that are updated monthly.  The officers on duty will ask you to identify yourself and the nature of the emergency.  The officer on duty will call the requested person for you and then ask that person to call you back.  This step is necessary to protect the privacy and security of the person you are trying to reach.  </w:t>
      </w:r>
    </w:p>
    <w:p w14:paraId="1B553D48" w14:textId="77777777" w:rsidR="00756916" w:rsidRDefault="00756916" w:rsidP="00756916">
      <w:pPr>
        <w:pStyle w:val="BodyText"/>
        <w:spacing w:before="120" w:after="120"/>
      </w:pPr>
      <w:r>
        <w:t xml:space="preserve">The phone numbers that follow are not updated regularly.  If you use numbers in your plan and find them to be incorrect, call Corporate O&amp;M and Corporate Compliance to make the necessary contacts for you.  </w:t>
      </w:r>
    </w:p>
    <w:p w14:paraId="301CB34C" w14:textId="77777777" w:rsidR="00756916" w:rsidRDefault="00756916" w:rsidP="00756916">
      <w:pPr>
        <w:pStyle w:val="BodyText"/>
        <w:spacing w:before="120" w:after="12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006"/>
        <w:gridCol w:w="1714"/>
        <w:gridCol w:w="1911"/>
        <w:gridCol w:w="1474"/>
      </w:tblGrid>
      <w:tr w:rsidR="001A4399" w14:paraId="10DFC82C" w14:textId="77777777" w:rsidTr="005C79AF">
        <w:tc>
          <w:tcPr>
            <w:tcW w:w="213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81730AB" w14:textId="77777777" w:rsidR="00756916" w:rsidRDefault="00756916">
            <w:pPr>
              <w:pStyle w:val="TableHeading"/>
              <w:spacing w:line="276" w:lineRule="auto"/>
              <w:jc w:val="center"/>
              <w:rPr>
                <w:rFonts w:cs="Arial"/>
              </w:rPr>
            </w:pPr>
            <w:r>
              <w:rPr>
                <w:rFonts w:cs="Arial"/>
              </w:rPr>
              <w:t>Organization Name</w:t>
            </w:r>
          </w:p>
        </w:tc>
        <w:tc>
          <w:tcPr>
            <w:tcW w:w="200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CB2E398" w14:textId="77777777" w:rsidR="00756916" w:rsidRDefault="00756916">
            <w:pPr>
              <w:pStyle w:val="TableHeading"/>
              <w:spacing w:line="276" w:lineRule="auto"/>
              <w:jc w:val="center"/>
              <w:rPr>
                <w:rFonts w:cs="Arial"/>
              </w:rPr>
            </w:pPr>
            <w:r>
              <w:rPr>
                <w:rFonts w:cs="Arial"/>
              </w:rPr>
              <w:t>Emergency Phone Number</w:t>
            </w:r>
          </w:p>
        </w:tc>
        <w:tc>
          <w:tcPr>
            <w:tcW w:w="171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5D1FF08" w14:textId="77777777" w:rsidR="00756916" w:rsidRDefault="00756916">
            <w:pPr>
              <w:pStyle w:val="TableHeading"/>
              <w:spacing w:line="276" w:lineRule="auto"/>
              <w:jc w:val="center"/>
              <w:rPr>
                <w:rFonts w:cs="Arial"/>
              </w:rPr>
            </w:pPr>
            <w:r>
              <w:rPr>
                <w:rFonts w:cs="Arial"/>
              </w:rPr>
              <w:t>Non-Emergency Phone Number</w:t>
            </w:r>
          </w:p>
        </w:tc>
        <w:tc>
          <w:tcPr>
            <w:tcW w:w="191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431B451" w14:textId="77777777" w:rsidR="00756916" w:rsidRDefault="00756916">
            <w:pPr>
              <w:pStyle w:val="TableHeading"/>
              <w:spacing w:line="276" w:lineRule="auto"/>
              <w:jc w:val="center"/>
              <w:rPr>
                <w:rFonts w:cs="Arial"/>
              </w:rPr>
            </w:pPr>
            <w:r>
              <w:rPr>
                <w:rFonts w:cs="Arial"/>
              </w:rPr>
              <w:t>Street Address/Website</w:t>
            </w:r>
          </w:p>
        </w:tc>
        <w:tc>
          <w:tcPr>
            <w:tcW w:w="147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1DF5C2C" w14:textId="77777777" w:rsidR="00756916" w:rsidRDefault="00756916">
            <w:pPr>
              <w:pStyle w:val="TableHeading"/>
              <w:spacing w:line="276" w:lineRule="auto"/>
              <w:jc w:val="center"/>
              <w:rPr>
                <w:rFonts w:cs="Arial"/>
              </w:rPr>
            </w:pPr>
            <w:r>
              <w:rPr>
                <w:rFonts w:cs="Arial"/>
              </w:rPr>
              <w:t>Comments</w:t>
            </w:r>
          </w:p>
        </w:tc>
      </w:tr>
      <w:tr w:rsidR="001A4399" w14:paraId="14639F1B" w14:textId="77777777" w:rsidTr="005C79AF">
        <w:trPr>
          <w:trHeight w:val="460"/>
        </w:trPr>
        <w:tc>
          <w:tcPr>
            <w:tcW w:w="213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40EFEB2" w14:textId="77777777" w:rsidR="00756916" w:rsidRDefault="00756916">
            <w:pPr>
              <w:pStyle w:val="TableText"/>
              <w:spacing w:line="276" w:lineRule="auto"/>
              <w:rPr>
                <w:rFonts w:cs="Arial"/>
              </w:rPr>
            </w:pPr>
            <w:r>
              <w:rPr>
                <w:rFonts w:cs="Arial"/>
              </w:rPr>
              <w:t>Operations Director</w:t>
            </w:r>
          </w:p>
        </w:tc>
        <w:tc>
          <w:tcPr>
            <w:tcW w:w="200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7E4DF423" w14:textId="0B0200C1" w:rsidR="00756916" w:rsidRDefault="001A4399">
            <w:pPr>
              <w:pStyle w:val="TableText"/>
              <w:spacing w:line="276" w:lineRule="auto"/>
              <w:rPr>
                <w:rFonts w:cs="Arial"/>
              </w:rPr>
            </w:pPr>
            <w:r>
              <w:rPr>
                <w:rFonts w:cs="Arial"/>
              </w:rPr>
              <w:t>(</w:t>
            </w:r>
            <w:r w:rsidR="006A0D59">
              <w:rPr>
                <w:rFonts w:cs="Arial"/>
              </w:rPr>
              <w:t>252</w:t>
            </w:r>
            <w:r>
              <w:rPr>
                <w:rFonts w:cs="Arial"/>
              </w:rPr>
              <w:t>)</w:t>
            </w:r>
            <w:r w:rsidR="005C79AF">
              <w:rPr>
                <w:rFonts w:cs="Arial"/>
              </w:rPr>
              <w:t xml:space="preserve"> </w:t>
            </w:r>
            <w:r w:rsidR="006A0D59">
              <w:rPr>
                <w:rFonts w:cs="Arial"/>
              </w:rPr>
              <w:t>532-7327</w:t>
            </w:r>
          </w:p>
        </w:tc>
        <w:tc>
          <w:tcPr>
            <w:tcW w:w="171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F9BDE20" w14:textId="22AB8B8C" w:rsidR="00756916" w:rsidRDefault="001A4399">
            <w:pPr>
              <w:pStyle w:val="TableText"/>
              <w:spacing w:line="276" w:lineRule="auto"/>
              <w:rPr>
                <w:rFonts w:cs="Arial"/>
              </w:rPr>
            </w:pPr>
            <w:r>
              <w:rPr>
                <w:rFonts w:cs="Arial"/>
              </w:rPr>
              <w:t>(425)</w:t>
            </w:r>
            <w:r w:rsidR="005C79AF">
              <w:rPr>
                <w:rFonts w:cs="Arial"/>
              </w:rPr>
              <w:t xml:space="preserve"> </w:t>
            </w:r>
            <w:r>
              <w:rPr>
                <w:rFonts w:cs="Arial"/>
              </w:rPr>
              <w:t>961-4700</w:t>
            </w:r>
          </w:p>
        </w:tc>
        <w:tc>
          <w:tcPr>
            <w:tcW w:w="191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69A52B64" w14:textId="65751BCA" w:rsidR="00756916" w:rsidRDefault="001A4399">
            <w:pPr>
              <w:pStyle w:val="TableText"/>
              <w:spacing w:line="276" w:lineRule="auto"/>
              <w:rPr>
                <w:rFonts w:cs="Arial"/>
              </w:rPr>
            </w:pPr>
            <w:r>
              <w:rPr>
                <w:rFonts w:cs="Arial"/>
              </w:rPr>
              <w:t>1180 NW Maple ST Issaquah, WA, 98027</w:t>
            </w:r>
          </w:p>
        </w:tc>
        <w:tc>
          <w:tcPr>
            <w:tcW w:w="147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07E9D42" w14:textId="0D2EE266" w:rsidR="00756916" w:rsidRDefault="001A4399">
            <w:pPr>
              <w:pStyle w:val="TableText"/>
              <w:spacing w:line="276" w:lineRule="auto"/>
              <w:rPr>
                <w:rFonts w:cs="Arial"/>
              </w:rPr>
            </w:pPr>
            <w:r>
              <w:rPr>
                <w:rFonts w:cs="Arial"/>
              </w:rPr>
              <w:t>JL Nelson</w:t>
            </w:r>
          </w:p>
        </w:tc>
      </w:tr>
      <w:tr w:rsidR="001A4399" w14:paraId="7BD1BC08" w14:textId="77777777" w:rsidTr="005C79AF">
        <w:trPr>
          <w:trHeight w:val="460"/>
        </w:trPr>
        <w:tc>
          <w:tcPr>
            <w:tcW w:w="213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CDB9624" w14:textId="77777777" w:rsidR="00756916" w:rsidRDefault="00756916">
            <w:pPr>
              <w:pStyle w:val="TableText"/>
              <w:spacing w:line="276" w:lineRule="auto"/>
              <w:rPr>
                <w:rFonts w:cs="Arial"/>
              </w:rPr>
            </w:pPr>
            <w:r>
              <w:rPr>
                <w:rFonts w:cs="Arial"/>
              </w:rPr>
              <w:t>Asset Manager</w:t>
            </w:r>
          </w:p>
        </w:tc>
        <w:tc>
          <w:tcPr>
            <w:tcW w:w="200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1F1BC56D" w14:textId="0FD42503" w:rsidR="00756916" w:rsidRDefault="001A4399">
            <w:pPr>
              <w:pStyle w:val="TableText"/>
              <w:spacing w:line="276" w:lineRule="auto"/>
              <w:rPr>
                <w:rFonts w:cs="Arial"/>
              </w:rPr>
            </w:pPr>
            <w:r>
              <w:rPr>
                <w:rFonts w:cs="Arial"/>
              </w:rPr>
              <w:t>(409)</w:t>
            </w:r>
            <w:r w:rsidR="005C79AF">
              <w:rPr>
                <w:rFonts w:cs="Arial"/>
              </w:rPr>
              <w:t xml:space="preserve"> </w:t>
            </w:r>
            <w:r>
              <w:rPr>
                <w:rFonts w:cs="Arial"/>
              </w:rPr>
              <w:t>960-4881</w:t>
            </w:r>
          </w:p>
        </w:tc>
        <w:tc>
          <w:tcPr>
            <w:tcW w:w="171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7719668" w14:textId="202858CC" w:rsidR="00756916" w:rsidRDefault="00B139D9">
            <w:pPr>
              <w:pStyle w:val="TableText"/>
              <w:spacing w:line="276" w:lineRule="auto"/>
              <w:rPr>
                <w:rFonts w:cs="Arial"/>
              </w:rPr>
            </w:pPr>
            <w:r>
              <w:rPr>
                <w:rFonts w:cs="Arial"/>
              </w:rPr>
              <w:t>(409) 960-4881 (Rev1)</w:t>
            </w:r>
          </w:p>
        </w:tc>
        <w:tc>
          <w:tcPr>
            <w:tcW w:w="191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2BA3C2EA" w14:textId="429677E5" w:rsidR="00756916" w:rsidRDefault="001A4399">
            <w:pPr>
              <w:pStyle w:val="TableText"/>
              <w:spacing w:line="276" w:lineRule="auto"/>
              <w:rPr>
                <w:rFonts w:cs="Arial"/>
              </w:rPr>
            </w:pPr>
            <w:r>
              <w:rPr>
                <w:rFonts w:cs="Arial"/>
              </w:rPr>
              <w:t>24 Waterway Avenue, Suite 400, The Woodlands, TX, 77380</w:t>
            </w:r>
          </w:p>
        </w:tc>
        <w:tc>
          <w:tcPr>
            <w:tcW w:w="147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44794826" w14:textId="66EA1BC1" w:rsidR="00756916" w:rsidRDefault="001A4399">
            <w:pPr>
              <w:pStyle w:val="TableText"/>
              <w:spacing w:line="276" w:lineRule="auto"/>
              <w:rPr>
                <w:rFonts w:cs="Arial"/>
              </w:rPr>
            </w:pPr>
            <w:r>
              <w:rPr>
                <w:rFonts w:cs="Arial"/>
              </w:rPr>
              <w:t>Rachal Havens</w:t>
            </w:r>
          </w:p>
        </w:tc>
      </w:tr>
    </w:tbl>
    <w:p w14:paraId="5FBC0224" w14:textId="77777777" w:rsidR="00756916" w:rsidRDefault="00756916" w:rsidP="00756916">
      <w:pPr>
        <w:rPr>
          <w:rFonts w:cs="Arial"/>
        </w:rPr>
      </w:pPr>
    </w:p>
    <w:p w14:paraId="4AAB00DC" w14:textId="77777777" w:rsidR="00756916" w:rsidRDefault="00756916" w:rsidP="00756916">
      <w:pPr>
        <w:rPr>
          <w:rFonts w:cs="Arial"/>
        </w:rPr>
      </w:pPr>
    </w:p>
    <w:p w14:paraId="1D4CD356" w14:textId="77777777" w:rsidR="00756916" w:rsidRDefault="00756916" w:rsidP="00756916">
      <w:pPr>
        <w:rPr>
          <w:rFonts w:cs="Arial"/>
        </w:rPr>
      </w:pPr>
    </w:p>
    <w:p w14:paraId="275454CC" w14:textId="77777777" w:rsidR="00756916" w:rsidRDefault="00756916" w:rsidP="00756916">
      <w:pPr>
        <w:tabs>
          <w:tab w:val="left" w:pos="3342"/>
        </w:tabs>
      </w:pPr>
    </w:p>
    <w:p w14:paraId="6945E5AE" w14:textId="77777777" w:rsidR="00756916" w:rsidRPr="00B139D9" w:rsidRDefault="00756916" w:rsidP="00756916">
      <w:pPr>
        <w:pStyle w:val="AppendixHeading"/>
      </w:pPr>
      <w:r w:rsidRPr="00B139D9">
        <w:lastRenderedPageBreak/>
        <w:t>APPENDIX F</w:t>
      </w:r>
    </w:p>
    <w:p w14:paraId="398940AB" w14:textId="77777777" w:rsidR="00756916" w:rsidRPr="00B139D9" w:rsidRDefault="00756916" w:rsidP="00756916">
      <w:pPr>
        <w:pStyle w:val="AppendixTitle"/>
      </w:pPr>
      <w:r w:rsidRPr="00B139D9">
        <w:t>Family Care Procedures for an Area-Wide Disaster</w:t>
      </w:r>
    </w:p>
    <w:p w14:paraId="6182AEA5" w14:textId="77777777" w:rsidR="00756916" w:rsidRDefault="00756916" w:rsidP="00756916">
      <w:pPr>
        <w:pStyle w:val="BodyText"/>
        <w:spacing w:before="120" w:after="120"/>
        <w:rPr>
          <w:u w:val="single"/>
        </w:rPr>
      </w:pPr>
      <w:r>
        <w:rPr>
          <w:u w:val="single"/>
        </w:rPr>
        <w:t>Family Care Guidelines</w:t>
      </w:r>
    </w:p>
    <w:p w14:paraId="6D72D791" w14:textId="359437AD" w:rsidR="00756916" w:rsidRDefault="00756916" w:rsidP="00756916">
      <w:pPr>
        <w:pStyle w:val="BodyText"/>
        <w:spacing w:before="120" w:after="120"/>
      </w:pPr>
      <w:r>
        <w:t>In the event of an area-wide disaster</w:t>
      </w:r>
      <w:r w:rsidRPr="00B139D9">
        <w:t xml:space="preserve">, </w:t>
      </w:r>
      <w:r w:rsidR="00B139D9" w:rsidRPr="00B139D9">
        <w:t xml:space="preserve">Victoria WLE, LP </w:t>
      </w:r>
      <w:r w:rsidRPr="00B139D9">
        <w:t>r</w:t>
      </w:r>
      <w:r>
        <w:t>ecognize</w:t>
      </w:r>
      <w:r w:rsidR="00B139D9">
        <w:t>s</w:t>
      </w:r>
      <w:r>
        <w:t xml:space="preserve"> that the single most important item on every employee’s mind is their family</w:t>
      </w:r>
      <w:r w:rsidR="00B139D9">
        <w:t xml:space="preserve"> (Rev1)</w:t>
      </w:r>
      <w:r>
        <w:t>.  That is why Family Care procedures are in place.  Employees are expected to take care of their family’s immediate needs first during an area wide disaster.  The following guidelines are intended to help in that endeavor.</w:t>
      </w:r>
    </w:p>
    <w:p w14:paraId="69C4B788" w14:textId="77777777" w:rsidR="00756916" w:rsidRDefault="00756916" w:rsidP="00756916">
      <w:pPr>
        <w:pStyle w:val="BodyText"/>
        <w:spacing w:before="120" w:after="120"/>
        <w:rPr>
          <w:u w:val="single"/>
        </w:rPr>
      </w:pPr>
      <w:r>
        <w:rPr>
          <w:u w:val="single"/>
        </w:rPr>
        <w:t xml:space="preserve">Contacts-When and Who </w:t>
      </w:r>
    </w:p>
    <w:p w14:paraId="3AC1BEF0" w14:textId="77777777" w:rsidR="00756916" w:rsidRDefault="00756916" w:rsidP="00756916">
      <w:pPr>
        <w:pStyle w:val="BodyText"/>
        <w:spacing w:before="120" w:after="120"/>
      </w:pPr>
      <w:r>
        <w:rPr>
          <w:szCs w:val="22"/>
        </w:rPr>
        <w:t xml:space="preserve">This facility </w:t>
      </w:r>
      <w:r>
        <w:t xml:space="preserve">will assign the plant Control Room to be the initial contact point.  In the event that the plant Control Room is not open to handle these duties, a pre-assigned Emergency Response Coordinator or other designee shall perform these duties.  </w:t>
      </w:r>
    </w:p>
    <w:p w14:paraId="35C6D18F" w14:textId="77777777" w:rsidR="00756916" w:rsidRDefault="00756916" w:rsidP="00756916">
      <w:pPr>
        <w:pStyle w:val="BodyText"/>
        <w:spacing w:before="120" w:after="120"/>
        <w:rPr>
          <w:u w:val="single"/>
        </w:rPr>
      </w:pPr>
      <w:r>
        <w:rPr>
          <w:u w:val="single"/>
        </w:rPr>
        <w:t>Employee Responsibilities</w:t>
      </w:r>
    </w:p>
    <w:p w14:paraId="276222A8" w14:textId="77777777" w:rsidR="00756916" w:rsidRDefault="00756916" w:rsidP="00756916">
      <w:pPr>
        <w:pStyle w:val="BodyText"/>
        <w:spacing w:before="120" w:after="120"/>
      </w:pPr>
      <w:r>
        <w:t xml:space="preserve">Each employee shall notify their department supervisor (or alternate) of his/her family situation and if and when the employee can report for emergency work.  The supervisor can give locations that are available to the employee to seek aid/care for his/her family in the immediate area. When the employee’s family’s basic needs are secured and stabilized, the employee should make every attempt to report to the supervisor.  The </w:t>
      </w:r>
      <w:r>
        <w:rPr>
          <w:szCs w:val="22"/>
        </w:rPr>
        <w:t>management</w:t>
      </w:r>
      <w:r>
        <w:t xml:space="preserve"> of this facility will attempt to assist employees in the care of their families, when possible.</w:t>
      </w:r>
    </w:p>
    <w:p w14:paraId="7AD85A59" w14:textId="77777777" w:rsidR="00756916" w:rsidRDefault="00756916" w:rsidP="00756916">
      <w:pPr>
        <w:pStyle w:val="BodyText"/>
        <w:spacing w:before="120" w:after="120"/>
        <w:rPr>
          <w:u w:val="single"/>
        </w:rPr>
      </w:pPr>
      <w:r>
        <w:rPr>
          <w:u w:val="single"/>
        </w:rPr>
        <w:t>Loss of Workplace</w:t>
      </w:r>
    </w:p>
    <w:p w14:paraId="590F07EF" w14:textId="170EF18C" w:rsidR="00756916" w:rsidRDefault="00756916" w:rsidP="00756916">
      <w:pPr>
        <w:pStyle w:val="BodyText"/>
        <w:spacing w:before="120" w:after="120"/>
      </w:pPr>
      <w:r>
        <w:t xml:space="preserve">For employees that have had their </w:t>
      </w:r>
      <w:r w:rsidR="00B139D9">
        <w:t>workplace</w:t>
      </w:r>
      <w:r>
        <w:t xml:space="preserve"> damaged, the backup contact shall be </w:t>
      </w:r>
    </w:p>
    <w:p w14:paraId="30B0428D" w14:textId="15A7E266" w:rsidR="00756916" w:rsidRDefault="00756916" w:rsidP="00756916">
      <w:pPr>
        <w:pStyle w:val="BodyText"/>
        <w:spacing w:before="120" w:after="120"/>
      </w:pPr>
      <w:r>
        <w:rPr>
          <w:u w:val="single"/>
        </w:rPr>
        <w:t>Jason Hixson</w:t>
      </w:r>
      <w:r>
        <w:t xml:space="preserve"> at </w:t>
      </w:r>
      <w:r>
        <w:rPr>
          <w:u w:val="single"/>
        </w:rPr>
        <w:t>361-484-0310</w:t>
      </w:r>
      <w:r>
        <w:t xml:space="preserve">. </w:t>
      </w:r>
    </w:p>
    <w:p w14:paraId="74F5F62F" w14:textId="77777777" w:rsidR="00756916" w:rsidRDefault="00756916" w:rsidP="00756916">
      <w:pPr>
        <w:pStyle w:val="BodyText"/>
        <w:spacing w:before="120" w:after="120"/>
        <w:rPr>
          <w:b/>
        </w:rPr>
      </w:pPr>
    </w:p>
    <w:p w14:paraId="1AF2568C" w14:textId="77777777" w:rsidR="00756916" w:rsidRDefault="00756916" w:rsidP="00756916">
      <w:pPr>
        <w:pStyle w:val="BodyText"/>
        <w:spacing w:before="120" w:after="120"/>
      </w:pPr>
      <w:r>
        <w:t xml:space="preserve">This Family Care Recovery Plan Outline is a tool to assist the employee in developing a plan to fit his/her family needs.  This is not an all-inclusive plan and any plan should be designed to match the individual concerns of each family.  The most important aspect is to have a plan and be prepared.  </w:t>
      </w:r>
    </w:p>
    <w:p w14:paraId="5DEEFADF" w14:textId="77777777" w:rsidR="00756916" w:rsidRDefault="00756916" w:rsidP="00756916">
      <w:pPr>
        <w:pStyle w:val="BodyText"/>
        <w:spacing w:before="120" w:after="120"/>
        <w:rPr>
          <w:u w:val="single"/>
        </w:rPr>
      </w:pPr>
      <w:r>
        <w:rPr>
          <w:u w:val="single"/>
        </w:rPr>
        <w:t>Family Care Plan Objectives</w:t>
      </w:r>
    </w:p>
    <w:p w14:paraId="341B17D3" w14:textId="77777777" w:rsidR="00756916" w:rsidRDefault="00756916" w:rsidP="00756916">
      <w:pPr>
        <w:pStyle w:val="BodyText"/>
        <w:spacing w:before="120" w:after="120"/>
      </w:pPr>
      <w:r>
        <w:t>To enable Company employees to develop a comprehensive plan to ensure their families safety in the event of an emergency.</w:t>
      </w:r>
    </w:p>
    <w:p w14:paraId="0E6DD930" w14:textId="77777777" w:rsidR="00756916" w:rsidRDefault="00756916" w:rsidP="00756916">
      <w:pPr>
        <w:pStyle w:val="BodyText"/>
        <w:spacing w:before="120" w:after="120"/>
      </w:pPr>
      <w:r>
        <w:t>The plan will include the following:</w:t>
      </w:r>
    </w:p>
    <w:p w14:paraId="2731D09E" w14:textId="77777777" w:rsidR="00756916" w:rsidRDefault="00756916" w:rsidP="00756916">
      <w:pPr>
        <w:pStyle w:val="Bullet1"/>
        <w:numPr>
          <w:ilvl w:val="0"/>
          <w:numId w:val="76"/>
        </w:numPr>
        <w:tabs>
          <w:tab w:val="clear" w:pos="1080"/>
          <w:tab w:val="num" w:pos="1440"/>
        </w:tabs>
        <w:spacing w:before="120" w:after="120"/>
        <w:ind w:left="1440"/>
        <w:rPr>
          <w:rFonts w:cs="Arial"/>
        </w:rPr>
      </w:pPr>
      <w:r>
        <w:rPr>
          <w:rFonts w:cs="Arial"/>
        </w:rPr>
        <w:t>A Disaster Plan outline.</w:t>
      </w:r>
    </w:p>
    <w:p w14:paraId="3D1D107F" w14:textId="77777777" w:rsidR="00756916" w:rsidRDefault="00756916" w:rsidP="00756916">
      <w:pPr>
        <w:pStyle w:val="Bullet1"/>
        <w:numPr>
          <w:ilvl w:val="0"/>
          <w:numId w:val="76"/>
        </w:numPr>
        <w:tabs>
          <w:tab w:val="clear" w:pos="1080"/>
          <w:tab w:val="num" w:pos="1440"/>
        </w:tabs>
        <w:spacing w:before="120" w:after="120"/>
        <w:ind w:left="1440"/>
        <w:rPr>
          <w:rFonts w:cs="Arial"/>
        </w:rPr>
      </w:pPr>
      <w:r>
        <w:rPr>
          <w:rFonts w:cs="Arial"/>
        </w:rPr>
        <w:t>A list for a Disaster Supply Kit.</w:t>
      </w:r>
    </w:p>
    <w:p w14:paraId="1F0E9C79" w14:textId="77777777" w:rsidR="00756916" w:rsidRDefault="00756916" w:rsidP="00756916">
      <w:pPr>
        <w:pStyle w:val="Bullet1"/>
        <w:numPr>
          <w:ilvl w:val="0"/>
          <w:numId w:val="76"/>
        </w:numPr>
        <w:tabs>
          <w:tab w:val="clear" w:pos="1080"/>
          <w:tab w:val="num" w:pos="1440"/>
        </w:tabs>
        <w:spacing w:before="120" w:after="120"/>
        <w:ind w:left="1440"/>
        <w:rPr>
          <w:rFonts w:cs="Arial"/>
        </w:rPr>
      </w:pPr>
      <w:r>
        <w:rPr>
          <w:rFonts w:cs="Arial"/>
        </w:rPr>
        <w:t>A Communication Plan outline.</w:t>
      </w:r>
    </w:p>
    <w:p w14:paraId="0E959A9D" w14:textId="77777777" w:rsidR="00756916" w:rsidRDefault="00756916" w:rsidP="00756916">
      <w:pPr>
        <w:pStyle w:val="Bullet1"/>
        <w:numPr>
          <w:ilvl w:val="0"/>
          <w:numId w:val="76"/>
        </w:numPr>
        <w:tabs>
          <w:tab w:val="clear" w:pos="1080"/>
          <w:tab w:val="num" w:pos="1440"/>
        </w:tabs>
        <w:spacing w:before="120" w:after="120"/>
        <w:ind w:left="1440"/>
        <w:rPr>
          <w:rFonts w:cs="Arial"/>
        </w:rPr>
      </w:pPr>
      <w:r>
        <w:rPr>
          <w:rFonts w:cs="Arial"/>
        </w:rPr>
        <w:t>An Evacuation Plan outline.</w:t>
      </w:r>
    </w:p>
    <w:p w14:paraId="1C59258C" w14:textId="77777777" w:rsidR="00756916" w:rsidRDefault="00756916" w:rsidP="00756916">
      <w:pPr>
        <w:pStyle w:val="BodyText"/>
        <w:spacing w:before="120" w:after="120"/>
      </w:pPr>
      <w:r>
        <w:lastRenderedPageBreak/>
        <w:t>The single most important aspect of disaster preparedness is planning!  You must have a plan that has been well thought out and is known to your entire family.  A plan that is known to only a part of the family is of no use.  The plan must be reviewed periodically to ensure full understanding.  A “mock” disaster drill is also a very good idea.</w:t>
      </w:r>
    </w:p>
    <w:p w14:paraId="23021B4B" w14:textId="77777777" w:rsidR="00756916" w:rsidRDefault="00756916" w:rsidP="00756916">
      <w:pPr>
        <w:pStyle w:val="BodyText"/>
        <w:spacing w:before="120" w:after="120"/>
      </w:pPr>
      <w:r>
        <w:t xml:space="preserve">The time to prepare for a natural disaster is months or years before it occurs.  Lines will be long and supplies short in the hours before or after a disaster.  </w:t>
      </w:r>
    </w:p>
    <w:p w14:paraId="22DDBEE6" w14:textId="77777777" w:rsidR="00756916" w:rsidRDefault="00756916" w:rsidP="00756916">
      <w:pPr>
        <w:pStyle w:val="BodyText"/>
        <w:spacing w:before="120" w:after="120"/>
      </w:pPr>
      <w:r>
        <w:t>The following plans are meant to be suggestions for your consideration.  The plans are not meant to be all-inclusive.  Each individual must do what is best for his/her own family.  More information is available on the Internet.  Several organizations have very good Website that can be used or modified to fit your family’s needs.  The needed items would be much different for an ice storm than for a hurricane.  Several websites are listed below.</w:t>
      </w:r>
    </w:p>
    <w:tbl>
      <w:tblPr>
        <w:tblW w:w="0" w:type="auto"/>
        <w:tblInd w:w="198" w:type="dxa"/>
        <w:tblLook w:val="04A0" w:firstRow="1" w:lastRow="0" w:firstColumn="1" w:lastColumn="0" w:noHBand="0" w:noVBand="1"/>
      </w:tblPr>
      <w:tblGrid>
        <w:gridCol w:w="3270"/>
        <w:gridCol w:w="2721"/>
        <w:gridCol w:w="3171"/>
      </w:tblGrid>
      <w:tr w:rsidR="00756916" w14:paraId="7A7D1F89" w14:textId="77777777" w:rsidTr="00756916">
        <w:trPr>
          <w:cantSplit/>
        </w:trPr>
        <w:tc>
          <w:tcPr>
            <w:tcW w:w="3330" w:type="dxa"/>
          </w:tcPr>
          <w:p w14:paraId="2FF14F4E" w14:textId="77777777" w:rsidR="00756916" w:rsidRDefault="00756916">
            <w:pPr>
              <w:pStyle w:val="TableText"/>
              <w:spacing w:before="120" w:after="120" w:line="276" w:lineRule="auto"/>
              <w:rPr>
                <w:rFonts w:cs="Arial"/>
              </w:rPr>
            </w:pPr>
            <w:r>
              <w:rPr>
                <w:rFonts w:cs="Arial"/>
              </w:rPr>
              <w:t xml:space="preserve">The Weather Channel </w:t>
            </w:r>
          </w:p>
          <w:p w14:paraId="577C1D54" w14:textId="77777777" w:rsidR="00756916" w:rsidRDefault="00756916">
            <w:pPr>
              <w:pStyle w:val="TableText"/>
              <w:spacing w:before="120" w:after="120" w:line="276" w:lineRule="auto"/>
              <w:rPr>
                <w:rFonts w:cs="Arial"/>
              </w:rPr>
            </w:pPr>
            <w:r>
              <w:rPr>
                <w:rFonts w:cs="Arial"/>
                <w:szCs w:val="22"/>
              </w:rPr>
              <w:t>http://www.weather.com/</w:t>
            </w:r>
          </w:p>
          <w:p w14:paraId="4F7E0FFB" w14:textId="77777777" w:rsidR="00756916" w:rsidRDefault="00756916">
            <w:pPr>
              <w:pStyle w:val="TableText"/>
              <w:spacing w:before="120" w:after="120" w:line="276" w:lineRule="auto"/>
              <w:rPr>
                <w:rFonts w:cs="Arial"/>
              </w:rPr>
            </w:pPr>
          </w:p>
        </w:tc>
        <w:tc>
          <w:tcPr>
            <w:tcW w:w="2790" w:type="dxa"/>
          </w:tcPr>
          <w:p w14:paraId="323802AD" w14:textId="77777777" w:rsidR="00756916" w:rsidRDefault="00756916">
            <w:pPr>
              <w:pStyle w:val="TableText"/>
              <w:spacing w:before="120" w:after="120" w:line="276" w:lineRule="auto"/>
              <w:rPr>
                <w:rFonts w:cs="Arial"/>
              </w:rPr>
            </w:pPr>
            <w:r>
              <w:rPr>
                <w:rFonts w:cs="Arial"/>
              </w:rPr>
              <w:t>FEMA</w:t>
            </w:r>
          </w:p>
          <w:p w14:paraId="29CB6F4E" w14:textId="77777777" w:rsidR="00756916" w:rsidRDefault="00756916">
            <w:pPr>
              <w:pStyle w:val="TableText"/>
              <w:spacing w:before="120" w:after="120" w:line="276" w:lineRule="auto"/>
              <w:rPr>
                <w:rFonts w:cs="Arial"/>
              </w:rPr>
            </w:pPr>
            <w:r>
              <w:rPr>
                <w:rFonts w:cs="Arial"/>
                <w:szCs w:val="22"/>
              </w:rPr>
              <w:t>http://www.fema.gov/</w:t>
            </w:r>
            <w:r>
              <w:rPr>
                <w:rFonts w:cs="Arial"/>
              </w:rPr>
              <w:t xml:space="preserve"> </w:t>
            </w:r>
          </w:p>
          <w:p w14:paraId="7C79CF9C" w14:textId="77777777" w:rsidR="00756916" w:rsidRDefault="00756916">
            <w:pPr>
              <w:pStyle w:val="TableText"/>
              <w:spacing w:before="120" w:after="120" w:line="276" w:lineRule="auto"/>
              <w:rPr>
                <w:rFonts w:cs="Arial"/>
              </w:rPr>
            </w:pPr>
          </w:p>
        </w:tc>
        <w:tc>
          <w:tcPr>
            <w:tcW w:w="3258" w:type="dxa"/>
          </w:tcPr>
          <w:p w14:paraId="681E906D" w14:textId="77777777" w:rsidR="00756916" w:rsidRDefault="00756916">
            <w:pPr>
              <w:pStyle w:val="TableText"/>
              <w:spacing w:before="120" w:after="120" w:line="276" w:lineRule="auto"/>
              <w:rPr>
                <w:rFonts w:cs="Arial"/>
              </w:rPr>
            </w:pPr>
            <w:r>
              <w:rPr>
                <w:rFonts w:cs="Arial"/>
              </w:rPr>
              <w:t>The American Red Cross</w:t>
            </w:r>
          </w:p>
          <w:p w14:paraId="77979011" w14:textId="77777777" w:rsidR="00756916" w:rsidRDefault="00756916">
            <w:pPr>
              <w:pStyle w:val="TableText"/>
              <w:spacing w:before="120" w:after="120" w:line="276" w:lineRule="auto"/>
              <w:rPr>
                <w:rFonts w:cs="Arial"/>
              </w:rPr>
            </w:pPr>
            <w:r>
              <w:rPr>
                <w:rFonts w:cs="Arial"/>
                <w:szCs w:val="22"/>
              </w:rPr>
              <w:t>http://www.redcross.org/</w:t>
            </w:r>
          </w:p>
          <w:p w14:paraId="0C7EE0A7" w14:textId="77777777" w:rsidR="00756916" w:rsidRDefault="00756916">
            <w:pPr>
              <w:pStyle w:val="TableText"/>
              <w:spacing w:before="120" w:after="120" w:line="276" w:lineRule="auto"/>
              <w:rPr>
                <w:rFonts w:cs="Arial"/>
              </w:rPr>
            </w:pPr>
          </w:p>
        </w:tc>
      </w:tr>
      <w:tr w:rsidR="00756916" w14:paraId="2FE1C6EE" w14:textId="77777777" w:rsidTr="00756916">
        <w:trPr>
          <w:cantSplit/>
        </w:trPr>
        <w:tc>
          <w:tcPr>
            <w:tcW w:w="3330" w:type="dxa"/>
            <w:hideMark/>
          </w:tcPr>
          <w:p w14:paraId="2D2FC5CE" w14:textId="77777777" w:rsidR="00756916" w:rsidRDefault="00756916">
            <w:pPr>
              <w:pStyle w:val="TableText"/>
              <w:spacing w:before="120" w:after="120" w:line="276" w:lineRule="auto"/>
              <w:rPr>
                <w:rFonts w:cs="Arial"/>
              </w:rPr>
            </w:pPr>
            <w:r>
              <w:rPr>
                <w:rFonts w:cs="Arial"/>
              </w:rPr>
              <w:t>Pandemic Flu</w:t>
            </w:r>
          </w:p>
          <w:p w14:paraId="1CC42D34" w14:textId="77777777" w:rsidR="00756916" w:rsidRDefault="00756916">
            <w:pPr>
              <w:pStyle w:val="TableText"/>
              <w:spacing w:before="120" w:after="120" w:line="276" w:lineRule="auto"/>
              <w:rPr>
                <w:rFonts w:cs="Arial"/>
                <w:bCs/>
              </w:rPr>
            </w:pPr>
            <w:r>
              <w:rPr>
                <w:rFonts w:cs="Arial"/>
                <w:bCs/>
                <w:szCs w:val="22"/>
              </w:rPr>
              <w:t>http://www.pandemicflu.gov/</w:t>
            </w:r>
          </w:p>
        </w:tc>
        <w:tc>
          <w:tcPr>
            <w:tcW w:w="2790" w:type="dxa"/>
          </w:tcPr>
          <w:p w14:paraId="2D06F4AA" w14:textId="77777777" w:rsidR="00756916" w:rsidRDefault="00756916">
            <w:pPr>
              <w:pStyle w:val="TableText"/>
              <w:spacing w:before="120" w:after="120" w:line="276" w:lineRule="auto"/>
              <w:rPr>
                <w:rFonts w:cs="Arial"/>
              </w:rPr>
            </w:pPr>
          </w:p>
        </w:tc>
        <w:tc>
          <w:tcPr>
            <w:tcW w:w="3258" w:type="dxa"/>
          </w:tcPr>
          <w:p w14:paraId="7EE4F040" w14:textId="77777777" w:rsidR="00756916" w:rsidRDefault="00756916">
            <w:pPr>
              <w:pStyle w:val="TableText"/>
              <w:spacing w:before="120" w:after="120" w:line="276" w:lineRule="auto"/>
              <w:rPr>
                <w:rFonts w:cs="Arial"/>
              </w:rPr>
            </w:pPr>
          </w:p>
        </w:tc>
      </w:tr>
    </w:tbl>
    <w:p w14:paraId="03995FB9" w14:textId="77777777" w:rsidR="00756916" w:rsidRDefault="00756916" w:rsidP="00756916">
      <w:pPr>
        <w:pStyle w:val="BodyText"/>
        <w:spacing w:before="120" w:after="120"/>
        <w:rPr>
          <w:sz w:val="22"/>
        </w:rPr>
      </w:pPr>
    </w:p>
    <w:p w14:paraId="2DF9E5B8" w14:textId="77777777" w:rsidR="00756916" w:rsidRDefault="00756916" w:rsidP="00756916">
      <w:pPr>
        <w:pStyle w:val="BodyText"/>
        <w:spacing w:before="120" w:after="120"/>
      </w:pPr>
      <w:r>
        <w:t>There are many more excellent websites available that can be used if you have access to a personal computer at home or at your public library.</w:t>
      </w:r>
    </w:p>
    <w:p w14:paraId="66EE8F72" w14:textId="77777777" w:rsidR="00756916" w:rsidRDefault="00756916" w:rsidP="00756916">
      <w:pPr>
        <w:pStyle w:val="Text2"/>
      </w:pPr>
    </w:p>
    <w:p w14:paraId="6901ECD1" w14:textId="77777777" w:rsidR="00756916" w:rsidRDefault="00756916" w:rsidP="00756916">
      <w:pPr>
        <w:pStyle w:val="Text2"/>
      </w:pPr>
    </w:p>
    <w:p w14:paraId="09E6F70E" w14:textId="77777777" w:rsidR="00756916" w:rsidRDefault="00756916" w:rsidP="00756916">
      <w:pPr>
        <w:pStyle w:val="Text2"/>
      </w:pPr>
    </w:p>
    <w:p w14:paraId="67E664CE" w14:textId="77777777" w:rsidR="00F64FDD" w:rsidRDefault="00F64FDD" w:rsidP="00FF6C4B">
      <w:pPr>
        <w:jc w:val="center"/>
        <w:rPr>
          <w:rStyle w:val="Strong"/>
        </w:rPr>
      </w:pPr>
    </w:p>
    <w:p w14:paraId="323D734A" w14:textId="2143D117" w:rsidR="00996FF6" w:rsidRDefault="00996FF6" w:rsidP="00FF6C4B">
      <w:pPr>
        <w:jc w:val="center"/>
        <w:rPr>
          <w:rStyle w:val="Strong"/>
        </w:rPr>
      </w:pPr>
    </w:p>
    <w:p w14:paraId="1B2002B9" w14:textId="77777777" w:rsidR="00996FF6" w:rsidRDefault="00996FF6" w:rsidP="00FF6C4B">
      <w:pPr>
        <w:jc w:val="center"/>
        <w:rPr>
          <w:rStyle w:val="Strong"/>
        </w:rPr>
      </w:pPr>
    </w:p>
    <w:p w14:paraId="7D386CF0" w14:textId="5A90E1EC" w:rsidR="00FF6C4B" w:rsidRDefault="00FF6C4B" w:rsidP="00FF6C4B">
      <w:pPr>
        <w:jc w:val="center"/>
        <w:rPr>
          <w:rStyle w:val="Strong"/>
        </w:rPr>
      </w:pPr>
    </w:p>
    <w:p w14:paraId="03A175D0" w14:textId="799B2B66" w:rsidR="000551C3" w:rsidRDefault="000551C3" w:rsidP="00FF6C4B">
      <w:pPr>
        <w:jc w:val="center"/>
        <w:rPr>
          <w:rStyle w:val="Strong"/>
        </w:rPr>
      </w:pPr>
    </w:p>
    <w:p w14:paraId="2AA8CEEE" w14:textId="3B0D7211" w:rsidR="00F67744" w:rsidRDefault="00F67744">
      <w:r>
        <w:br w:type="page"/>
      </w:r>
    </w:p>
    <w:p w14:paraId="1FCCC1E3" w14:textId="4A849AFC" w:rsidR="00FF6C4B" w:rsidRPr="00651FB5" w:rsidRDefault="00402252" w:rsidP="00651FB5">
      <w:pPr>
        <w:pStyle w:val="Heading2"/>
        <w:rPr>
          <w:rStyle w:val="Strong"/>
          <w:b w:val="0"/>
          <w:color w:val="auto"/>
        </w:rPr>
      </w:pPr>
      <w:bookmarkStart w:id="646" w:name="_Toc129012067"/>
      <w:r>
        <w:rPr>
          <w:rStyle w:val="Strong"/>
          <w:b w:val="0"/>
          <w:color w:val="auto"/>
        </w:rPr>
        <w:lastRenderedPageBreak/>
        <w:t>H</w:t>
      </w:r>
      <w:r w:rsidR="00651FB5" w:rsidRPr="00651FB5">
        <w:rPr>
          <w:rStyle w:val="Strong"/>
          <w:b w:val="0"/>
          <w:color w:val="auto"/>
        </w:rPr>
        <w:t xml:space="preserve"> </w:t>
      </w:r>
      <w:r>
        <w:rPr>
          <w:rStyle w:val="Strong"/>
          <w:b w:val="0"/>
          <w:color w:val="auto"/>
        </w:rPr>
        <w:tab/>
      </w:r>
      <w:r w:rsidR="00F67744" w:rsidRPr="00651FB5">
        <w:rPr>
          <w:rStyle w:val="Strong"/>
          <w:b w:val="0"/>
          <w:color w:val="auto"/>
        </w:rPr>
        <w:t>Attachment H</w:t>
      </w:r>
      <w:r>
        <w:rPr>
          <w:rStyle w:val="Strong"/>
          <w:b w:val="0"/>
          <w:color w:val="auto"/>
        </w:rPr>
        <w:t xml:space="preserve"> </w:t>
      </w:r>
      <w:r w:rsidR="00EC3B83">
        <w:rPr>
          <w:rStyle w:val="Strong"/>
          <w:b w:val="0"/>
          <w:color w:val="auto"/>
        </w:rPr>
        <w:t xml:space="preserve">- </w:t>
      </w:r>
      <w:r w:rsidR="00DB7E69" w:rsidRPr="00651FB5">
        <w:rPr>
          <w:rStyle w:val="Strong"/>
          <w:b w:val="0"/>
          <w:color w:val="auto"/>
        </w:rPr>
        <w:t>RCP-</w:t>
      </w:r>
      <w:r w:rsidR="0063117C" w:rsidRPr="00651FB5">
        <w:rPr>
          <w:rStyle w:val="Strong"/>
          <w:b w:val="0"/>
          <w:color w:val="auto"/>
        </w:rPr>
        <w:t>NERC-CIP-003-ATT-A - Cyber Security Policy</w:t>
      </w:r>
      <w:bookmarkEnd w:id="646"/>
    </w:p>
    <w:p w14:paraId="4AA9B1AA" w14:textId="44D0B57C" w:rsidR="00DB7E69" w:rsidRDefault="00DB7E69" w:rsidP="00F67744">
      <w:pPr>
        <w:jc w:val="center"/>
        <w:rPr>
          <w:rStyle w:val="Strong"/>
        </w:rPr>
      </w:pPr>
      <w:r>
        <w:rPr>
          <w:rStyle w:val="Strong"/>
        </w:rPr>
        <w:t>(Rev1)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3"/>
        <w:gridCol w:w="4667"/>
      </w:tblGrid>
      <w:tr w:rsidR="00F3621E" w:rsidRPr="00F3621E" w14:paraId="1D525453" w14:textId="77777777" w:rsidTr="00F3621E">
        <w:trPr>
          <w:trHeight w:val="800"/>
        </w:trPr>
        <w:tc>
          <w:tcPr>
            <w:tcW w:w="9350" w:type="dxa"/>
            <w:gridSpan w:val="2"/>
            <w:tcBorders>
              <w:top w:val="single" w:sz="4" w:space="0" w:color="auto"/>
              <w:left w:val="single" w:sz="4" w:space="0" w:color="auto"/>
              <w:bottom w:val="single" w:sz="4" w:space="0" w:color="auto"/>
              <w:right w:val="single" w:sz="4" w:space="0" w:color="auto"/>
            </w:tcBorders>
            <w:hideMark/>
          </w:tcPr>
          <w:p w14:paraId="4FD5B2B3" w14:textId="77777777" w:rsidR="00F3621E" w:rsidRPr="00F3621E" w:rsidRDefault="00F3621E" w:rsidP="00F3621E">
            <w:pPr>
              <w:spacing w:after="0" w:line="240" w:lineRule="auto"/>
              <w:ind w:left="720"/>
              <w:jc w:val="center"/>
              <w:rPr>
                <w:rFonts w:ascii="Arial" w:eastAsia="Times New Roman" w:hAnsi="Arial" w:cs="Arial"/>
                <w:b/>
                <w:sz w:val="32"/>
                <w:szCs w:val="32"/>
              </w:rPr>
            </w:pPr>
            <w:r w:rsidRPr="00F3621E">
              <w:rPr>
                <w:rFonts w:ascii="Arial" w:eastAsia="Times New Roman" w:hAnsi="Arial" w:cs="Arial"/>
                <w:b/>
                <w:sz w:val="32"/>
                <w:szCs w:val="32"/>
              </w:rPr>
              <w:t>RCP-NERC-CIP-003-ATT-A</w:t>
            </w:r>
          </w:p>
          <w:p w14:paraId="543556DE" w14:textId="77777777" w:rsidR="00F3621E" w:rsidRPr="00F3621E" w:rsidRDefault="00F3621E" w:rsidP="00F3621E">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fldChar w:fldCharType="begin"/>
            </w:r>
            <w:r w:rsidRPr="00F3621E">
              <w:rPr>
                <w:rFonts w:ascii="Arial" w:eastAsia="Times New Roman" w:hAnsi="Arial" w:cs="Arial"/>
                <w:b/>
                <w:caps/>
                <w:sz w:val="32"/>
                <w:szCs w:val="32"/>
              </w:rPr>
              <w:instrText xml:space="preserve"> DOCPROPERTY  Location  \* MERGEFORMAT </w:instrText>
            </w:r>
            <w:r w:rsidRPr="00F3621E">
              <w:rPr>
                <w:rFonts w:ascii="Arial" w:eastAsia="Times New Roman" w:hAnsi="Arial" w:cs="Arial"/>
                <w:b/>
                <w:caps/>
                <w:sz w:val="32"/>
                <w:szCs w:val="32"/>
              </w:rPr>
              <w:fldChar w:fldCharType="separate"/>
            </w:r>
            <w:r w:rsidRPr="00F3621E">
              <w:rPr>
                <w:rFonts w:ascii="Arial" w:eastAsia="Times New Roman" w:hAnsi="Arial" w:cs="Arial"/>
                <w:b/>
                <w:caps/>
                <w:sz w:val="32"/>
                <w:szCs w:val="32"/>
              </w:rPr>
              <w:t>Victoria WLE LP - Victoria, Texas</w:t>
            </w:r>
            <w:r w:rsidRPr="00F3621E">
              <w:rPr>
                <w:rFonts w:ascii="Arial" w:eastAsia="Times New Roman" w:hAnsi="Arial" w:cs="Arial"/>
                <w:b/>
                <w:caps/>
                <w:sz w:val="32"/>
                <w:szCs w:val="32"/>
              </w:rPr>
              <w:fldChar w:fldCharType="end"/>
            </w:r>
          </w:p>
        </w:tc>
      </w:tr>
      <w:tr w:rsidR="00F3621E" w:rsidRPr="00F3621E" w14:paraId="44F2E413" w14:textId="77777777" w:rsidTr="00F3621E">
        <w:tc>
          <w:tcPr>
            <w:tcW w:w="4683" w:type="dxa"/>
            <w:tcBorders>
              <w:top w:val="single" w:sz="4" w:space="0" w:color="auto"/>
              <w:left w:val="single" w:sz="4" w:space="0" w:color="auto"/>
              <w:bottom w:val="single" w:sz="4" w:space="0" w:color="auto"/>
              <w:right w:val="single" w:sz="4" w:space="0" w:color="auto"/>
            </w:tcBorders>
            <w:hideMark/>
          </w:tcPr>
          <w:p w14:paraId="7A79A72D" w14:textId="77777777" w:rsidR="00F3621E" w:rsidRPr="00F3621E" w:rsidRDefault="00F3621E" w:rsidP="00F3621E">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280F5DF0" w14:textId="77777777" w:rsidR="00F3621E" w:rsidRPr="00F3621E" w:rsidRDefault="00F3621E" w:rsidP="00F3621E">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NERC-RCP-CIP-003 R1.2</w:t>
            </w:r>
          </w:p>
        </w:tc>
        <w:tc>
          <w:tcPr>
            <w:tcW w:w="4667" w:type="dxa"/>
            <w:tcBorders>
              <w:top w:val="single" w:sz="4" w:space="0" w:color="auto"/>
              <w:left w:val="single" w:sz="4" w:space="0" w:color="auto"/>
              <w:bottom w:val="single" w:sz="4" w:space="0" w:color="auto"/>
              <w:right w:val="single" w:sz="4" w:space="0" w:color="auto"/>
            </w:tcBorders>
            <w:hideMark/>
          </w:tcPr>
          <w:p w14:paraId="70938BF0" w14:textId="77777777" w:rsidR="00F3621E" w:rsidRPr="00F3621E" w:rsidRDefault="00F3621E" w:rsidP="00F3621E">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ab/>
            </w:r>
            <w:r w:rsidRPr="00F3621E">
              <w:rPr>
                <w:rFonts w:ascii="Arial" w:eastAsia="Times New Roman" w:hAnsi="Arial" w:cs="Arial"/>
                <w:b/>
                <w:sz w:val="20"/>
                <w:szCs w:val="20"/>
              </w:rPr>
              <w:tab/>
            </w:r>
            <w:r w:rsidRPr="00F3621E">
              <w:rPr>
                <w:rFonts w:ascii="Arial" w:eastAsia="Times New Roman" w:hAnsi="Arial" w:cs="Arial"/>
                <w:b/>
                <w:sz w:val="20"/>
                <w:szCs w:val="20"/>
              </w:rPr>
              <w:tab/>
              <w:t xml:space="preserve">Revision: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Rev 0</w:t>
            </w:r>
            <w:r w:rsidRPr="00F3621E">
              <w:rPr>
                <w:rFonts w:ascii="Arial" w:eastAsia="Times New Roman" w:hAnsi="Arial" w:cs="Arial"/>
                <w:b/>
                <w:sz w:val="20"/>
                <w:szCs w:val="20"/>
              </w:rPr>
              <w:fldChar w:fldCharType="end"/>
            </w:r>
          </w:p>
          <w:p w14:paraId="676C6887" w14:textId="77777777" w:rsidR="00F3621E" w:rsidRPr="00F3621E" w:rsidRDefault="00F3621E" w:rsidP="00F3621E">
            <w:pPr>
              <w:spacing w:after="0" w:line="240" w:lineRule="auto"/>
              <w:ind w:left="720"/>
              <w:jc w:val="right"/>
              <w:rPr>
                <w:rFonts w:ascii="Arial" w:eastAsia="Times New Roman" w:hAnsi="Arial" w:cs="Times New Roman"/>
                <w:szCs w:val="20"/>
                <w:highlight w:val="yellow"/>
              </w:rPr>
            </w:pPr>
            <w:r w:rsidRPr="00F3621E">
              <w:rPr>
                <w:rFonts w:ascii="Arial" w:eastAsia="Times New Roman" w:hAnsi="Arial" w:cs="Arial"/>
                <w:b/>
                <w:sz w:val="20"/>
                <w:szCs w:val="20"/>
              </w:rPr>
              <w:t xml:space="preserve">Revision Date: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Date"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3/30/2021</w:t>
            </w:r>
            <w:r w:rsidRPr="00F3621E">
              <w:rPr>
                <w:rFonts w:ascii="Arial" w:eastAsia="Times New Roman" w:hAnsi="Arial" w:cs="Arial"/>
                <w:b/>
                <w:sz w:val="20"/>
                <w:szCs w:val="20"/>
              </w:rPr>
              <w:fldChar w:fldCharType="end"/>
            </w:r>
          </w:p>
        </w:tc>
      </w:tr>
    </w:tbl>
    <w:p w14:paraId="46E49369" w14:textId="6A346A0E" w:rsidR="00F3621E" w:rsidRPr="00F3621E" w:rsidRDefault="000C4B07" w:rsidP="00F3621E">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694080" behindDoc="0" locked="0" layoutInCell="1" allowOverlap="1" wp14:anchorId="77D59152" wp14:editId="69972DBB">
                <wp:simplePos x="0" y="0"/>
                <wp:positionH relativeFrom="column">
                  <wp:posOffset>-154378</wp:posOffset>
                </wp:positionH>
                <wp:positionV relativeFrom="paragraph">
                  <wp:posOffset>91094</wp:posOffset>
                </wp:positionV>
                <wp:extent cx="6745184" cy="4061361"/>
                <wp:effectExtent l="0" t="0" r="17780" b="15875"/>
                <wp:wrapNone/>
                <wp:docPr id="24" name="Rectangle 24"/>
                <wp:cNvGraphicFramePr/>
                <a:graphic xmlns:a="http://schemas.openxmlformats.org/drawingml/2006/main">
                  <a:graphicData uri="http://schemas.microsoft.com/office/word/2010/wordprocessingShape">
                    <wps:wsp>
                      <wps:cNvSpPr/>
                      <wps:spPr>
                        <a:xfrm>
                          <a:off x="0" y="0"/>
                          <a:ext cx="6745184" cy="4061361"/>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043807B" id="Rectangle 24" o:spid="_x0000_s1026" style="position:absolute;margin-left:-12.15pt;margin-top:7.15pt;width:531.1pt;height:319.8pt;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" fillcolor="black [3200]" strokecolor="black [1600]" strokeweight="1pt"/>
            </w:pict>
          </mc:Fallback>
        </mc:AlternateContent>
      </w:r>
      <w:r w:rsidR="00F3621E" w:rsidRPr="00F3621E">
        <w:rPr>
          <w:rFonts w:ascii="Arial" w:eastAsia="Times New Roman" w:hAnsi="Arial" w:cs="Arial"/>
          <w:b/>
          <w:caps/>
          <w:sz w:val="32"/>
          <w:szCs w:val="32"/>
        </w:rPr>
        <w:t>Cyber Security Policy</w:t>
      </w:r>
    </w:p>
    <w:tbl>
      <w:tblPr>
        <w:tblW w:w="10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15"/>
      </w:tblGrid>
      <w:tr w:rsidR="00F3621E" w:rsidRPr="00912CD7" w14:paraId="5D0D1E90" w14:textId="77777777" w:rsidTr="00F3621E">
        <w:trPr>
          <w:trHeight w:val="255"/>
        </w:trPr>
        <w:tc>
          <w:tcPr>
            <w:tcW w:w="10818" w:type="dxa"/>
            <w:tcBorders>
              <w:top w:val="nil"/>
              <w:left w:val="nil"/>
              <w:bottom w:val="nil"/>
              <w:right w:val="nil"/>
            </w:tcBorders>
          </w:tcPr>
          <w:bookmarkStart w:id="647" w:name="EXHIBITG"/>
          <w:p w14:paraId="2D5755C3" w14:textId="24909D1A" w:rsidR="00F3621E" w:rsidRPr="00987462" w:rsidRDefault="00F3621E" w:rsidP="00F3621E">
            <w:pPr>
              <w:tabs>
                <w:tab w:val="left" w:pos="440"/>
                <w:tab w:val="right" w:leader="dot" w:pos="10214"/>
              </w:tabs>
              <w:spacing w:before="120" w:after="120" w:line="240" w:lineRule="auto"/>
              <w:rPr>
                <w:rStyle w:val="SubtleReference"/>
              </w:rPr>
            </w:pPr>
            <w:r w:rsidRPr="00987462">
              <w:rPr>
                <w:rStyle w:val="SubtleReference"/>
              </w:rPr>
              <w:fldChar w:fldCharType="begin"/>
            </w:r>
            <w:r w:rsidRPr="00987462">
              <w:rPr>
                <w:rStyle w:val="SubtleReference"/>
              </w:rPr>
              <w:instrText xml:space="preserve"> TOC \o "1-2" \h \z \u </w:instrText>
            </w:r>
            <w:r w:rsidRPr="00987462">
              <w:rPr>
                <w:rStyle w:val="SubtleReference"/>
              </w:rPr>
              <w:fldChar w:fldCharType="separate"/>
            </w:r>
            <w:hyperlink r:id="rId48" w:anchor="_Toc535501469" w:history="1">
              <w:r w:rsidRPr="00987462">
                <w:rPr>
                  <w:rStyle w:val="SubtleReference"/>
                </w:rPr>
                <w:t>1.</w:t>
              </w:r>
              <w:r w:rsidRPr="00987462">
                <w:rPr>
                  <w:rStyle w:val="SubtleReference"/>
                </w:rPr>
                <w:tab/>
                <w:t>INTRODUCTION</w:t>
              </w:r>
              <w:r w:rsidRPr="00987462">
                <w:rPr>
                  <w:rStyle w:val="SubtleReference"/>
                  <w:webHidden/>
                </w:rPr>
                <w:tab/>
              </w:r>
              <w:r w:rsidRPr="00987462">
                <w:rPr>
                  <w:rStyle w:val="SubtleReference"/>
                </w:rPr>
                <w:fldChar w:fldCharType="begin"/>
              </w:r>
              <w:r w:rsidRPr="00987462">
                <w:rPr>
                  <w:rStyle w:val="SubtleReference"/>
                  <w:webHidden/>
                </w:rPr>
                <w:instrText xml:space="preserve"> PAGEREF _Toc535501469 \h </w:instrText>
              </w:r>
              <w:r w:rsidRPr="00987462">
                <w:rPr>
                  <w:rStyle w:val="SubtleReference"/>
                </w:rPr>
              </w:r>
              <w:r w:rsidRPr="00987462">
                <w:rPr>
                  <w:rStyle w:val="SubtleReference"/>
                </w:rPr>
                <w:fldChar w:fldCharType="separate"/>
              </w:r>
              <w:r w:rsidR="007808A5">
                <w:rPr>
                  <w:rStyle w:val="SubtleReference"/>
                  <w:noProof/>
                  <w:webHidden/>
                </w:rPr>
                <w:t>79</w:t>
              </w:r>
              <w:r w:rsidRPr="00987462">
                <w:rPr>
                  <w:rStyle w:val="SubtleReference"/>
                </w:rPr>
                <w:fldChar w:fldCharType="end"/>
              </w:r>
            </w:hyperlink>
          </w:p>
          <w:p w14:paraId="0A81F841" w14:textId="04DF5987" w:rsidR="00F3621E" w:rsidRPr="00987462" w:rsidRDefault="00F11A9F" w:rsidP="00F3621E">
            <w:pPr>
              <w:tabs>
                <w:tab w:val="left" w:pos="660"/>
                <w:tab w:val="right" w:leader="dot" w:pos="10214"/>
              </w:tabs>
              <w:spacing w:after="0" w:line="240" w:lineRule="auto"/>
              <w:ind w:left="220"/>
              <w:rPr>
                <w:rStyle w:val="SubtleReference"/>
              </w:rPr>
            </w:pPr>
            <w:hyperlink r:id="rId49" w:anchor="_Toc535501470" w:history="1">
              <w:r w:rsidR="00F3621E" w:rsidRPr="00987462">
                <w:rPr>
                  <w:rStyle w:val="SubtleReference"/>
                </w:rPr>
                <w:t>A.</w:t>
              </w:r>
              <w:r w:rsidR="00F3621E" w:rsidRPr="00987462">
                <w:rPr>
                  <w:rStyle w:val="SubtleReference"/>
                </w:rPr>
                <w:tab/>
                <w:t>PURPOSE</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_Toc535501470 \h </w:instrText>
              </w:r>
              <w:r w:rsidR="00F3621E" w:rsidRPr="00987462">
                <w:rPr>
                  <w:rStyle w:val="SubtleReference"/>
                </w:rPr>
              </w:r>
              <w:r w:rsidR="00F3621E" w:rsidRPr="00987462">
                <w:rPr>
                  <w:rStyle w:val="SubtleReference"/>
                </w:rPr>
                <w:fldChar w:fldCharType="separate"/>
              </w:r>
              <w:r w:rsidR="007808A5">
                <w:rPr>
                  <w:rStyle w:val="SubtleReference"/>
                  <w:noProof/>
                  <w:webHidden/>
                </w:rPr>
                <w:t>79</w:t>
              </w:r>
              <w:r w:rsidR="00F3621E" w:rsidRPr="00987462">
                <w:rPr>
                  <w:rStyle w:val="SubtleReference"/>
                </w:rPr>
                <w:fldChar w:fldCharType="end"/>
              </w:r>
            </w:hyperlink>
          </w:p>
          <w:p w14:paraId="371D83FF" w14:textId="7A3D82CF" w:rsidR="00F3621E" w:rsidRPr="00987462" w:rsidRDefault="00F11A9F" w:rsidP="00F3621E">
            <w:pPr>
              <w:tabs>
                <w:tab w:val="left" w:pos="660"/>
                <w:tab w:val="right" w:leader="dot" w:pos="10214"/>
              </w:tabs>
              <w:spacing w:after="0" w:line="240" w:lineRule="auto"/>
              <w:ind w:left="220"/>
              <w:rPr>
                <w:rStyle w:val="SubtleReference"/>
              </w:rPr>
            </w:pPr>
            <w:hyperlink r:id="rId50" w:anchor="_Toc535501471" w:history="1">
              <w:r w:rsidR="00F3621E" w:rsidRPr="00987462">
                <w:rPr>
                  <w:rStyle w:val="SubtleReference"/>
                </w:rPr>
                <w:t>B.</w:t>
              </w:r>
              <w:r w:rsidR="00F3621E" w:rsidRPr="00987462">
                <w:rPr>
                  <w:rStyle w:val="SubtleReference"/>
                </w:rPr>
                <w:tab/>
                <w:t>SCOPE</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_Toc535501471 \h </w:instrText>
              </w:r>
              <w:r w:rsidR="00F3621E" w:rsidRPr="00987462">
                <w:rPr>
                  <w:rStyle w:val="SubtleReference"/>
                </w:rPr>
              </w:r>
              <w:r w:rsidR="00F3621E" w:rsidRPr="00987462">
                <w:rPr>
                  <w:rStyle w:val="SubtleReference"/>
                </w:rPr>
                <w:fldChar w:fldCharType="separate"/>
              </w:r>
              <w:r w:rsidR="007808A5">
                <w:rPr>
                  <w:rStyle w:val="SubtleReference"/>
                  <w:noProof/>
                  <w:webHidden/>
                </w:rPr>
                <w:t>79</w:t>
              </w:r>
              <w:r w:rsidR="00F3621E" w:rsidRPr="00987462">
                <w:rPr>
                  <w:rStyle w:val="SubtleReference"/>
                </w:rPr>
                <w:fldChar w:fldCharType="end"/>
              </w:r>
            </w:hyperlink>
          </w:p>
          <w:p w14:paraId="025D91D3" w14:textId="657054E7" w:rsidR="00F3621E" w:rsidRPr="00987462" w:rsidRDefault="00F11A9F" w:rsidP="00F3621E">
            <w:pPr>
              <w:tabs>
                <w:tab w:val="left" w:pos="660"/>
                <w:tab w:val="right" w:leader="dot" w:pos="10214"/>
              </w:tabs>
              <w:spacing w:after="0" w:line="240" w:lineRule="auto"/>
              <w:ind w:left="220"/>
              <w:rPr>
                <w:rStyle w:val="SubtleReference"/>
              </w:rPr>
            </w:pPr>
            <w:hyperlink r:id="rId51" w:anchor="_Toc535501472" w:history="1">
              <w:r w:rsidR="00F3621E" w:rsidRPr="00987462">
                <w:rPr>
                  <w:rStyle w:val="SubtleReference"/>
                </w:rPr>
                <w:t>C.</w:t>
              </w:r>
              <w:r w:rsidR="00F3621E" w:rsidRPr="00987462">
                <w:rPr>
                  <w:rStyle w:val="SubtleReference"/>
                </w:rPr>
                <w:tab/>
                <w:t>DEFINITIONS AND DEFINED TERMS</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_Toc535501472 \h </w:instrText>
              </w:r>
              <w:r w:rsidR="00F3621E" w:rsidRPr="00987462">
                <w:rPr>
                  <w:rStyle w:val="SubtleReference"/>
                </w:rPr>
              </w:r>
              <w:r w:rsidR="00F3621E" w:rsidRPr="00987462">
                <w:rPr>
                  <w:rStyle w:val="SubtleReference"/>
                </w:rPr>
                <w:fldChar w:fldCharType="separate"/>
              </w:r>
              <w:r w:rsidR="007808A5">
                <w:rPr>
                  <w:rStyle w:val="SubtleReference"/>
                  <w:noProof/>
                  <w:webHidden/>
                </w:rPr>
                <w:t>79</w:t>
              </w:r>
              <w:r w:rsidR="00F3621E" w:rsidRPr="00987462">
                <w:rPr>
                  <w:rStyle w:val="SubtleReference"/>
                </w:rPr>
                <w:fldChar w:fldCharType="end"/>
              </w:r>
            </w:hyperlink>
          </w:p>
          <w:p w14:paraId="5AB00A5E" w14:textId="491F526E" w:rsidR="00F3621E" w:rsidRPr="00987462" w:rsidRDefault="00F11A9F" w:rsidP="00F3621E">
            <w:pPr>
              <w:tabs>
                <w:tab w:val="left" w:pos="440"/>
                <w:tab w:val="right" w:leader="dot" w:pos="10214"/>
              </w:tabs>
              <w:spacing w:before="120" w:after="120" w:line="240" w:lineRule="auto"/>
              <w:rPr>
                <w:rStyle w:val="SubtleReference"/>
              </w:rPr>
            </w:pPr>
            <w:hyperlink r:id="rId52" w:anchor="_Toc535501473" w:history="1">
              <w:r w:rsidR="00F3621E" w:rsidRPr="00987462">
                <w:rPr>
                  <w:rStyle w:val="SubtleReference"/>
                </w:rPr>
                <w:t>2.</w:t>
              </w:r>
              <w:r w:rsidR="00F3621E" w:rsidRPr="00987462">
                <w:rPr>
                  <w:rStyle w:val="SubtleReference"/>
                </w:rPr>
                <w:tab/>
                <w:t>POLICY STATEMENTS</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_Toc535501473 \h </w:instrText>
              </w:r>
              <w:r w:rsidR="00F3621E" w:rsidRPr="00987462">
                <w:rPr>
                  <w:rStyle w:val="SubtleReference"/>
                </w:rPr>
              </w:r>
              <w:r w:rsidR="00F3621E" w:rsidRPr="00987462">
                <w:rPr>
                  <w:rStyle w:val="SubtleReference"/>
                </w:rPr>
                <w:fldChar w:fldCharType="separate"/>
              </w:r>
              <w:r w:rsidR="007808A5">
                <w:rPr>
                  <w:rStyle w:val="SubtleReference"/>
                  <w:noProof/>
                  <w:webHidden/>
                </w:rPr>
                <w:t>79</w:t>
              </w:r>
              <w:r w:rsidR="00F3621E" w:rsidRPr="00987462">
                <w:rPr>
                  <w:rStyle w:val="SubtleReference"/>
                </w:rPr>
                <w:fldChar w:fldCharType="end"/>
              </w:r>
            </w:hyperlink>
          </w:p>
          <w:p w14:paraId="2E8A9344" w14:textId="057BF9B1" w:rsidR="00F3621E" w:rsidRPr="00987462" w:rsidRDefault="00F11A9F" w:rsidP="00F3621E">
            <w:pPr>
              <w:tabs>
                <w:tab w:val="left" w:pos="660"/>
                <w:tab w:val="right" w:leader="dot" w:pos="10214"/>
              </w:tabs>
              <w:spacing w:after="0" w:line="240" w:lineRule="auto"/>
              <w:ind w:left="220"/>
              <w:rPr>
                <w:rStyle w:val="SubtleReference"/>
              </w:rPr>
            </w:pPr>
            <w:hyperlink r:id="rId53" w:anchor="_Toc535501474" w:history="1">
              <w:r w:rsidR="00F3621E" w:rsidRPr="00987462">
                <w:rPr>
                  <w:rStyle w:val="SubtleReference"/>
                </w:rPr>
                <w:t>A.</w:t>
              </w:r>
              <w:r w:rsidR="00F3621E" w:rsidRPr="00987462">
                <w:rPr>
                  <w:rStyle w:val="SubtleReference"/>
                </w:rPr>
                <w:tab/>
                <w:t>GENERAL</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_Toc535501474 \h </w:instrText>
              </w:r>
              <w:r w:rsidR="00F3621E" w:rsidRPr="00987462">
                <w:rPr>
                  <w:rStyle w:val="SubtleReference"/>
                </w:rPr>
              </w:r>
              <w:r w:rsidR="00F3621E" w:rsidRPr="00987462">
                <w:rPr>
                  <w:rStyle w:val="SubtleReference"/>
                </w:rPr>
                <w:fldChar w:fldCharType="separate"/>
              </w:r>
              <w:r w:rsidR="007808A5">
                <w:rPr>
                  <w:rStyle w:val="SubtleReference"/>
                  <w:noProof/>
                  <w:webHidden/>
                </w:rPr>
                <w:t>79</w:t>
              </w:r>
              <w:r w:rsidR="00F3621E" w:rsidRPr="00987462">
                <w:rPr>
                  <w:rStyle w:val="SubtleReference"/>
                </w:rPr>
                <w:fldChar w:fldCharType="end"/>
              </w:r>
            </w:hyperlink>
          </w:p>
          <w:p w14:paraId="15405D64" w14:textId="69649EEF" w:rsidR="00F3621E" w:rsidRPr="00987462" w:rsidRDefault="00F11A9F" w:rsidP="00F3621E">
            <w:pPr>
              <w:tabs>
                <w:tab w:val="left" w:pos="660"/>
                <w:tab w:val="right" w:leader="dot" w:pos="10214"/>
              </w:tabs>
              <w:spacing w:after="0" w:line="240" w:lineRule="auto"/>
              <w:ind w:left="220"/>
              <w:rPr>
                <w:rStyle w:val="SubtleReference"/>
              </w:rPr>
            </w:pPr>
            <w:hyperlink r:id="rId54" w:anchor="_Toc535501475" w:history="1">
              <w:r w:rsidR="00F3621E" w:rsidRPr="00987462">
                <w:rPr>
                  <w:rStyle w:val="SubtleReference"/>
                </w:rPr>
                <w:t>B.</w:t>
              </w:r>
              <w:r w:rsidR="00F3621E" w:rsidRPr="00987462">
                <w:rPr>
                  <w:rStyle w:val="SubtleReference"/>
                </w:rPr>
                <w:tab/>
                <w:t>VIOLATION of POLICY</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_Toc535501475 \h </w:instrText>
              </w:r>
              <w:r w:rsidR="00F3621E" w:rsidRPr="00987462">
                <w:rPr>
                  <w:rStyle w:val="SubtleReference"/>
                </w:rPr>
              </w:r>
              <w:r w:rsidR="00F3621E" w:rsidRPr="00987462">
                <w:rPr>
                  <w:rStyle w:val="SubtleReference"/>
                </w:rPr>
                <w:fldChar w:fldCharType="separate"/>
              </w:r>
              <w:r w:rsidR="007808A5">
                <w:rPr>
                  <w:rStyle w:val="SubtleReference"/>
                  <w:noProof/>
                  <w:webHidden/>
                </w:rPr>
                <w:t>80</w:t>
              </w:r>
              <w:r w:rsidR="00F3621E" w:rsidRPr="00987462">
                <w:rPr>
                  <w:rStyle w:val="SubtleReference"/>
                </w:rPr>
                <w:fldChar w:fldCharType="end"/>
              </w:r>
            </w:hyperlink>
          </w:p>
          <w:p w14:paraId="614B75F4" w14:textId="22CCA641" w:rsidR="00F3621E" w:rsidRPr="00987462" w:rsidRDefault="00F11A9F" w:rsidP="00F3621E">
            <w:pPr>
              <w:tabs>
                <w:tab w:val="left" w:pos="660"/>
                <w:tab w:val="right" w:leader="dot" w:pos="10214"/>
              </w:tabs>
              <w:spacing w:after="0" w:line="240" w:lineRule="auto"/>
              <w:ind w:left="220"/>
              <w:rPr>
                <w:rStyle w:val="SubtleReference"/>
              </w:rPr>
            </w:pPr>
            <w:hyperlink r:id="rId55" w:anchor="_Toc535501476" w:history="1">
              <w:r w:rsidR="00F3621E" w:rsidRPr="00987462">
                <w:rPr>
                  <w:rStyle w:val="SubtleReference"/>
                </w:rPr>
                <w:t>C.</w:t>
              </w:r>
              <w:r w:rsidR="00F3621E" w:rsidRPr="00987462">
                <w:rPr>
                  <w:rStyle w:val="SubtleReference"/>
                </w:rPr>
                <w:tab/>
                <w:t>CYBER SECURITY AWARENESS (ATT 1, section 1)</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_Toc535501476 \h </w:instrText>
              </w:r>
              <w:r w:rsidR="00F3621E" w:rsidRPr="00987462">
                <w:rPr>
                  <w:rStyle w:val="SubtleReference"/>
                </w:rPr>
              </w:r>
              <w:r w:rsidR="00F3621E" w:rsidRPr="00987462">
                <w:rPr>
                  <w:rStyle w:val="SubtleReference"/>
                </w:rPr>
                <w:fldChar w:fldCharType="separate"/>
              </w:r>
              <w:r w:rsidR="007808A5">
                <w:rPr>
                  <w:rStyle w:val="SubtleReference"/>
                  <w:noProof/>
                  <w:webHidden/>
                </w:rPr>
                <w:t>80</w:t>
              </w:r>
              <w:r w:rsidR="00F3621E" w:rsidRPr="00987462">
                <w:rPr>
                  <w:rStyle w:val="SubtleReference"/>
                </w:rPr>
                <w:fldChar w:fldCharType="end"/>
              </w:r>
            </w:hyperlink>
          </w:p>
          <w:p w14:paraId="26F90D6D" w14:textId="0C13F1B1" w:rsidR="00F3621E" w:rsidRPr="00987462" w:rsidRDefault="00F11A9F" w:rsidP="00F3621E">
            <w:pPr>
              <w:tabs>
                <w:tab w:val="left" w:pos="660"/>
                <w:tab w:val="right" w:leader="dot" w:pos="10214"/>
              </w:tabs>
              <w:spacing w:after="0" w:line="240" w:lineRule="auto"/>
              <w:ind w:left="220"/>
              <w:rPr>
                <w:rStyle w:val="SubtleReference"/>
              </w:rPr>
            </w:pPr>
            <w:hyperlink r:id="rId56" w:anchor="_Toc535501477" w:history="1">
              <w:r w:rsidR="00F3621E" w:rsidRPr="00987462">
                <w:rPr>
                  <w:rStyle w:val="SubtleReference"/>
                </w:rPr>
                <w:t>D.</w:t>
              </w:r>
              <w:r w:rsidR="00F3621E" w:rsidRPr="00987462">
                <w:rPr>
                  <w:rStyle w:val="SubtleReference"/>
                </w:rPr>
                <w:tab/>
                <w:t>PHYSICAL SECURITY CONTROLS (ATT 1, section 2)</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_Toc535501477 \h </w:instrText>
              </w:r>
              <w:r w:rsidR="00F3621E" w:rsidRPr="00987462">
                <w:rPr>
                  <w:rStyle w:val="SubtleReference"/>
                </w:rPr>
              </w:r>
              <w:r w:rsidR="00F3621E" w:rsidRPr="00987462">
                <w:rPr>
                  <w:rStyle w:val="SubtleReference"/>
                </w:rPr>
                <w:fldChar w:fldCharType="separate"/>
              </w:r>
              <w:r w:rsidR="007808A5">
                <w:rPr>
                  <w:rStyle w:val="SubtleReference"/>
                  <w:noProof/>
                  <w:webHidden/>
                </w:rPr>
                <w:t>80</w:t>
              </w:r>
              <w:r w:rsidR="00F3621E" w:rsidRPr="00987462">
                <w:rPr>
                  <w:rStyle w:val="SubtleReference"/>
                </w:rPr>
                <w:fldChar w:fldCharType="end"/>
              </w:r>
            </w:hyperlink>
          </w:p>
          <w:p w14:paraId="3B84C4C5" w14:textId="4FF9A081" w:rsidR="00F3621E" w:rsidRPr="00987462" w:rsidRDefault="00F11A9F" w:rsidP="00F3621E">
            <w:pPr>
              <w:tabs>
                <w:tab w:val="left" w:pos="660"/>
                <w:tab w:val="right" w:leader="dot" w:pos="10214"/>
              </w:tabs>
              <w:spacing w:after="0" w:line="240" w:lineRule="auto"/>
              <w:ind w:left="220"/>
              <w:rPr>
                <w:rStyle w:val="SubtleReference"/>
              </w:rPr>
            </w:pPr>
            <w:hyperlink r:id="rId57" w:anchor="_Toc535501478" w:history="1">
              <w:r w:rsidR="00F3621E" w:rsidRPr="00987462">
                <w:rPr>
                  <w:rStyle w:val="SubtleReference"/>
                </w:rPr>
                <w:t>E.</w:t>
              </w:r>
              <w:r w:rsidR="00F3621E" w:rsidRPr="00987462">
                <w:rPr>
                  <w:rStyle w:val="SubtleReference"/>
                </w:rPr>
                <w:tab/>
                <w:t>ELECTRONIC ACCESS CONTROLS (att 1, Section 3)</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_Toc535501478 \h </w:instrText>
              </w:r>
              <w:r w:rsidR="00F3621E" w:rsidRPr="00987462">
                <w:rPr>
                  <w:rStyle w:val="SubtleReference"/>
                </w:rPr>
              </w:r>
              <w:r w:rsidR="00F3621E" w:rsidRPr="00987462">
                <w:rPr>
                  <w:rStyle w:val="SubtleReference"/>
                </w:rPr>
                <w:fldChar w:fldCharType="separate"/>
              </w:r>
              <w:r w:rsidR="007808A5">
                <w:rPr>
                  <w:rStyle w:val="SubtleReference"/>
                  <w:noProof/>
                  <w:webHidden/>
                </w:rPr>
                <w:t>80</w:t>
              </w:r>
              <w:r w:rsidR="00F3621E" w:rsidRPr="00987462">
                <w:rPr>
                  <w:rStyle w:val="SubtleReference"/>
                </w:rPr>
                <w:fldChar w:fldCharType="end"/>
              </w:r>
            </w:hyperlink>
          </w:p>
          <w:p w14:paraId="6F7D9FEA" w14:textId="3599C0BB" w:rsidR="00F3621E" w:rsidRPr="00987462" w:rsidRDefault="00F11A9F" w:rsidP="00F3621E">
            <w:pPr>
              <w:tabs>
                <w:tab w:val="left" w:pos="660"/>
                <w:tab w:val="right" w:leader="dot" w:pos="10214"/>
              </w:tabs>
              <w:spacing w:after="0" w:line="240" w:lineRule="auto"/>
              <w:ind w:left="220"/>
              <w:rPr>
                <w:rStyle w:val="SubtleReference"/>
              </w:rPr>
            </w:pPr>
            <w:hyperlink r:id="rId58" w:anchor="_Toc535501479" w:history="1">
              <w:r w:rsidR="00F3621E" w:rsidRPr="00987462">
                <w:rPr>
                  <w:rStyle w:val="SubtleReference"/>
                </w:rPr>
                <w:t>F.</w:t>
              </w:r>
              <w:r w:rsidR="00F3621E" w:rsidRPr="00987462">
                <w:rPr>
                  <w:rStyle w:val="SubtleReference"/>
                </w:rPr>
                <w:tab/>
                <w:t>CYBER SECURITY INCIDENT RESPONSE (ATT 1, section 4)</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_Toc535501479 \h </w:instrText>
              </w:r>
              <w:r w:rsidR="00F3621E" w:rsidRPr="00987462">
                <w:rPr>
                  <w:rStyle w:val="SubtleReference"/>
                </w:rPr>
              </w:r>
              <w:r w:rsidR="00F3621E" w:rsidRPr="00987462">
                <w:rPr>
                  <w:rStyle w:val="SubtleReference"/>
                </w:rPr>
                <w:fldChar w:fldCharType="separate"/>
              </w:r>
              <w:r w:rsidR="007808A5">
                <w:rPr>
                  <w:rStyle w:val="SubtleReference"/>
                  <w:noProof/>
                  <w:webHidden/>
                </w:rPr>
                <w:t>81</w:t>
              </w:r>
              <w:r w:rsidR="00F3621E" w:rsidRPr="00987462">
                <w:rPr>
                  <w:rStyle w:val="SubtleReference"/>
                </w:rPr>
                <w:fldChar w:fldCharType="end"/>
              </w:r>
            </w:hyperlink>
          </w:p>
          <w:p w14:paraId="416CD8DB" w14:textId="6358B7CE" w:rsidR="00F3621E" w:rsidRPr="00987462" w:rsidRDefault="00F11A9F" w:rsidP="00F3621E">
            <w:pPr>
              <w:tabs>
                <w:tab w:val="left" w:pos="660"/>
                <w:tab w:val="right" w:leader="dot" w:pos="10214"/>
              </w:tabs>
              <w:spacing w:after="0" w:line="240" w:lineRule="auto"/>
              <w:ind w:left="220"/>
              <w:rPr>
                <w:rStyle w:val="SubtleReference"/>
              </w:rPr>
            </w:pPr>
            <w:hyperlink r:id="rId59" w:anchor="_Toc535501480" w:history="1">
              <w:r w:rsidR="00F3621E" w:rsidRPr="00987462">
                <w:rPr>
                  <w:rStyle w:val="SubtleReference"/>
                </w:rPr>
                <w:t>G.</w:t>
              </w:r>
              <w:r w:rsidR="00F3621E" w:rsidRPr="00987462">
                <w:rPr>
                  <w:rStyle w:val="SubtleReference"/>
                </w:rPr>
                <w:tab/>
                <w:t>TRANSIENT CYBER ASSET AND REMOVABLE MEDIA (section 5)</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_Toc535501480 \h </w:instrText>
              </w:r>
              <w:r w:rsidR="00F3621E" w:rsidRPr="00987462">
                <w:rPr>
                  <w:rStyle w:val="SubtleReference"/>
                </w:rPr>
              </w:r>
              <w:r w:rsidR="00F3621E" w:rsidRPr="00987462">
                <w:rPr>
                  <w:rStyle w:val="SubtleReference"/>
                </w:rPr>
                <w:fldChar w:fldCharType="separate"/>
              </w:r>
              <w:r w:rsidR="007808A5">
                <w:rPr>
                  <w:rStyle w:val="SubtleReference"/>
                  <w:noProof/>
                  <w:webHidden/>
                </w:rPr>
                <w:t>82</w:t>
              </w:r>
              <w:r w:rsidR="00F3621E" w:rsidRPr="00987462">
                <w:rPr>
                  <w:rStyle w:val="SubtleReference"/>
                </w:rPr>
                <w:fldChar w:fldCharType="end"/>
              </w:r>
            </w:hyperlink>
          </w:p>
          <w:p w14:paraId="07C82559" w14:textId="04095842" w:rsidR="00F3621E" w:rsidRPr="00987462" w:rsidRDefault="00F11A9F" w:rsidP="00F3621E">
            <w:pPr>
              <w:tabs>
                <w:tab w:val="left" w:pos="660"/>
                <w:tab w:val="right" w:leader="dot" w:pos="10214"/>
              </w:tabs>
              <w:spacing w:after="0" w:line="240" w:lineRule="auto"/>
              <w:ind w:left="220"/>
              <w:rPr>
                <w:rStyle w:val="SubtleReference"/>
              </w:rPr>
            </w:pPr>
            <w:hyperlink r:id="rId60" w:anchor="_Toc535501481" w:history="1">
              <w:r w:rsidR="00F3621E" w:rsidRPr="00987462">
                <w:rPr>
                  <w:rStyle w:val="SubtleReference"/>
                </w:rPr>
                <w:t>H.</w:t>
              </w:r>
              <w:r w:rsidR="00F3621E" w:rsidRPr="00987462">
                <w:rPr>
                  <w:rStyle w:val="SubtleReference"/>
                </w:rPr>
                <w:tab/>
                <w:t>DECLARING AND RESPONDING TO CIP EXCEPTIONAL CIRCUMSTANCES</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_Toc535501481 \h </w:instrText>
              </w:r>
              <w:r w:rsidR="00F3621E" w:rsidRPr="00987462">
                <w:rPr>
                  <w:rStyle w:val="SubtleReference"/>
                </w:rPr>
              </w:r>
              <w:r w:rsidR="00F3621E" w:rsidRPr="00987462">
                <w:rPr>
                  <w:rStyle w:val="SubtleReference"/>
                </w:rPr>
                <w:fldChar w:fldCharType="separate"/>
              </w:r>
              <w:r w:rsidR="007808A5">
                <w:rPr>
                  <w:rStyle w:val="SubtleReference"/>
                  <w:noProof/>
                  <w:webHidden/>
                </w:rPr>
                <w:t>83</w:t>
              </w:r>
              <w:r w:rsidR="00F3621E" w:rsidRPr="00987462">
                <w:rPr>
                  <w:rStyle w:val="SubtleReference"/>
                </w:rPr>
                <w:fldChar w:fldCharType="end"/>
              </w:r>
            </w:hyperlink>
          </w:p>
          <w:p w14:paraId="244D8E5E" w14:textId="084A0CF3" w:rsidR="00F3621E" w:rsidRPr="00987462" w:rsidRDefault="00F11A9F" w:rsidP="00F3621E">
            <w:pPr>
              <w:tabs>
                <w:tab w:val="left" w:pos="440"/>
                <w:tab w:val="right" w:leader="dot" w:pos="10214"/>
              </w:tabs>
              <w:spacing w:before="120" w:after="120" w:line="240" w:lineRule="auto"/>
              <w:rPr>
                <w:rStyle w:val="SubtleReference"/>
              </w:rPr>
            </w:pPr>
            <w:hyperlink r:id="rId61" w:anchor="_Toc535501482" w:history="1">
              <w:r w:rsidR="00F3621E" w:rsidRPr="00987462">
                <w:rPr>
                  <w:rStyle w:val="SubtleReference"/>
                </w:rPr>
                <w:t>3.</w:t>
              </w:r>
              <w:r w:rsidR="00F3621E" w:rsidRPr="00987462">
                <w:rPr>
                  <w:rStyle w:val="SubtleReference"/>
                </w:rPr>
                <w:tab/>
                <w:t>REVIEW</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_Toc535501482 \h </w:instrText>
              </w:r>
              <w:r w:rsidR="00F3621E" w:rsidRPr="00987462">
                <w:rPr>
                  <w:rStyle w:val="SubtleReference"/>
                </w:rPr>
              </w:r>
              <w:r w:rsidR="00F3621E" w:rsidRPr="00987462">
                <w:rPr>
                  <w:rStyle w:val="SubtleReference"/>
                </w:rPr>
                <w:fldChar w:fldCharType="separate"/>
              </w:r>
              <w:r w:rsidR="007808A5">
                <w:rPr>
                  <w:rStyle w:val="SubtleReference"/>
                  <w:noProof/>
                  <w:webHidden/>
                </w:rPr>
                <w:t>84</w:t>
              </w:r>
              <w:r w:rsidR="00F3621E" w:rsidRPr="00987462">
                <w:rPr>
                  <w:rStyle w:val="SubtleReference"/>
                </w:rPr>
                <w:fldChar w:fldCharType="end"/>
              </w:r>
            </w:hyperlink>
          </w:p>
          <w:p w14:paraId="4E5B671E" w14:textId="6A3A1128" w:rsidR="00F3621E" w:rsidRPr="00987462" w:rsidRDefault="00F11A9F" w:rsidP="00F3621E">
            <w:pPr>
              <w:tabs>
                <w:tab w:val="left" w:pos="440"/>
                <w:tab w:val="right" w:leader="dot" w:pos="10214"/>
              </w:tabs>
              <w:spacing w:before="120" w:after="120" w:line="240" w:lineRule="auto"/>
              <w:rPr>
                <w:rStyle w:val="SubtleReference"/>
              </w:rPr>
            </w:pPr>
            <w:hyperlink r:id="rId62" w:anchor="_Toc535501483" w:history="1">
              <w:r w:rsidR="00F3621E" w:rsidRPr="00987462">
                <w:rPr>
                  <w:rStyle w:val="SubtleReference"/>
                </w:rPr>
                <w:t>4.</w:t>
              </w:r>
              <w:r w:rsidR="00F3621E" w:rsidRPr="00987462">
                <w:rPr>
                  <w:rStyle w:val="SubtleReference"/>
                </w:rPr>
                <w:tab/>
                <w:t>Policy Responsibility</w:t>
              </w:r>
              <w:r w:rsidR="00F3621E" w:rsidRPr="00987462">
                <w:rPr>
                  <w:rStyle w:val="SubtleReference"/>
                  <w:webHidden/>
                </w:rPr>
                <w:tab/>
              </w:r>
              <w:r w:rsidR="00F3621E" w:rsidRPr="00987462">
                <w:rPr>
                  <w:rStyle w:val="SubtleReference"/>
                </w:rPr>
                <w:fldChar w:fldCharType="begin"/>
              </w:r>
              <w:r w:rsidR="00F3621E" w:rsidRPr="00987462">
                <w:rPr>
                  <w:rStyle w:val="SubtleReference"/>
                  <w:webHidden/>
                </w:rPr>
                <w:instrText xml:space="preserve"> PAGEREF _Toc535501483 \h </w:instrText>
              </w:r>
              <w:r w:rsidR="00F3621E" w:rsidRPr="00987462">
                <w:rPr>
                  <w:rStyle w:val="SubtleReference"/>
                </w:rPr>
              </w:r>
              <w:r w:rsidR="00F3621E" w:rsidRPr="00987462">
                <w:rPr>
                  <w:rStyle w:val="SubtleReference"/>
                </w:rPr>
                <w:fldChar w:fldCharType="separate"/>
              </w:r>
              <w:r w:rsidR="007808A5">
                <w:rPr>
                  <w:rStyle w:val="SubtleReference"/>
                  <w:noProof/>
                  <w:webHidden/>
                </w:rPr>
                <w:t>84</w:t>
              </w:r>
              <w:r w:rsidR="00F3621E" w:rsidRPr="00987462">
                <w:rPr>
                  <w:rStyle w:val="SubtleReference"/>
                </w:rPr>
                <w:fldChar w:fldCharType="end"/>
              </w:r>
            </w:hyperlink>
          </w:p>
          <w:p w14:paraId="238FC1DE" w14:textId="77777777" w:rsidR="00F3621E" w:rsidRPr="00987462" w:rsidRDefault="00F3621E" w:rsidP="00F3621E">
            <w:pPr>
              <w:spacing w:after="0" w:line="240" w:lineRule="auto"/>
              <w:ind w:left="720"/>
              <w:jc w:val="center"/>
              <w:rPr>
                <w:rStyle w:val="SubtleReference"/>
              </w:rPr>
            </w:pPr>
            <w:r w:rsidRPr="00987462">
              <w:rPr>
                <w:rStyle w:val="SubtleReference"/>
              </w:rPr>
              <w:fldChar w:fldCharType="end"/>
            </w:r>
          </w:p>
        </w:tc>
      </w:tr>
      <w:bookmarkEnd w:id="647"/>
    </w:tbl>
    <w:p w14:paraId="174AE2E5" w14:textId="77777777" w:rsidR="00F3621E" w:rsidRDefault="00F3621E" w:rsidP="00F3621E">
      <w:pPr>
        <w:keepNext/>
        <w:tabs>
          <w:tab w:val="left" w:pos="720"/>
        </w:tabs>
        <w:spacing w:after="240" w:line="240" w:lineRule="auto"/>
        <w:ind w:left="1080" w:hanging="360"/>
        <w:outlineLvl w:val="0"/>
        <w:rPr>
          <w:rFonts w:ascii="Arial" w:eastAsia="Times New Roman" w:hAnsi="Arial" w:cs="Arial"/>
        </w:rPr>
      </w:pPr>
      <w:r w:rsidRPr="00F3621E">
        <w:rPr>
          <w:rFonts w:ascii="Arial" w:eastAsia="Times New Roman" w:hAnsi="Arial" w:cs="Arial"/>
        </w:rPr>
        <w:br w:type="page"/>
      </w:r>
      <w:bookmarkStart w:id="648" w:name="_Toc506894630"/>
      <w:bookmarkStart w:id="649" w:name="_Toc5355014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3"/>
        <w:gridCol w:w="4667"/>
      </w:tblGrid>
      <w:tr w:rsidR="00F3621E" w:rsidRPr="00F3621E" w14:paraId="2CB6A42A" w14:textId="77777777" w:rsidTr="00B17D5C">
        <w:trPr>
          <w:trHeight w:val="800"/>
        </w:trPr>
        <w:tc>
          <w:tcPr>
            <w:tcW w:w="9350" w:type="dxa"/>
            <w:gridSpan w:val="2"/>
            <w:tcBorders>
              <w:top w:val="single" w:sz="4" w:space="0" w:color="auto"/>
              <w:left w:val="single" w:sz="4" w:space="0" w:color="auto"/>
              <w:bottom w:val="single" w:sz="4" w:space="0" w:color="auto"/>
              <w:right w:val="single" w:sz="4" w:space="0" w:color="auto"/>
            </w:tcBorders>
            <w:hideMark/>
          </w:tcPr>
          <w:p w14:paraId="543D504D" w14:textId="77777777" w:rsidR="00F3621E" w:rsidRPr="00F3621E" w:rsidRDefault="00F3621E" w:rsidP="00B17D5C">
            <w:pPr>
              <w:spacing w:after="0" w:line="240" w:lineRule="auto"/>
              <w:ind w:left="720"/>
              <w:jc w:val="center"/>
              <w:rPr>
                <w:rFonts w:ascii="Arial" w:eastAsia="Times New Roman" w:hAnsi="Arial" w:cs="Arial"/>
                <w:b/>
                <w:sz w:val="32"/>
                <w:szCs w:val="32"/>
              </w:rPr>
            </w:pPr>
            <w:r w:rsidRPr="00F3621E">
              <w:rPr>
                <w:rFonts w:ascii="Arial" w:eastAsia="Times New Roman" w:hAnsi="Arial" w:cs="Arial"/>
                <w:b/>
                <w:sz w:val="32"/>
                <w:szCs w:val="32"/>
              </w:rPr>
              <w:lastRenderedPageBreak/>
              <w:t>RCP-NERC-CIP-003-ATT-A</w:t>
            </w:r>
          </w:p>
          <w:p w14:paraId="4F3E8665" w14:textId="77777777" w:rsidR="00F3621E" w:rsidRPr="00F3621E" w:rsidRDefault="00F3621E"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fldChar w:fldCharType="begin"/>
            </w:r>
            <w:r w:rsidRPr="00F3621E">
              <w:rPr>
                <w:rFonts w:ascii="Arial" w:eastAsia="Times New Roman" w:hAnsi="Arial" w:cs="Arial"/>
                <w:b/>
                <w:caps/>
                <w:sz w:val="32"/>
                <w:szCs w:val="32"/>
              </w:rPr>
              <w:instrText xml:space="preserve"> DOCPROPERTY  Location  \* MERGEFORMAT </w:instrText>
            </w:r>
            <w:r w:rsidRPr="00F3621E">
              <w:rPr>
                <w:rFonts w:ascii="Arial" w:eastAsia="Times New Roman" w:hAnsi="Arial" w:cs="Arial"/>
                <w:b/>
                <w:caps/>
                <w:sz w:val="32"/>
                <w:szCs w:val="32"/>
              </w:rPr>
              <w:fldChar w:fldCharType="separate"/>
            </w:r>
            <w:r w:rsidRPr="00F3621E">
              <w:rPr>
                <w:rFonts w:ascii="Arial" w:eastAsia="Times New Roman" w:hAnsi="Arial" w:cs="Arial"/>
                <w:b/>
                <w:caps/>
                <w:sz w:val="32"/>
                <w:szCs w:val="32"/>
              </w:rPr>
              <w:t>Victoria WLE LP - Victoria, Texas</w:t>
            </w:r>
            <w:r w:rsidRPr="00F3621E">
              <w:rPr>
                <w:rFonts w:ascii="Arial" w:eastAsia="Times New Roman" w:hAnsi="Arial" w:cs="Arial"/>
                <w:b/>
                <w:caps/>
                <w:sz w:val="32"/>
                <w:szCs w:val="32"/>
              </w:rPr>
              <w:fldChar w:fldCharType="end"/>
            </w:r>
          </w:p>
        </w:tc>
      </w:tr>
      <w:tr w:rsidR="00F3621E" w:rsidRPr="00F3621E" w14:paraId="4E2F7DDD" w14:textId="77777777" w:rsidTr="00B17D5C">
        <w:tc>
          <w:tcPr>
            <w:tcW w:w="4683" w:type="dxa"/>
            <w:tcBorders>
              <w:top w:val="single" w:sz="4" w:space="0" w:color="auto"/>
              <w:left w:val="single" w:sz="4" w:space="0" w:color="auto"/>
              <w:bottom w:val="single" w:sz="4" w:space="0" w:color="auto"/>
              <w:right w:val="single" w:sz="4" w:space="0" w:color="auto"/>
            </w:tcBorders>
            <w:hideMark/>
          </w:tcPr>
          <w:p w14:paraId="75C4A011" w14:textId="77777777" w:rsidR="00F3621E" w:rsidRPr="00F3621E" w:rsidRDefault="00F3621E"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133DB0F4" w14:textId="77777777" w:rsidR="00F3621E" w:rsidRPr="00F3621E" w:rsidRDefault="00F3621E"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NERC-RCP-CIP-003 R1.2</w:t>
            </w:r>
          </w:p>
        </w:tc>
        <w:tc>
          <w:tcPr>
            <w:tcW w:w="4667" w:type="dxa"/>
            <w:tcBorders>
              <w:top w:val="single" w:sz="4" w:space="0" w:color="auto"/>
              <w:left w:val="single" w:sz="4" w:space="0" w:color="auto"/>
              <w:bottom w:val="single" w:sz="4" w:space="0" w:color="auto"/>
              <w:right w:val="single" w:sz="4" w:space="0" w:color="auto"/>
            </w:tcBorders>
            <w:hideMark/>
          </w:tcPr>
          <w:p w14:paraId="40BA2F06" w14:textId="77777777" w:rsidR="00F3621E" w:rsidRPr="00F3621E" w:rsidRDefault="00F3621E"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ab/>
            </w:r>
            <w:r w:rsidRPr="00F3621E">
              <w:rPr>
                <w:rFonts w:ascii="Arial" w:eastAsia="Times New Roman" w:hAnsi="Arial" w:cs="Arial"/>
                <w:b/>
                <w:sz w:val="20"/>
                <w:szCs w:val="20"/>
              </w:rPr>
              <w:tab/>
            </w:r>
            <w:r w:rsidRPr="00F3621E">
              <w:rPr>
                <w:rFonts w:ascii="Arial" w:eastAsia="Times New Roman" w:hAnsi="Arial" w:cs="Arial"/>
                <w:b/>
                <w:sz w:val="20"/>
                <w:szCs w:val="20"/>
              </w:rPr>
              <w:tab/>
              <w:t xml:space="preserve">Revision: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Rev 0</w:t>
            </w:r>
            <w:r w:rsidRPr="00F3621E">
              <w:rPr>
                <w:rFonts w:ascii="Arial" w:eastAsia="Times New Roman" w:hAnsi="Arial" w:cs="Arial"/>
                <w:b/>
                <w:sz w:val="20"/>
                <w:szCs w:val="20"/>
              </w:rPr>
              <w:fldChar w:fldCharType="end"/>
            </w:r>
          </w:p>
          <w:p w14:paraId="41AABD5D" w14:textId="77777777" w:rsidR="00F3621E" w:rsidRPr="00F3621E" w:rsidRDefault="00F3621E" w:rsidP="00B17D5C">
            <w:pPr>
              <w:spacing w:after="0" w:line="240" w:lineRule="auto"/>
              <w:ind w:left="720"/>
              <w:jc w:val="right"/>
              <w:rPr>
                <w:rFonts w:ascii="Arial" w:eastAsia="Times New Roman" w:hAnsi="Arial" w:cs="Times New Roman"/>
                <w:szCs w:val="20"/>
                <w:highlight w:val="yellow"/>
              </w:rPr>
            </w:pPr>
            <w:r w:rsidRPr="00F3621E">
              <w:rPr>
                <w:rFonts w:ascii="Arial" w:eastAsia="Times New Roman" w:hAnsi="Arial" w:cs="Arial"/>
                <w:b/>
                <w:sz w:val="20"/>
                <w:szCs w:val="20"/>
              </w:rPr>
              <w:t xml:space="preserve">Revision Date: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Date"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3/30/2021</w:t>
            </w:r>
            <w:r w:rsidRPr="00F3621E">
              <w:rPr>
                <w:rFonts w:ascii="Arial" w:eastAsia="Times New Roman" w:hAnsi="Arial" w:cs="Arial"/>
                <w:b/>
                <w:sz w:val="20"/>
                <w:szCs w:val="20"/>
              </w:rPr>
              <w:fldChar w:fldCharType="end"/>
            </w:r>
          </w:p>
        </w:tc>
      </w:tr>
    </w:tbl>
    <w:p w14:paraId="77EA3874" w14:textId="1BBC5AED" w:rsidR="00F3621E" w:rsidRPr="00987462" w:rsidRDefault="000C4B07" w:rsidP="00987462">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695104" behindDoc="0" locked="0" layoutInCell="1" allowOverlap="1" wp14:anchorId="02BE3A0A" wp14:editId="72E9C382">
                <wp:simplePos x="0" y="0"/>
                <wp:positionH relativeFrom="margin">
                  <wp:posOffset>-166255</wp:posOffset>
                </wp:positionH>
                <wp:positionV relativeFrom="paragraph">
                  <wp:posOffset>546512</wp:posOffset>
                </wp:positionV>
                <wp:extent cx="6103917" cy="6685495"/>
                <wp:effectExtent l="0" t="0" r="11430" b="20320"/>
                <wp:wrapNone/>
                <wp:docPr id="25" name="Rectangle 25"/>
                <wp:cNvGraphicFramePr/>
                <a:graphic xmlns:a="http://schemas.openxmlformats.org/drawingml/2006/main">
                  <a:graphicData uri="http://schemas.microsoft.com/office/word/2010/wordprocessingShape">
                    <wps:wsp>
                      <wps:cNvSpPr/>
                      <wps:spPr>
                        <a:xfrm>
                          <a:off x="0" y="0"/>
                          <a:ext cx="6103917" cy="668549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96197E" id="Rectangle 25" o:spid="_x0000_s1026" style="position:absolute;margin-left:-13.1pt;margin-top:43.05pt;width:480.6pt;height:526.4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" fillcolor="black [3200]" strokecolor="black [1600]" strokeweight="1pt">
                <w10:wrap anchorx="margin"/>
              </v:rect>
            </w:pict>
          </mc:Fallback>
        </mc:AlternateContent>
      </w:r>
      <w:r w:rsidR="00F3621E" w:rsidRPr="00F3621E">
        <w:rPr>
          <w:rFonts w:ascii="Arial" w:eastAsia="Times New Roman" w:hAnsi="Arial" w:cs="Arial"/>
          <w:b/>
          <w:caps/>
          <w:sz w:val="32"/>
          <w:szCs w:val="32"/>
        </w:rPr>
        <w:t>Cyber Security Policy</w:t>
      </w:r>
    </w:p>
    <w:p w14:paraId="5B5A6E00" w14:textId="1FFCBCBB" w:rsidR="00F3621E" w:rsidRPr="00F3621E" w:rsidRDefault="00F3621E" w:rsidP="00987462">
      <w:pPr>
        <w:pStyle w:val="BodyText"/>
      </w:pPr>
      <w:r w:rsidRPr="00F3621E">
        <w:t>INTRODUCTION</w:t>
      </w:r>
      <w:bookmarkEnd w:id="648"/>
      <w:bookmarkEnd w:id="649"/>
    </w:p>
    <w:p w14:paraId="5AB7DEC1" w14:textId="183DF3BD" w:rsidR="00912CD7" w:rsidRDefault="00912CD7" w:rsidP="00912CD7">
      <w:pPr>
        <w:pStyle w:val="BodyText"/>
      </w:pPr>
      <w:bookmarkStart w:id="650" w:name="_Toc506894631"/>
      <w:bookmarkStart w:id="651" w:name="_Toc535501470"/>
    </w:p>
    <w:p w14:paraId="373AE139" w14:textId="4395EAD5" w:rsidR="00F3621E" w:rsidRPr="00F3621E" w:rsidRDefault="00F3621E" w:rsidP="00987462">
      <w:r w:rsidRPr="00F3621E">
        <w:t>PURPOSE</w:t>
      </w:r>
      <w:bookmarkEnd w:id="650"/>
      <w:bookmarkEnd w:id="651"/>
    </w:p>
    <w:p w14:paraId="68DF1EC6" w14:textId="77777777"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 xml:space="preserve">The purpose of this document is to specify consistent and sustainable security policies that establish responsibility and accountability to protect </w:t>
      </w:r>
      <w:r w:rsidRPr="00F3621E">
        <w:rPr>
          <w:rFonts w:ascii="Arial" w:eastAsia="Times New Roman" w:hAnsi="Arial" w:cs="Times New Roman"/>
        </w:rPr>
        <w:fldChar w:fldCharType="begin"/>
      </w:r>
      <w:r w:rsidRPr="00F3621E">
        <w:rPr>
          <w:rFonts w:ascii="Arial" w:eastAsia="Times New Roman" w:hAnsi="Arial" w:cs="Times New Roman"/>
        </w:rPr>
        <w:instrText xml:space="preserve"> DOCPROPERTY  Company  \* MERGEFORMAT </w:instrText>
      </w:r>
      <w:r w:rsidRPr="00F3621E">
        <w:rPr>
          <w:rFonts w:ascii="Arial" w:eastAsia="Times New Roman" w:hAnsi="Arial" w:cs="Times New Roman"/>
        </w:rPr>
        <w:fldChar w:fldCharType="separate"/>
      </w:r>
      <w:r w:rsidRPr="00F3621E">
        <w:rPr>
          <w:rFonts w:ascii="Arial" w:eastAsia="Times New Roman" w:hAnsi="Arial" w:cs="Times New Roman"/>
        </w:rPr>
        <w:t>Victoria WLE LP</w:t>
      </w:r>
      <w:r w:rsidRPr="00F3621E">
        <w:rPr>
          <w:rFonts w:ascii="Arial" w:eastAsia="Times New Roman" w:hAnsi="Arial" w:cs="Times New Roman"/>
        </w:rPr>
        <w:fldChar w:fldCharType="end"/>
      </w:r>
      <w:r w:rsidRPr="00F3621E">
        <w:rPr>
          <w:rFonts w:ascii="Arial" w:eastAsia="Times New Roman" w:hAnsi="Arial" w:cs="Times New Roman"/>
        </w:rPr>
        <w:t>’s Low Impact BES Cyber Systems against compromise that could lead to misoperation or instability in the BES.</w:t>
      </w:r>
    </w:p>
    <w:p w14:paraId="52AC6E51" w14:textId="46C78FB6" w:rsidR="00F3621E" w:rsidRPr="00F3621E" w:rsidRDefault="00F3621E" w:rsidP="00987462">
      <w:bookmarkStart w:id="652" w:name="_Toc506894632"/>
      <w:bookmarkStart w:id="653" w:name="_Toc535501471"/>
      <w:r w:rsidRPr="00F3621E">
        <w:t>SCOPE</w:t>
      </w:r>
      <w:bookmarkEnd w:id="652"/>
      <w:bookmarkEnd w:id="653"/>
    </w:p>
    <w:p w14:paraId="3C10F1D7" w14:textId="77777777"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 xml:space="preserve">CIP-003 R1.2 applies to </w:t>
      </w:r>
      <w:r w:rsidRPr="00F3621E">
        <w:rPr>
          <w:rFonts w:ascii="Arial" w:eastAsia="Times New Roman" w:hAnsi="Arial" w:cs="Times New Roman"/>
        </w:rPr>
        <w:fldChar w:fldCharType="begin"/>
      </w:r>
      <w:r w:rsidRPr="00F3621E">
        <w:rPr>
          <w:rFonts w:ascii="Arial" w:eastAsia="Times New Roman" w:hAnsi="Arial" w:cs="Times New Roman"/>
        </w:rPr>
        <w:instrText xml:space="preserve"> DOCPROPERTY  Company  \* MERGEFORMAT </w:instrText>
      </w:r>
      <w:r w:rsidRPr="00F3621E">
        <w:rPr>
          <w:rFonts w:ascii="Arial" w:eastAsia="Times New Roman" w:hAnsi="Arial" w:cs="Times New Roman"/>
        </w:rPr>
        <w:fldChar w:fldCharType="separate"/>
      </w:r>
      <w:r w:rsidRPr="00F3621E">
        <w:rPr>
          <w:rFonts w:ascii="Arial" w:eastAsia="Times New Roman" w:hAnsi="Arial" w:cs="Times New Roman"/>
        </w:rPr>
        <w:t>Victoria WLE LP</w:t>
      </w:r>
      <w:r w:rsidRPr="00F3621E">
        <w:rPr>
          <w:rFonts w:ascii="Arial" w:eastAsia="Times New Roman" w:hAnsi="Arial" w:cs="Times New Roman"/>
        </w:rPr>
        <w:fldChar w:fldCharType="end"/>
      </w:r>
      <w:r w:rsidRPr="00F3621E">
        <w:rPr>
          <w:rFonts w:ascii="Arial" w:eastAsia="Times New Roman" w:hAnsi="Arial" w:cs="Times New Roman"/>
        </w:rPr>
        <w:t xml:space="preserve"> as an entity with Low Impact BES Cyber Systems which may have External Routable Connectivity and Electronic Access Point Cyber Assets. </w:t>
      </w:r>
      <w:r w:rsidRPr="00F3621E">
        <w:rPr>
          <w:rFonts w:ascii="Arial" w:eastAsia="Times New Roman" w:hAnsi="Arial" w:cs="Times New Roman"/>
        </w:rPr>
        <w:fldChar w:fldCharType="begin"/>
      </w:r>
      <w:r w:rsidRPr="00F3621E">
        <w:rPr>
          <w:rFonts w:ascii="Arial" w:eastAsia="Times New Roman" w:hAnsi="Arial" w:cs="Times New Roman"/>
        </w:rPr>
        <w:instrText xml:space="preserve"> DOCPROPERTY  Company  \* MERGEFORMAT </w:instrText>
      </w:r>
      <w:r w:rsidRPr="00F3621E">
        <w:rPr>
          <w:rFonts w:ascii="Arial" w:eastAsia="Times New Roman" w:hAnsi="Arial" w:cs="Times New Roman"/>
        </w:rPr>
        <w:fldChar w:fldCharType="separate"/>
      </w:r>
      <w:r w:rsidRPr="00F3621E">
        <w:rPr>
          <w:rFonts w:ascii="Arial" w:eastAsia="Times New Roman" w:hAnsi="Arial" w:cs="Times New Roman"/>
        </w:rPr>
        <w:t>Victoria WLE LP</w:t>
      </w:r>
      <w:r w:rsidRPr="00F3621E">
        <w:rPr>
          <w:rFonts w:ascii="Arial" w:eastAsia="Times New Roman" w:hAnsi="Arial" w:cs="Times New Roman"/>
        </w:rPr>
        <w:fldChar w:fldCharType="end"/>
      </w:r>
      <w:r w:rsidRPr="00F3621E">
        <w:rPr>
          <w:rFonts w:ascii="Arial" w:eastAsia="Times New Roman" w:hAnsi="Arial" w:cs="Times New Roman"/>
        </w:rPr>
        <w:t xml:space="preserve"> does not have any Medium or High Impact BES Cyber Systems. </w:t>
      </w:r>
    </w:p>
    <w:p w14:paraId="711AABD4" w14:textId="5E5E6A67" w:rsidR="00F3621E" w:rsidRPr="00F3621E" w:rsidRDefault="00F3621E" w:rsidP="00987462">
      <w:bookmarkStart w:id="654" w:name="_Toc506894633"/>
      <w:bookmarkStart w:id="655" w:name="_Toc535501472"/>
      <w:r w:rsidRPr="00F3621E">
        <w:t>DEFINITIONS AND DEFINED TERMS</w:t>
      </w:r>
      <w:bookmarkEnd w:id="654"/>
      <w:bookmarkEnd w:id="655"/>
    </w:p>
    <w:p w14:paraId="273EE558" w14:textId="77777777"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 xml:space="preserve">Capitalized terms included in this policy statement are defined in the NERC Glossary of Terms Used in NERC Reliability Standards, which is periodically updated, or are listed below in this section as </w:t>
      </w:r>
      <w:r w:rsidRPr="00F3621E">
        <w:rPr>
          <w:rFonts w:ascii="Arial" w:eastAsia="Times New Roman" w:hAnsi="Arial" w:cs="Times New Roman"/>
        </w:rPr>
        <w:fldChar w:fldCharType="begin"/>
      </w:r>
      <w:r w:rsidRPr="00F3621E">
        <w:rPr>
          <w:rFonts w:ascii="Arial" w:eastAsia="Times New Roman" w:hAnsi="Arial" w:cs="Times New Roman"/>
        </w:rPr>
        <w:instrText xml:space="preserve"> DOCPROPERTY  Company  \* MERGEFORMAT </w:instrText>
      </w:r>
      <w:r w:rsidRPr="00F3621E">
        <w:rPr>
          <w:rFonts w:ascii="Arial" w:eastAsia="Times New Roman" w:hAnsi="Arial" w:cs="Times New Roman"/>
        </w:rPr>
        <w:fldChar w:fldCharType="separate"/>
      </w:r>
      <w:r w:rsidRPr="00F3621E">
        <w:rPr>
          <w:rFonts w:ascii="Arial" w:eastAsia="Times New Roman" w:hAnsi="Arial" w:cs="Times New Roman"/>
        </w:rPr>
        <w:t>Victoria WLE LP</w:t>
      </w:r>
      <w:r w:rsidRPr="00F3621E">
        <w:rPr>
          <w:rFonts w:ascii="Arial" w:eastAsia="Times New Roman" w:hAnsi="Arial" w:cs="Times New Roman"/>
        </w:rPr>
        <w:fldChar w:fldCharType="end"/>
      </w:r>
      <w:r w:rsidRPr="00F3621E">
        <w:rPr>
          <w:rFonts w:ascii="Arial" w:eastAsia="Times New Roman" w:hAnsi="Arial" w:cs="Times New Roman"/>
        </w:rPr>
        <w:t xml:space="preserve"> specific terms. The most current version of the Glossary can be accessed by clicking the following link:</w:t>
      </w:r>
    </w:p>
    <w:p w14:paraId="32F1283A" w14:textId="77777777" w:rsidR="00F3621E" w:rsidRPr="00F3621E" w:rsidRDefault="00F11A9F" w:rsidP="00F3621E">
      <w:pPr>
        <w:spacing w:after="240" w:line="240" w:lineRule="auto"/>
        <w:ind w:left="1440"/>
        <w:jc w:val="both"/>
        <w:rPr>
          <w:rFonts w:ascii="Arial" w:eastAsia="Times New Roman" w:hAnsi="Arial" w:cs="Times New Roman"/>
        </w:rPr>
      </w:pPr>
      <w:hyperlink r:id="rId63" w:history="1">
        <w:r w:rsidR="00F3621E" w:rsidRPr="00F3621E">
          <w:rPr>
            <w:rFonts w:ascii="Arial" w:eastAsia="Times New Roman" w:hAnsi="Arial" w:cs="Times New Roman"/>
            <w:color w:val="0000FF"/>
            <w:u w:val="single"/>
          </w:rPr>
          <w:t>http://www.nerc.com/pa/Stand/Glossary of Terms/Glossary_of_Terms.pdf</w:t>
        </w:r>
      </w:hyperlink>
    </w:p>
    <w:p w14:paraId="68A108F1" w14:textId="77777777" w:rsidR="00F3621E" w:rsidRPr="00F3621E" w:rsidRDefault="00F3621E" w:rsidP="00F3621E">
      <w:pPr>
        <w:spacing w:after="240" w:line="240" w:lineRule="auto"/>
        <w:ind w:left="1440"/>
        <w:jc w:val="both"/>
        <w:rPr>
          <w:rFonts w:ascii="Arial" w:eastAsia="Times New Roman" w:hAnsi="Arial" w:cs="Times New Roman"/>
        </w:rPr>
      </w:pPr>
      <w:bookmarkStart w:id="656" w:name="_Toc506894634"/>
      <w:bookmarkStart w:id="657" w:name="_Toc535501473"/>
      <w:r w:rsidRPr="00F3621E">
        <w:rPr>
          <w:rFonts w:ascii="Arial" w:eastAsia="Times New Roman" w:hAnsi="Arial" w:cs="Times New Roman"/>
        </w:rPr>
        <w:t>POLICY STATEMENTS</w:t>
      </w:r>
      <w:bookmarkEnd w:id="656"/>
      <w:bookmarkEnd w:id="657"/>
    </w:p>
    <w:p w14:paraId="04E0F785" w14:textId="0739DBEA" w:rsidR="00F3621E" w:rsidRPr="00F3621E" w:rsidRDefault="00F3621E" w:rsidP="00987462">
      <w:bookmarkStart w:id="658" w:name="_Toc535501474"/>
      <w:r w:rsidRPr="00F3621E">
        <w:t>GENERAL</w:t>
      </w:r>
      <w:bookmarkEnd w:id="658"/>
    </w:p>
    <w:p w14:paraId="4584675B" w14:textId="5A2B330E"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 xml:space="preserve">Low Impact BES Cyber Security configurations, plans, programs, processes and procedures shall comply with all existing </w:t>
      </w:r>
      <w:sdt>
        <w:sdtPr>
          <w:rPr>
            <w:rFonts w:ascii="Arial" w:eastAsia="Times New Roman" w:hAnsi="Arial" w:cs="Times New Roman"/>
          </w:rPr>
          <w:alias w:val="Company"/>
          <w:id w:val="1074936235"/>
          <w:placeholder>
            <w:docPart w:val="88F110D30B36434BBA710085B3B0C7DB"/>
          </w:placeholder>
          <w:showingPlcHdr/>
          <w:dataBinding w:prefixMappings="xmlns:ns0='http://schemas.openxmlformats.org/officeDocument/2006/extended-properties' " w:xpath="/ns0:Properties[1]/ns0:Company[1]" w:storeItemID="{6668398D-A668-4E3E-A5EB-62B293D839F1}"/>
          <w:text/>
        </w:sdtPr>
        <w:sdtEndPr/>
        <w:sdtContent>
          <w:r>
            <w:rPr>
              <w:rStyle w:val="PlaceholderText"/>
              <w:rFonts w:eastAsiaTheme="minorEastAsia"/>
            </w:rPr>
            <w:t>[Company]</w:t>
          </w:r>
        </w:sdtContent>
      </w:sdt>
      <w:r w:rsidRPr="00F3621E">
        <w:rPr>
          <w:rFonts w:ascii="Arial" w:eastAsia="Times New Roman" w:hAnsi="Arial" w:cs="Times New Roman"/>
        </w:rPr>
        <w:t xml:space="preserve"> policies and standards as well as the NERC Reliability Standards CIP-002 &amp; CIP-003 (i.e. “the Standards”). Where there is a conflict, the NERC Reliability Standards shall prevail.</w:t>
      </w:r>
    </w:p>
    <w:p w14:paraId="037DF730" w14:textId="148CDA83" w:rsidR="00F3621E" w:rsidRPr="00F3621E" w:rsidRDefault="00F11A9F" w:rsidP="00F3621E">
      <w:pPr>
        <w:spacing w:after="240" w:line="240" w:lineRule="auto"/>
        <w:ind w:left="1440"/>
        <w:jc w:val="both"/>
        <w:rPr>
          <w:rFonts w:ascii="Arial" w:eastAsia="Times New Roman" w:hAnsi="Arial" w:cs="Times New Roman"/>
        </w:rPr>
      </w:pPr>
      <w:sdt>
        <w:sdtPr>
          <w:rPr>
            <w:rFonts w:ascii="Arial" w:eastAsia="Times New Roman" w:hAnsi="Arial" w:cs="Times New Roman"/>
          </w:rPr>
          <w:alias w:val="Company"/>
          <w:id w:val="1661040588"/>
          <w:placeholder>
            <w:docPart w:val="E916B945A50F4061A9AFF57322513678"/>
          </w:placeholder>
          <w:showingPlcHdr/>
          <w:dataBinding w:prefixMappings="xmlns:ns0='http://schemas.openxmlformats.org/officeDocument/2006/extended-properties' " w:xpath="/ns0:Properties[1]/ns0:Company[1]" w:storeItemID="{6668398D-A668-4E3E-A5EB-62B293D839F1}"/>
          <w:text/>
        </w:sdtPr>
        <w:sdtEndPr/>
        <w:sdtContent>
          <w:r w:rsidR="00F3621E">
            <w:rPr>
              <w:rStyle w:val="PlaceholderText"/>
              <w:rFonts w:eastAsiaTheme="minorEastAsia"/>
            </w:rPr>
            <w:t>[Company]</w:t>
          </w:r>
        </w:sdtContent>
      </w:sdt>
      <w:r w:rsidR="00F3621E" w:rsidRPr="00F3621E">
        <w:rPr>
          <w:rFonts w:ascii="Arial" w:eastAsia="Times New Roman" w:hAnsi="Arial" w:cs="Times New Roman"/>
        </w:rPr>
        <w:t xml:space="preserve"> shall have a documented “CIP Senior Manager” responsible for ensuring the organization is meeting the requirements of the Standards and of this Policy. The CIP Senior Manager shall be appointed in accordance with CIP-003 R3.</w:t>
      </w:r>
    </w:p>
    <w:p w14:paraId="128099D9" w14:textId="139F28A4" w:rsid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Where reviews and approvals are required, the CIP Senior Manager or delegate(s) shall determine the appropriate level of management if not specified in the Standards.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3"/>
        <w:gridCol w:w="4667"/>
      </w:tblGrid>
      <w:tr w:rsidR="00F3621E" w:rsidRPr="00F3621E" w14:paraId="3EE92590" w14:textId="77777777" w:rsidTr="00B17D5C">
        <w:trPr>
          <w:trHeight w:val="800"/>
        </w:trPr>
        <w:tc>
          <w:tcPr>
            <w:tcW w:w="9350" w:type="dxa"/>
            <w:gridSpan w:val="2"/>
            <w:tcBorders>
              <w:top w:val="single" w:sz="4" w:space="0" w:color="auto"/>
              <w:left w:val="single" w:sz="4" w:space="0" w:color="auto"/>
              <w:bottom w:val="single" w:sz="4" w:space="0" w:color="auto"/>
              <w:right w:val="single" w:sz="4" w:space="0" w:color="auto"/>
            </w:tcBorders>
            <w:hideMark/>
          </w:tcPr>
          <w:p w14:paraId="246C7ED2" w14:textId="77777777" w:rsidR="00F3621E" w:rsidRPr="00F3621E" w:rsidRDefault="00F3621E" w:rsidP="00B17D5C">
            <w:pPr>
              <w:spacing w:after="0" w:line="240" w:lineRule="auto"/>
              <w:ind w:left="720"/>
              <w:jc w:val="center"/>
              <w:rPr>
                <w:rFonts w:ascii="Arial" w:eastAsia="Times New Roman" w:hAnsi="Arial" w:cs="Arial"/>
                <w:b/>
                <w:sz w:val="32"/>
                <w:szCs w:val="32"/>
              </w:rPr>
            </w:pPr>
            <w:r w:rsidRPr="00F3621E">
              <w:rPr>
                <w:rFonts w:ascii="Arial" w:eastAsia="Times New Roman" w:hAnsi="Arial" w:cs="Arial"/>
                <w:b/>
                <w:sz w:val="32"/>
                <w:szCs w:val="32"/>
              </w:rPr>
              <w:lastRenderedPageBreak/>
              <w:t>RCP-NERC-CIP-003-ATT-A</w:t>
            </w:r>
          </w:p>
          <w:p w14:paraId="7149FFD9" w14:textId="77777777" w:rsidR="00F3621E" w:rsidRPr="00F3621E" w:rsidRDefault="00F3621E"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fldChar w:fldCharType="begin"/>
            </w:r>
            <w:r w:rsidRPr="00F3621E">
              <w:rPr>
                <w:rFonts w:ascii="Arial" w:eastAsia="Times New Roman" w:hAnsi="Arial" w:cs="Arial"/>
                <w:b/>
                <w:caps/>
                <w:sz w:val="32"/>
                <w:szCs w:val="32"/>
              </w:rPr>
              <w:instrText xml:space="preserve"> DOCPROPERTY  Location  \* MERGEFORMAT </w:instrText>
            </w:r>
            <w:r w:rsidRPr="00F3621E">
              <w:rPr>
                <w:rFonts w:ascii="Arial" w:eastAsia="Times New Roman" w:hAnsi="Arial" w:cs="Arial"/>
                <w:b/>
                <w:caps/>
                <w:sz w:val="32"/>
                <w:szCs w:val="32"/>
              </w:rPr>
              <w:fldChar w:fldCharType="separate"/>
            </w:r>
            <w:r w:rsidRPr="00F3621E">
              <w:rPr>
                <w:rFonts w:ascii="Arial" w:eastAsia="Times New Roman" w:hAnsi="Arial" w:cs="Arial"/>
                <w:b/>
                <w:caps/>
                <w:sz w:val="32"/>
                <w:szCs w:val="32"/>
              </w:rPr>
              <w:t>Victoria WLE LP - Victoria, Texas</w:t>
            </w:r>
            <w:r w:rsidRPr="00F3621E">
              <w:rPr>
                <w:rFonts w:ascii="Arial" w:eastAsia="Times New Roman" w:hAnsi="Arial" w:cs="Arial"/>
                <w:b/>
                <w:caps/>
                <w:sz w:val="32"/>
                <w:szCs w:val="32"/>
              </w:rPr>
              <w:fldChar w:fldCharType="end"/>
            </w:r>
          </w:p>
        </w:tc>
      </w:tr>
      <w:tr w:rsidR="00F3621E" w:rsidRPr="00F3621E" w14:paraId="0BCDB02A" w14:textId="77777777" w:rsidTr="00B17D5C">
        <w:tc>
          <w:tcPr>
            <w:tcW w:w="4683" w:type="dxa"/>
            <w:tcBorders>
              <w:top w:val="single" w:sz="4" w:space="0" w:color="auto"/>
              <w:left w:val="single" w:sz="4" w:space="0" w:color="auto"/>
              <w:bottom w:val="single" w:sz="4" w:space="0" w:color="auto"/>
              <w:right w:val="single" w:sz="4" w:space="0" w:color="auto"/>
            </w:tcBorders>
            <w:hideMark/>
          </w:tcPr>
          <w:p w14:paraId="1152D75D" w14:textId="77777777" w:rsidR="00F3621E" w:rsidRPr="00F3621E" w:rsidRDefault="00F3621E"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321CBA4A" w14:textId="77777777" w:rsidR="00F3621E" w:rsidRPr="00F3621E" w:rsidRDefault="00F3621E"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NERC-RCP-CIP-003 R1.2</w:t>
            </w:r>
          </w:p>
        </w:tc>
        <w:tc>
          <w:tcPr>
            <w:tcW w:w="4667" w:type="dxa"/>
            <w:tcBorders>
              <w:top w:val="single" w:sz="4" w:space="0" w:color="auto"/>
              <w:left w:val="single" w:sz="4" w:space="0" w:color="auto"/>
              <w:bottom w:val="single" w:sz="4" w:space="0" w:color="auto"/>
              <w:right w:val="single" w:sz="4" w:space="0" w:color="auto"/>
            </w:tcBorders>
            <w:hideMark/>
          </w:tcPr>
          <w:p w14:paraId="132388DE" w14:textId="77777777" w:rsidR="00F3621E" w:rsidRPr="00F3621E" w:rsidRDefault="00F3621E"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ab/>
            </w:r>
            <w:r w:rsidRPr="00F3621E">
              <w:rPr>
                <w:rFonts w:ascii="Arial" w:eastAsia="Times New Roman" w:hAnsi="Arial" w:cs="Arial"/>
                <w:b/>
                <w:sz w:val="20"/>
                <w:szCs w:val="20"/>
              </w:rPr>
              <w:tab/>
            </w:r>
            <w:r w:rsidRPr="00F3621E">
              <w:rPr>
                <w:rFonts w:ascii="Arial" w:eastAsia="Times New Roman" w:hAnsi="Arial" w:cs="Arial"/>
                <w:b/>
                <w:sz w:val="20"/>
                <w:szCs w:val="20"/>
              </w:rPr>
              <w:tab/>
              <w:t xml:space="preserve">Revision: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Rev 0</w:t>
            </w:r>
            <w:r w:rsidRPr="00F3621E">
              <w:rPr>
                <w:rFonts w:ascii="Arial" w:eastAsia="Times New Roman" w:hAnsi="Arial" w:cs="Arial"/>
                <w:b/>
                <w:sz w:val="20"/>
                <w:szCs w:val="20"/>
              </w:rPr>
              <w:fldChar w:fldCharType="end"/>
            </w:r>
          </w:p>
          <w:p w14:paraId="55467A46" w14:textId="77777777" w:rsidR="00F3621E" w:rsidRPr="00F3621E" w:rsidRDefault="00F3621E" w:rsidP="00B17D5C">
            <w:pPr>
              <w:spacing w:after="0" w:line="240" w:lineRule="auto"/>
              <w:ind w:left="720"/>
              <w:jc w:val="right"/>
              <w:rPr>
                <w:rFonts w:ascii="Arial" w:eastAsia="Times New Roman" w:hAnsi="Arial" w:cs="Times New Roman"/>
                <w:szCs w:val="20"/>
                <w:highlight w:val="yellow"/>
              </w:rPr>
            </w:pPr>
            <w:r w:rsidRPr="00F3621E">
              <w:rPr>
                <w:rFonts w:ascii="Arial" w:eastAsia="Times New Roman" w:hAnsi="Arial" w:cs="Arial"/>
                <w:b/>
                <w:sz w:val="20"/>
                <w:szCs w:val="20"/>
              </w:rPr>
              <w:t xml:space="preserve">Revision Date: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Date"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3/30/2021</w:t>
            </w:r>
            <w:r w:rsidRPr="00F3621E">
              <w:rPr>
                <w:rFonts w:ascii="Arial" w:eastAsia="Times New Roman" w:hAnsi="Arial" w:cs="Arial"/>
                <w:b/>
                <w:sz w:val="20"/>
                <w:szCs w:val="20"/>
              </w:rPr>
              <w:fldChar w:fldCharType="end"/>
            </w:r>
          </w:p>
        </w:tc>
      </w:tr>
    </w:tbl>
    <w:p w14:paraId="5BE6D19A" w14:textId="4993292B" w:rsidR="00F3621E" w:rsidRPr="00987462" w:rsidRDefault="000C4B07" w:rsidP="00987462">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696128" behindDoc="0" locked="0" layoutInCell="1" allowOverlap="1" wp14:anchorId="2D9F2932" wp14:editId="3BC967FB">
                <wp:simplePos x="0" y="0"/>
                <wp:positionH relativeFrom="margin">
                  <wp:posOffset>-71252</wp:posOffset>
                </wp:positionH>
                <wp:positionV relativeFrom="paragraph">
                  <wp:posOffset>404008</wp:posOffset>
                </wp:positionV>
                <wp:extent cx="6020790" cy="6697684"/>
                <wp:effectExtent l="0" t="0" r="18415" b="27305"/>
                <wp:wrapNone/>
                <wp:docPr id="26" name="Rectangle 26"/>
                <wp:cNvGraphicFramePr/>
                <a:graphic xmlns:a="http://schemas.openxmlformats.org/drawingml/2006/main">
                  <a:graphicData uri="http://schemas.microsoft.com/office/word/2010/wordprocessingShape">
                    <wps:wsp>
                      <wps:cNvSpPr/>
                      <wps:spPr>
                        <a:xfrm>
                          <a:off x="0" y="0"/>
                          <a:ext cx="6020790" cy="6697684"/>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0FEB47" id="Rectangle 26" o:spid="_x0000_s1026" style="position:absolute;margin-left:-5.6pt;margin-top:31.8pt;width:474.1pt;height:527.4pt;z-index:2516961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" fillcolor="black [3200]" strokecolor="black [1600]" strokeweight="1pt">
                <w10:wrap anchorx="margin"/>
              </v:rect>
            </w:pict>
          </mc:Fallback>
        </mc:AlternateContent>
      </w:r>
      <w:r w:rsidR="00F3621E" w:rsidRPr="00F3621E">
        <w:rPr>
          <w:rFonts w:ascii="Arial" w:eastAsia="Times New Roman" w:hAnsi="Arial" w:cs="Arial"/>
          <w:b/>
          <w:caps/>
          <w:sz w:val="32"/>
          <w:szCs w:val="32"/>
        </w:rPr>
        <w:t>Cyber Security Policy</w:t>
      </w:r>
    </w:p>
    <w:p w14:paraId="6A9AD027" w14:textId="23DD4D29" w:rsidR="00F3621E" w:rsidRPr="00F3621E" w:rsidRDefault="00F3621E" w:rsidP="00987462">
      <w:bookmarkStart w:id="659" w:name="_Toc502923906"/>
      <w:bookmarkStart w:id="660" w:name="_Toc535501475"/>
      <w:r w:rsidRPr="00F3621E">
        <w:t>VIOLATION of P</w:t>
      </w:r>
      <w:bookmarkEnd w:id="659"/>
      <w:r w:rsidRPr="00F3621E">
        <w:t>OLICY</w:t>
      </w:r>
      <w:bookmarkEnd w:id="660"/>
    </w:p>
    <w:p w14:paraId="50305C75" w14:textId="77777777"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An employee found to have intentionally violated any part of this policy document shall be subject to disciplinary action, up to and including termination of employment. A violation of this policy by a temporary worker, contractor, or vendor may result in the termination of their contract or assignment with Victoria WLE LP</w:t>
      </w:r>
    </w:p>
    <w:p w14:paraId="6A57CABE" w14:textId="4E93A983" w:rsidR="00F3621E" w:rsidRPr="00987462" w:rsidRDefault="00F3621E" w:rsidP="00357D8D">
      <w:pPr>
        <w:rPr>
          <w:rFonts w:ascii="Arial" w:eastAsia="Times New Roman" w:hAnsi="Arial" w:cs="Times New Roman"/>
        </w:rPr>
      </w:pPr>
      <w:bookmarkStart w:id="661" w:name="_Toc506894636"/>
      <w:bookmarkStart w:id="662" w:name="_Toc506894637"/>
      <w:bookmarkStart w:id="663" w:name="_Toc412103668"/>
      <w:bookmarkStart w:id="664" w:name="_Toc412103669"/>
      <w:bookmarkStart w:id="665" w:name="_Toc412103670"/>
      <w:bookmarkStart w:id="666" w:name="_Toc412103671"/>
      <w:bookmarkStart w:id="667" w:name="_Toc412103672"/>
      <w:bookmarkStart w:id="668" w:name="_Toc412103673"/>
      <w:bookmarkStart w:id="669" w:name="_Toc412103674"/>
      <w:bookmarkStart w:id="670" w:name="_Toc412103675"/>
      <w:bookmarkStart w:id="671" w:name="_Toc412103676"/>
      <w:bookmarkStart w:id="672" w:name="_Toc412103677"/>
      <w:bookmarkStart w:id="673" w:name="_Toc535501476"/>
      <w:bookmarkStart w:id="674" w:name="_Toc506894638"/>
      <w:bookmarkEnd w:id="661"/>
      <w:bookmarkEnd w:id="662"/>
      <w:bookmarkEnd w:id="663"/>
      <w:bookmarkEnd w:id="664"/>
      <w:bookmarkEnd w:id="665"/>
      <w:bookmarkEnd w:id="666"/>
      <w:bookmarkEnd w:id="667"/>
      <w:bookmarkEnd w:id="668"/>
      <w:bookmarkEnd w:id="669"/>
      <w:bookmarkEnd w:id="670"/>
      <w:bookmarkEnd w:id="671"/>
      <w:bookmarkEnd w:id="672"/>
      <w:r w:rsidRPr="00987462">
        <w:rPr>
          <w:rFonts w:ascii="Arial" w:eastAsia="Times New Roman" w:hAnsi="Arial" w:cs="Times New Roman"/>
        </w:rPr>
        <w:t xml:space="preserve">CYBER SECURITY AWARENESS (ATT 1, </w:t>
      </w:r>
      <w:r w:rsidR="00B139D9">
        <w:rPr>
          <w:rFonts w:ascii="Arial" w:eastAsia="Times New Roman" w:hAnsi="Arial" w:cs="Times New Roman"/>
        </w:rPr>
        <w:t>S</w:t>
      </w:r>
      <w:r w:rsidRPr="00987462">
        <w:rPr>
          <w:rFonts w:ascii="Arial" w:eastAsia="Times New Roman" w:hAnsi="Arial" w:cs="Times New Roman"/>
        </w:rPr>
        <w:t>ection 1)</w:t>
      </w:r>
      <w:bookmarkEnd w:id="673"/>
      <w:bookmarkEnd w:id="674"/>
    </w:p>
    <w:p w14:paraId="4509DDD9" w14:textId="77777777"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Cyber Security practices shall be reinforced at least once every 15 calendar months (which may include associated physical security practices). Reinforcement may occur through direct or indirect communications such as emails, system wide publications, intranet postings and at various meetings and training modules. The evidence could be documentation through one or more of the following methods:</w:t>
      </w:r>
    </w:p>
    <w:p w14:paraId="2690AD38" w14:textId="4190F3F6" w:rsidR="00F3621E" w:rsidRPr="00987462" w:rsidRDefault="00F3621E" w:rsidP="00357D8D">
      <w:pPr>
        <w:ind w:left="1440"/>
        <w:rPr>
          <w:rFonts w:ascii="Arial" w:eastAsia="Times New Roman" w:hAnsi="Arial" w:cs="Times New Roman"/>
        </w:rPr>
      </w:pPr>
      <w:r w:rsidRPr="00987462">
        <w:rPr>
          <w:rFonts w:ascii="Arial" w:eastAsia="Times New Roman" w:hAnsi="Arial" w:cs="Times New Roman"/>
        </w:rPr>
        <w:t>Direct communications (for example, e-mails, memos, or computer-based training);</w:t>
      </w:r>
    </w:p>
    <w:p w14:paraId="1751F997" w14:textId="3C220064" w:rsidR="00F3621E" w:rsidRPr="00987462" w:rsidRDefault="00F3621E" w:rsidP="00357D8D">
      <w:pPr>
        <w:ind w:left="1440"/>
        <w:rPr>
          <w:rFonts w:ascii="Arial" w:eastAsia="Times New Roman" w:hAnsi="Arial" w:cs="Times New Roman"/>
        </w:rPr>
      </w:pPr>
      <w:r w:rsidRPr="00987462">
        <w:rPr>
          <w:rFonts w:ascii="Arial" w:eastAsia="Times New Roman" w:hAnsi="Arial" w:cs="Times New Roman"/>
        </w:rPr>
        <w:t>Indirect communications (for example, posters, intranet, or brochures); or</w:t>
      </w:r>
    </w:p>
    <w:p w14:paraId="3EE0CAD5" w14:textId="546F46A4" w:rsidR="00F3621E" w:rsidRPr="00987462" w:rsidRDefault="00F3621E" w:rsidP="00357D8D">
      <w:pPr>
        <w:ind w:left="1440"/>
        <w:rPr>
          <w:rFonts w:ascii="Arial" w:eastAsia="Times New Roman" w:hAnsi="Arial" w:cs="Times New Roman"/>
        </w:rPr>
      </w:pPr>
      <w:r w:rsidRPr="00987462">
        <w:rPr>
          <w:rFonts w:ascii="Arial" w:eastAsia="Times New Roman" w:hAnsi="Arial" w:cs="Times New Roman"/>
        </w:rPr>
        <w:t xml:space="preserve">Management support and reinforcement (for example, presentations or meetings). </w:t>
      </w:r>
    </w:p>
    <w:bookmarkStart w:id="675" w:name="_Hlk506891190"/>
    <w:p w14:paraId="50D210F7" w14:textId="77777777"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fldChar w:fldCharType="begin"/>
      </w:r>
      <w:r w:rsidRPr="00F3621E">
        <w:rPr>
          <w:rFonts w:ascii="Arial" w:eastAsia="Times New Roman" w:hAnsi="Arial" w:cs="Times New Roman"/>
        </w:rPr>
        <w:instrText xml:space="preserve"> DOCPROPERTY  Company  \* MERGEFORMAT </w:instrText>
      </w:r>
      <w:r w:rsidRPr="00F3621E">
        <w:rPr>
          <w:rFonts w:ascii="Arial" w:eastAsia="Times New Roman" w:hAnsi="Arial" w:cs="Times New Roman"/>
        </w:rPr>
        <w:fldChar w:fldCharType="separate"/>
      </w:r>
      <w:r w:rsidRPr="00F3621E">
        <w:rPr>
          <w:rFonts w:ascii="Arial" w:eastAsia="Times New Roman" w:hAnsi="Arial" w:cs="Times New Roman"/>
        </w:rPr>
        <w:t>Victoria WLE LP</w:t>
      </w:r>
      <w:r w:rsidRPr="00F3621E">
        <w:rPr>
          <w:rFonts w:ascii="Arial" w:eastAsia="Times New Roman" w:hAnsi="Arial" w:cs="Times New Roman"/>
        </w:rPr>
        <w:fldChar w:fldCharType="end"/>
      </w:r>
      <w:bookmarkEnd w:id="675"/>
      <w:r w:rsidRPr="00F3621E">
        <w:rPr>
          <w:rFonts w:ascii="Arial" w:eastAsia="Times New Roman" w:hAnsi="Arial" w:cs="Times New Roman"/>
        </w:rPr>
        <w:t xml:space="preserve"> shall ensure that any employee, contractor, or vendor, who has a need for physical and/or electronic access to a Low Impact BES Cyber System be subject to the Cyber Security Awareness Program. </w:t>
      </w:r>
    </w:p>
    <w:p w14:paraId="25E1A76D" w14:textId="739F7F07" w:rsidR="00F3621E" w:rsidRPr="00987462" w:rsidRDefault="00F3621E" w:rsidP="00357D8D">
      <w:pPr>
        <w:rPr>
          <w:rFonts w:ascii="Arial" w:eastAsia="Times New Roman" w:hAnsi="Arial" w:cs="Times New Roman"/>
        </w:rPr>
      </w:pPr>
      <w:bookmarkStart w:id="676" w:name="_Toc506894639"/>
      <w:bookmarkStart w:id="677" w:name="_Toc535501477"/>
      <w:r w:rsidRPr="00987462">
        <w:rPr>
          <w:rFonts w:ascii="Arial" w:eastAsia="Times New Roman" w:hAnsi="Arial" w:cs="Times New Roman"/>
        </w:rPr>
        <w:t xml:space="preserve">PHYSICAL SECURITY CONTROLS (ATT 1, </w:t>
      </w:r>
      <w:r w:rsidR="00B139D9">
        <w:rPr>
          <w:rFonts w:ascii="Arial" w:eastAsia="Times New Roman" w:hAnsi="Arial" w:cs="Times New Roman"/>
        </w:rPr>
        <w:t>S</w:t>
      </w:r>
      <w:r w:rsidRPr="00987462">
        <w:rPr>
          <w:rFonts w:ascii="Arial" w:eastAsia="Times New Roman" w:hAnsi="Arial" w:cs="Times New Roman"/>
        </w:rPr>
        <w:t>ection 2)</w:t>
      </w:r>
      <w:bookmarkEnd w:id="676"/>
      <w:bookmarkEnd w:id="677"/>
    </w:p>
    <w:p w14:paraId="5CE0D650" w14:textId="77777777"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fldChar w:fldCharType="begin"/>
      </w:r>
      <w:r w:rsidRPr="00F3621E">
        <w:rPr>
          <w:rFonts w:ascii="Arial" w:eastAsia="Times New Roman" w:hAnsi="Arial" w:cs="Times New Roman"/>
        </w:rPr>
        <w:instrText xml:space="preserve"> DOCPROPERTY  Company  \* MERGEFORMAT </w:instrText>
      </w:r>
      <w:r w:rsidRPr="00F3621E">
        <w:rPr>
          <w:rFonts w:ascii="Arial" w:eastAsia="Times New Roman" w:hAnsi="Arial" w:cs="Times New Roman"/>
        </w:rPr>
        <w:fldChar w:fldCharType="separate"/>
      </w:r>
      <w:r w:rsidRPr="00F3621E">
        <w:rPr>
          <w:rFonts w:ascii="Arial" w:eastAsia="Times New Roman" w:hAnsi="Arial" w:cs="Times New Roman"/>
        </w:rPr>
        <w:t>Victoria WLE LP</w:t>
      </w:r>
      <w:r w:rsidRPr="00F3621E">
        <w:rPr>
          <w:rFonts w:ascii="Arial" w:eastAsia="Times New Roman" w:hAnsi="Arial" w:cs="Times New Roman"/>
        </w:rPr>
        <w:fldChar w:fldCharType="end"/>
      </w:r>
      <w:r w:rsidRPr="00F3621E">
        <w:rPr>
          <w:rFonts w:ascii="Arial" w:eastAsia="Times New Roman" w:hAnsi="Arial" w:cs="Times New Roman"/>
        </w:rPr>
        <w:t xml:space="preserve"> shall control physical access in accordance with its Plan, based on need as determined by the Responsible Entity, to (1) the asset or the locations of the low impact BES Cyber Systems within the asset, and (2) the Cyber Asset(s), as specified by the Responsible Entity, that provide electronic access control(s) implemented for CIP-003-8, R2, Attachment 1, Section 3. if any.</w:t>
      </w:r>
    </w:p>
    <w:p w14:paraId="388AB379" w14:textId="388E538F" w:rsidR="00F3621E" w:rsidRPr="00F3621E" w:rsidRDefault="00F3621E" w:rsidP="00987462">
      <w:pPr>
        <w:spacing w:after="240" w:line="240" w:lineRule="auto"/>
        <w:ind w:left="1440"/>
        <w:jc w:val="both"/>
        <w:rPr>
          <w:rFonts w:ascii="Arial" w:eastAsia="Times New Roman" w:hAnsi="Arial" w:cs="Times New Roman"/>
        </w:rPr>
      </w:pPr>
      <w:bookmarkStart w:id="678" w:name="_Toc506894640"/>
      <w:bookmarkStart w:id="679" w:name="_Toc535501478"/>
      <w:r w:rsidRPr="00F3621E">
        <w:rPr>
          <w:rFonts w:ascii="Arial" w:eastAsia="Times New Roman" w:hAnsi="Arial" w:cs="Times New Roman"/>
        </w:rPr>
        <w:t>ELECTRONIC ACCESS CONTROLS (</w:t>
      </w:r>
      <w:r w:rsidR="00B139D9">
        <w:rPr>
          <w:rFonts w:ascii="Arial" w:eastAsia="Times New Roman" w:hAnsi="Arial" w:cs="Times New Roman"/>
        </w:rPr>
        <w:t>ATT</w:t>
      </w:r>
      <w:r w:rsidRPr="00F3621E">
        <w:rPr>
          <w:rFonts w:ascii="Arial" w:eastAsia="Times New Roman" w:hAnsi="Arial" w:cs="Times New Roman"/>
        </w:rPr>
        <w:t xml:space="preserve"> 1, Section 3)</w:t>
      </w:r>
      <w:bookmarkEnd w:id="678"/>
      <w:bookmarkEnd w:id="679"/>
    </w:p>
    <w:p w14:paraId="3C13FED3" w14:textId="179D5506" w:rsid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All low impact External Routable Connectivity shall be through an identified low impact Electronic Access Point, and restricted to only the communication with a need.  Access to or through the Electronic Access Point device shall only be granted to those employees, contractors, or vendors who have a need for access.</w:t>
      </w:r>
    </w:p>
    <w:p w14:paraId="09D37CD5" w14:textId="7743D49F" w:rsidR="00F3621E" w:rsidRDefault="00F3621E" w:rsidP="00F3621E">
      <w:pPr>
        <w:spacing w:after="240" w:line="240" w:lineRule="auto"/>
        <w:ind w:left="1440"/>
        <w:jc w:val="both"/>
        <w:rPr>
          <w:rFonts w:ascii="Arial" w:eastAsia="Times New Roman" w:hAnsi="Arial"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3"/>
        <w:gridCol w:w="4667"/>
      </w:tblGrid>
      <w:tr w:rsidR="00F3621E" w:rsidRPr="00F3621E" w14:paraId="119BBCFA" w14:textId="77777777" w:rsidTr="00B17D5C">
        <w:trPr>
          <w:trHeight w:val="800"/>
        </w:trPr>
        <w:tc>
          <w:tcPr>
            <w:tcW w:w="9350" w:type="dxa"/>
            <w:gridSpan w:val="2"/>
            <w:tcBorders>
              <w:top w:val="single" w:sz="4" w:space="0" w:color="auto"/>
              <w:left w:val="single" w:sz="4" w:space="0" w:color="auto"/>
              <w:bottom w:val="single" w:sz="4" w:space="0" w:color="auto"/>
              <w:right w:val="single" w:sz="4" w:space="0" w:color="auto"/>
            </w:tcBorders>
            <w:hideMark/>
          </w:tcPr>
          <w:p w14:paraId="59DB4472" w14:textId="77777777" w:rsidR="00F3621E" w:rsidRPr="00F3621E" w:rsidRDefault="00F3621E" w:rsidP="00B17D5C">
            <w:pPr>
              <w:spacing w:after="0" w:line="240" w:lineRule="auto"/>
              <w:ind w:left="720"/>
              <w:jc w:val="center"/>
              <w:rPr>
                <w:rFonts w:ascii="Arial" w:eastAsia="Times New Roman" w:hAnsi="Arial" w:cs="Arial"/>
                <w:b/>
                <w:sz w:val="32"/>
                <w:szCs w:val="32"/>
              </w:rPr>
            </w:pPr>
            <w:r w:rsidRPr="00F3621E">
              <w:rPr>
                <w:rFonts w:ascii="Arial" w:eastAsia="Times New Roman" w:hAnsi="Arial" w:cs="Arial"/>
                <w:b/>
                <w:sz w:val="32"/>
                <w:szCs w:val="32"/>
              </w:rPr>
              <w:lastRenderedPageBreak/>
              <w:t>RCP-NERC-CIP-003-ATT-A</w:t>
            </w:r>
          </w:p>
          <w:p w14:paraId="4BDDA8A6" w14:textId="77777777" w:rsidR="00F3621E" w:rsidRPr="00F3621E" w:rsidRDefault="00F3621E"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fldChar w:fldCharType="begin"/>
            </w:r>
            <w:r w:rsidRPr="00F3621E">
              <w:rPr>
                <w:rFonts w:ascii="Arial" w:eastAsia="Times New Roman" w:hAnsi="Arial" w:cs="Arial"/>
                <w:b/>
                <w:caps/>
                <w:sz w:val="32"/>
                <w:szCs w:val="32"/>
              </w:rPr>
              <w:instrText xml:space="preserve"> DOCPROPERTY  Location  \* MERGEFORMAT </w:instrText>
            </w:r>
            <w:r w:rsidRPr="00F3621E">
              <w:rPr>
                <w:rFonts w:ascii="Arial" w:eastAsia="Times New Roman" w:hAnsi="Arial" w:cs="Arial"/>
                <w:b/>
                <w:caps/>
                <w:sz w:val="32"/>
                <w:szCs w:val="32"/>
              </w:rPr>
              <w:fldChar w:fldCharType="separate"/>
            </w:r>
            <w:r w:rsidRPr="00F3621E">
              <w:rPr>
                <w:rFonts w:ascii="Arial" w:eastAsia="Times New Roman" w:hAnsi="Arial" w:cs="Arial"/>
                <w:b/>
                <w:caps/>
                <w:sz w:val="32"/>
                <w:szCs w:val="32"/>
              </w:rPr>
              <w:t>Victoria WLE LP - Victoria, Texas</w:t>
            </w:r>
            <w:r w:rsidRPr="00F3621E">
              <w:rPr>
                <w:rFonts w:ascii="Arial" w:eastAsia="Times New Roman" w:hAnsi="Arial" w:cs="Arial"/>
                <w:b/>
                <w:caps/>
                <w:sz w:val="32"/>
                <w:szCs w:val="32"/>
              </w:rPr>
              <w:fldChar w:fldCharType="end"/>
            </w:r>
          </w:p>
        </w:tc>
      </w:tr>
      <w:tr w:rsidR="00F3621E" w:rsidRPr="00F3621E" w14:paraId="63B7E02D" w14:textId="77777777" w:rsidTr="00B17D5C">
        <w:tc>
          <w:tcPr>
            <w:tcW w:w="4683" w:type="dxa"/>
            <w:tcBorders>
              <w:top w:val="single" w:sz="4" w:space="0" w:color="auto"/>
              <w:left w:val="single" w:sz="4" w:space="0" w:color="auto"/>
              <w:bottom w:val="single" w:sz="4" w:space="0" w:color="auto"/>
              <w:right w:val="single" w:sz="4" w:space="0" w:color="auto"/>
            </w:tcBorders>
            <w:hideMark/>
          </w:tcPr>
          <w:p w14:paraId="1EAD800A" w14:textId="77777777" w:rsidR="00F3621E" w:rsidRPr="00F3621E" w:rsidRDefault="00F3621E"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0115C279" w14:textId="77777777" w:rsidR="00F3621E" w:rsidRPr="00F3621E" w:rsidRDefault="00F3621E"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NERC-RCP-CIP-003 R1.2</w:t>
            </w:r>
          </w:p>
        </w:tc>
        <w:tc>
          <w:tcPr>
            <w:tcW w:w="4667" w:type="dxa"/>
            <w:tcBorders>
              <w:top w:val="single" w:sz="4" w:space="0" w:color="auto"/>
              <w:left w:val="single" w:sz="4" w:space="0" w:color="auto"/>
              <w:bottom w:val="single" w:sz="4" w:space="0" w:color="auto"/>
              <w:right w:val="single" w:sz="4" w:space="0" w:color="auto"/>
            </w:tcBorders>
            <w:hideMark/>
          </w:tcPr>
          <w:p w14:paraId="3AD25055" w14:textId="77777777" w:rsidR="00F3621E" w:rsidRPr="00F3621E" w:rsidRDefault="00F3621E"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ab/>
            </w:r>
            <w:r w:rsidRPr="00F3621E">
              <w:rPr>
                <w:rFonts w:ascii="Arial" w:eastAsia="Times New Roman" w:hAnsi="Arial" w:cs="Arial"/>
                <w:b/>
                <w:sz w:val="20"/>
                <w:szCs w:val="20"/>
              </w:rPr>
              <w:tab/>
            </w:r>
            <w:r w:rsidRPr="00F3621E">
              <w:rPr>
                <w:rFonts w:ascii="Arial" w:eastAsia="Times New Roman" w:hAnsi="Arial" w:cs="Arial"/>
                <w:b/>
                <w:sz w:val="20"/>
                <w:szCs w:val="20"/>
              </w:rPr>
              <w:tab/>
              <w:t xml:space="preserve">Revision: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Rev 0</w:t>
            </w:r>
            <w:r w:rsidRPr="00F3621E">
              <w:rPr>
                <w:rFonts w:ascii="Arial" w:eastAsia="Times New Roman" w:hAnsi="Arial" w:cs="Arial"/>
                <w:b/>
                <w:sz w:val="20"/>
                <w:szCs w:val="20"/>
              </w:rPr>
              <w:fldChar w:fldCharType="end"/>
            </w:r>
          </w:p>
          <w:p w14:paraId="3160A572" w14:textId="77777777" w:rsidR="00F3621E" w:rsidRPr="00F3621E" w:rsidRDefault="00F3621E" w:rsidP="00B17D5C">
            <w:pPr>
              <w:spacing w:after="0" w:line="240" w:lineRule="auto"/>
              <w:ind w:left="720"/>
              <w:jc w:val="right"/>
              <w:rPr>
                <w:rFonts w:ascii="Arial" w:eastAsia="Times New Roman" w:hAnsi="Arial" w:cs="Times New Roman"/>
                <w:szCs w:val="20"/>
                <w:highlight w:val="yellow"/>
              </w:rPr>
            </w:pPr>
            <w:r w:rsidRPr="00F3621E">
              <w:rPr>
                <w:rFonts w:ascii="Arial" w:eastAsia="Times New Roman" w:hAnsi="Arial" w:cs="Arial"/>
                <w:b/>
                <w:sz w:val="20"/>
                <w:szCs w:val="20"/>
              </w:rPr>
              <w:t xml:space="preserve">Revision Date: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Date"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3/30/2021</w:t>
            </w:r>
            <w:r w:rsidRPr="00F3621E">
              <w:rPr>
                <w:rFonts w:ascii="Arial" w:eastAsia="Times New Roman" w:hAnsi="Arial" w:cs="Arial"/>
                <w:b/>
                <w:sz w:val="20"/>
                <w:szCs w:val="20"/>
              </w:rPr>
              <w:fldChar w:fldCharType="end"/>
            </w:r>
          </w:p>
        </w:tc>
      </w:tr>
    </w:tbl>
    <w:p w14:paraId="0040C576" w14:textId="0CCE397F" w:rsidR="00F3621E" w:rsidRPr="00987462" w:rsidRDefault="000C4B07" w:rsidP="00987462">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698176" behindDoc="0" locked="0" layoutInCell="1" allowOverlap="1" wp14:anchorId="1E038591" wp14:editId="0494E88B">
                <wp:simplePos x="0" y="0"/>
                <wp:positionH relativeFrom="margin">
                  <wp:align>right</wp:align>
                </wp:positionH>
                <wp:positionV relativeFrom="paragraph">
                  <wp:posOffset>451485</wp:posOffset>
                </wp:positionV>
                <wp:extent cx="5937662" cy="6780810"/>
                <wp:effectExtent l="0" t="0" r="25400" b="20320"/>
                <wp:wrapNone/>
                <wp:docPr id="27" name="Rectangle 27"/>
                <wp:cNvGraphicFramePr/>
                <a:graphic xmlns:a="http://schemas.openxmlformats.org/drawingml/2006/main">
                  <a:graphicData uri="http://schemas.microsoft.com/office/word/2010/wordprocessingShape">
                    <wps:wsp>
                      <wps:cNvSpPr/>
                      <wps:spPr>
                        <a:xfrm>
                          <a:off x="0" y="0"/>
                          <a:ext cx="5937662" cy="678081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BF51D4" id="Rectangle 27" o:spid="_x0000_s1026" style="position:absolute;margin-left:416.35pt;margin-top:35.55pt;width:467.55pt;height:533.9pt;z-index:251698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" fillcolor="windowText" strokeweight="1pt">
                <w10:wrap anchorx="margin"/>
              </v:rect>
            </w:pict>
          </mc:Fallback>
        </mc:AlternateContent>
      </w:r>
      <w:r w:rsidR="00F3621E" w:rsidRPr="00F3621E">
        <w:rPr>
          <w:rFonts w:ascii="Arial" w:eastAsia="Times New Roman" w:hAnsi="Arial" w:cs="Arial"/>
          <w:b/>
          <w:caps/>
          <w:sz w:val="32"/>
          <w:szCs w:val="32"/>
        </w:rPr>
        <w:t>Cyber Security Policy</w:t>
      </w:r>
    </w:p>
    <w:p w14:paraId="6623C4A2" w14:textId="10B50D5C"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For each low impact Electronic Access Point, inbound and outbound access shall be documented with reason for access and deny all other access by default.  This is for any communications that are:</w:t>
      </w:r>
    </w:p>
    <w:p w14:paraId="053B6ED8" w14:textId="1DFBD805" w:rsidR="00F3621E" w:rsidRDefault="00F3621E" w:rsidP="00912CD7">
      <w:pPr>
        <w:pStyle w:val="BodyText"/>
        <w:ind w:left="1440"/>
        <w:rPr>
          <w:rFonts w:eastAsia="Times New Roman" w:cs="Times New Roman"/>
          <w:sz w:val="22"/>
          <w:szCs w:val="22"/>
        </w:rPr>
      </w:pPr>
      <w:r w:rsidRPr="00987462">
        <w:rPr>
          <w:rFonts w:eastAsia="Times New Roman" w:cs="Times New Roman"/>
          <w:sz w:val="22"/>
          <w:szCs w:val="22"/>
        </w:rPr>
        <w:t>between a low impact BES Cyber System(s) and a Cyber Asset(s) outside the asset containing low impact BES Cyber System(s);</w:t>
      </w:r>
    </w:p>
    <w:p w14:paraId="6F6A3D36" w14:textId="0E0E6DA9" w:rsidR="00912CD7" w:rsidRPr="00987462" w:rsidRDefault="00912CD7" w:rsidP="00357D8D">
      <w:pPr>
        <w:pStyle w:val="BodyText"/>
        <w:ind w:left="1440"/>
        <w:rPr>
          <w:rFonts w:eastAsia="Times New Roman" w:cs="Times New Roman"/>
        </w:rPr>
      </w:pPr>
    </w:p>
    <w:p w14:paraId="54180ED6" w14:textId="2297BD47" w:rsidR="00F3621E" w:rsidRDefault="00F3621E" w:rsidP="00912CD7">
      <w:pPr>
        <w:pStyle w:val="BodyText"/>
        <w:ind w:left="1440"/>
        <w:rPr>
          <w:rFonts w:eastAsia="Times New Roman" w:cs="Times New Roman"/>
          <w:sz w:val="22"/>
          <w:szCs w:val="22"/>
        </w:rPr>
      </w:pPr>
      <w:r w:rsidRPr="00987462">
        <w:rPr>
          <w:rFonts w:eastAsia="Times New Roman" w:cs="Times New Roman"/>
          <w:sz w:val="22"/>
          <w:szCs w:val="22"/>
        </w:rPr>
        <w:t>using a routable protocol when entering or leaving the asset containing the low impact BES Cyber System(s); and</w:t>
      </w:r>
    </w:p>
    <w:p w14:paraId="1E1B7255" w14:textId="64837BC7" w:rsidR="00912CD7" w:rsidRPr="00987462" w:rsidRDefault="00912CD7" w:rsidP="00357D8D">
      <w:pPr>
        <w:pStyle w:val="BodyText"/>
        <w:ind w:left="1440"/>
        <w:rPr>
          <w:rFonts w:eastAsia="Times New Roman" w:cs="Times New Roman"/>
        </w:rPr>
      </w:pPr>
    </w:p>
    <w:p w14:paraId="39FE14B0" w14:textId="71109BCD" w:rsidR="00F3621E" w:rsidRDefault="00F3621E" w:rsidP="00912CD7">
      <w:pPr>
        <w:pStyle w:val="BodyText"/>
        <w:ind w:left="1440"/>
        <w:rPr>
          <w:rFonts w:eastAsia="Times New Roman" w:cs="Times New Roman"/>
          <w:sz w:val="22"/>
          <w:szCs w:val="22"/>
        </w:rPr>
      </w:pPr>
      <w:r w:rsidRPr="00987462">
        <w:rPr>
          <w:rFonts w:eastAsia="Times New Roman" w:cs="Times New Roman"/>
          <w:sz w:val="22"/>
          <w:szCs w:val="22"/>
        </w:rPr>
        <w:t>not used for time-sensitive protection or control functions between intelligent electronic devices (e.g., communications using protocol IEC TR-61850-90-5 R-GOOSE).</w:t>
      </w:r>
    </w:p>
    <w:p w14:paraId="2AAC8266" w14:textId="77777777" w:rsidR="00912CD7" w:rsidRPr="00987462" w:rsidRDefault="00912CD7" w:rsidP="00357D8D">
      <w:pPr>
        <w:pStyle w:val="BodyText"/>
        <w:ind w:left="1440"/>
        <w:rPr>
          <w:rFonts w:eastAsia="Times New Roman" w:cs="Times New Roman"/>
        </w:rPr>
      </w:pPr>
    </w:p>
    <w:p w14:paraId="636C81D2" w14:textId="70289ADE" w:rsidR="00F3621E" w:rsidRPr="00F3621E" w:rsidRDefault="00F3621E" w:rsidP="00912CD7">
      <w:pPr>
        <w:spacing w:after="240" w:line="240" w:lineRule="auto"/>
        <w:ind w:left="1440"/>
        <w:jc w:val="both"/>
        <w:rPr>
          <w:rFonts w:ascii="Arial" w:eastAsia="Times New Roman" w:hAnsi="Arial" w:cs="Times New Roman"/>
        </w:rPr>
      </w:pPr>
      <w:r w:rsidRPr="00F3621E">
        <w:rPr>
          <w:rFonts w:ascii="Arial" w:eastAsia="Times New Roman" w:hAnsi="Arial" w:cs="Times New Roman"/>
        </w:rPr>
        <w:t xml:space="preserve">Dial-up connectivity is prohibited within Victoria WLE LP’s BES Cyber Systems. In the event Dial-up connectivity to a Low Impact BES Cyber System is permitted, per Cyber Asset capability shall be set to one of the following: </w:t>
      </w:r>
    </w:p>
    <w:p w14:paraId="54BD45FB" w14:textId="77777777" w:rsidR="00F3621E" w:rsidRPr="00F3621E" w:rsidRDefault="00F3621E" w:rsidP="00987462">
      <w:pPr>
        <w:spacing w:after="240" w:line="240" w:lineRule="auto"/>
        <w:ind w:left="2160"/>
        <w:jc w:val="both"/>
        <w:rPr>
          <w:rFonts w:ascii="Arial" w:eastAsia="Times New Roman" w:hAnsi="Arial" w:cs="Times New Roman"/>
        </w:rPr>
      </w:pPr>
      <w:r w:rsidRPr="00F3621E">
        <w:rPr>
          <w:rFonts w:ascii="Arial" w:eastAsia="Times New Roman" w:hAnsi="Arial" w:cs="Times New Roman"/>
        </w:rPr>
        <w:t>Dial out only (no auto-answer) to a preprogrammed number to deliver data.</w:t>
      </w:r>
    </w:p>
    <w:p w14:paraId="7C328F36" w14:textId="5258A0E8" w:rsidR="00F3621E" w:rsidRPr="00987462" w:rsidRDefault="00F3621E" w:rsidP="00987462">
      <w:pPr>
        <w:pStyle w:val="BodyText"/>
        <w:ind w:left="2160"/>
        <w:rPr>
          <w:rFonts w:eastAsia="Times New Roman" w:cs="Times New Roman"/>
        </w:rPr>
      </w:pPr>
      <w:r w:rsidRPr="00987462">
        <w:rPr>
          <w:rFonts w:eastAsia="Times New Roman" w:cs="Times New Roman"/>
          <w:sz w:val="22"/>
          <w:szCs w:val="22"/>
        </w:rPr>
        <w:t>Incoming Dial-up Connectivity is configured to dial back.</w:t>
      </w:r>
    </w:p>
    <w:p w14:paraId="3AAD1370" w14:textId="5802953D" w:rsidR="00F3621E" w:rsidRDefault="00F3621E" w:rsidP="00987462">
      <w:pPr>
        <w:pStyle w:val="BodyText"/>
        <w:ind w:left="2160"/>
        <w:rPr>
          <w:rFonts w:eastAsia="Times New Roman" w:cs="Times New Roman"/>
          <w:sz w:val="22"/>
          <w:szCs w:val="22"/>
        </w:rPr>
      </w:pPr>
      <w:r w:rsidRPr="00987462">
        <w:rPr>
          <w:rFonts w:eastAsia="Times New Roman" w:cs="Times New Roman"/>
          <w:sz w:val="22"/>
          <w:szCs w:val="22"/>
        </w:rPr>
        <w:t>A modem that must be remotely controlled by the control center or control room.</w:t>
      </w:r>
    </w:p>
    <w:p w14:paraId="3E6D3E4F" w14:textId="77777777" w:rsidR="00912CD7" w:rsidRPr="00987462" w:rsidRDefault="00912CD7" w:rsidP="00357D8D">
      <w:pPr>
        <w:pStyle w:val="BodyText"/>
        <w:ind w:left="2160"/>
        <w:rPr>
          <w:rFonts w:eastAsia="Times New Roman" w:cs="Times New Roman"/>
        </w:rPr>
      </w:pPr>
    </w:p>
    <w:p w14:paraId="1CCF7D3E" w14:textId="098C8B31" w:rsidR="00F3621E" w:rsidRPr="00987462" w:rsidRDefault="00F3621E" w:rsidP="00357D8D">
      <w:pPr>
        <w:spacing w:after="240" w:line="240" w:lineRule="auto"/>
        <w:ind w:left="2160"/>
        <w:jc w:val="both"/>
        <w:rPr>
          <w:rFonts w:ascii="Arial" w:eastAsia="Times New Roman" w:hAnsi="Arial" w:cs="Times New Roman"/>
        </w:rPr>
      </w:pPr>
      <w:r w:rsidRPr="00987462">
        <w:rPr>
          <w:rFonts w:ascii="Arial" w:eastAsia="Times New Roman" w:hAnsi="Arial" w:cs="Times New Roman"/>
        </w:rPr>
        <w:t>The low impact BES Cyber System that includes the Dial-up devices enforces authentication.</w:t>
      </w:r>
    </w:p>
    <w:p w14:paraId="5F0466EC" w14:textId="13795DCD" w:rsidR="00F3621E" w:rsidRPr="00F3621E" w:rsidRDefault="00F3621E" w:rsidP="00987462">
      <w:pPr>
        <w:spacing w:after="240" w:line="240" w:lineRule="auto"/>
        <w:ind w:left="1440"/>
        <w:jc w:val="both"/>
        <w:rPr>
          <w:rFonts w:ascii="Arial" w:eastAsia="Times New Roman" w:hAnsi="Arial" w:cs="Times New Roman"/>
        </w:rPr>
      </w:pPr>
      <w:bookmarkStart w:id="680" w:name="_Toc506894641"/>
      <w:bookmarkStart w:id="681" w:name="_Toc535501479"/>
      <w:r w:rsidRPr="00F3621E">
        <w:rPr>
          <w:rFonts w:ascii="Arial" w:eastAsia="Times New Roman" w:hAnsi="Arial" w:cs="Times New Roman"/>
        </w:rPr>
        <w:t xml:space="preserve">CYBER SECURITY INCIDENT RESPONSE (ATT 1, </w:t>
      </w:r>
      <w:r w:rsidR="00B139D9">
        <w:rPr>
          <w:rFonts w:ascii="Arial" w:eastAsia="Times New Roman" w:hAnsi="Arial" w:cs="Times New Roman"/>
        </w:rPr>
        <w:t>S</w:t>
      </w:r>
      <w:r w:rsidRPr="00F3621E">
        <w:rPr>
          <w:rFonts w:ascii="Arial" w:eastAsia="Times New Roman" w:hAnsi="Arial" w:cs="Times New Roman"/>
        </w:rPr>
        <w:t>ection 4)</w:t>
      </w:r>
      <w:bookmarkEnd w:id="680"/>
      <w:bookmarkEnd w:id="681"/>
    </w:p>
    <w:p w14:paraId="46ED5CCD" w14:textId="0D2B0D2C" w:rsidR="00F3621E" w:rsidRPr="00F3621E" w:rsidRDefault="00F11A9F" w:rsidP="00F3621E">
      <w:pPr>
        <w:spacing w:after="240" w:line="240" w:lineRule="auto"/>
        <w:ind w:left="1440"/>
        <w:jc w:val="both"/>
        <w:rPr>
          <w:rFonts w:ascii="Arial" w:eastAsia="Times New Roman" w:hAnsi="Arial" w:cs="Times New Roman"/>
        </w:rPr>
      </w:pPr>
      <w:sdt>
        <w:sdtPr>
          <w:rPr>
            <w:rFonts w:ascii="Arial" w:eastAsia="Times New Roman" w:hAnsi="Arial" w:cs="Times New Roman"/>
          </w:rPr>
          <w:alias w:val="Company"/>
          <w:id w:val="-1628300405"/>
          <w:placeholder>
            <w:docPart w:val="FBEEF56871E1497AB39C975337AA8342"/>
          </w:placeholder>
          <w:showingPlcHdr/>
          <w:dataBinding w:prefixMappings="xmlns:ns0='http://schemas.openxmlformats.org/officeDocument/2006/extended-properties' " w:xpath="/ns0:Properties[1]/ns0:Company[1]" w:storeItemID="{6668398D-A668-4E3E-A5EB-62B293D839F1}"/>
          <w:text/>
        </w:sdtPr>
        <w:sdtEndPr/>
        <w:sdtContent>
          <w:r w:rsidR="00F3621E">
            <w:rPr>
              <w:rStyle w:val="PlaceholderText"/>
              <w:rFonts w:eastAsiaTheme="minorEastAsia"/>
            </w:rPr>
            <w:t>[Company]</w:t>
          </w:r>
        </w:sdtContent>
      </w:sdt>
      <w:r w:rsidR="00F3621E" w:rsidRPr="00F3621E">
        <w:rPr>
          <w:rFonts w:ascii="Arial" w:eastAsia="Times New Roman" w:hAnsi="Arial" w:cs="Times New Roman"/>
        </w:rPr>
        <w:t xml:space="preserve"> shall have one or more Cyber Security Incident response plan(s), either by asset or group of assets, which shall include:</w:t>
      </w:r>
    </w:p>
    <w:p w14:paraId="1B0E01FC" w14:textId="06C1F595" w:rsidR="00F3621E" w:rsidRPr="00F3621E" w:rsidRDefault="00F3621E" w:rsidP="00987462">
      <w:pPr>
        <w:ind w:left="2160"/>
      </w:pPr>
      <w:r w:rsidRPr="00F3621E">
        <w:t>Identification, classification, and response to Cyber Security Incidents;</w:t>
      </w:r>
    </w:p>
    <w:p w14:paraId="036EEE67" w14:textId="2A59F94A" w:rsidR="00F3621E" w:rsidRPr="00F3621E" w:rsidRDefault="00F3621E" w:rsidP="00987462">
      <w:pPr>
        <w:ind w:left="2160"/>
      </w:pPr>
      <w:r w:rsidRPr="00F3621E">
        <w:t>Determination of whether an identified Cyber Security Incident is a Reportable Cyber Security Incident and subsequent notification to the Electricity Information Sharing and Analysis Center (E-ISAC), unless prohibited by law;</w:t>
      </w:r>
    </w:p>
    <w:p w14:paraId="51BC8E54" w14:textId="21B542DF" w:rsidR="00F3621E" w:rsidRDefault="00F3621E" w:rsidP="00987462">
      <w:pPr>
        <w:ind w:left="2160"/>
      </w:pPr>
      <w:r w:rsidRPr="00F3621E">
        <w:t>Identification of the roles and responsibilities for Cyber Security Incident response by groups or individuals;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3"/>
        <w:gridCol w:w="4667"/>
      </w:tblGrid>
      <w:tr w:rsidR="00F3621E" w:rsidRPr="00F3621E" w14:paraId="6667CB57" w14:textId="77777777" w:rsidTr="00B17D5C">
        <w:trPr>
          <w:trHeight w:val="800"/>
        </w:trPr>
        <w:tc>
          <w:tcPr>
            <w:tcW w:w="9350" w:type="dxa"/>
            <w:gridSpan w:val="2"/>
            <w:tcBorders>
              <w:top w:val="single" w:sz="4" w:space="0" w:color="auto"/>
              <w:left w:val="single" w:sz="4" w:space="0" w:color="auto"/>
              <w:bottom w:val="single" w:sz="4" w:space="0" w:color="auto"/>
              <w:right w:val="single" w:sz="4" w:space="0" w:color="auto"/>
            </w:tcBorders>
            <w:hideMark/>
          </w:tcPr>
          <w:p w14:paraId="56B4F2AB" w14:textId="77777777" w:rsidR="00F3621E" w:rsidRPr="00F3621E" w:rsidRDefault="00F3621E" w:rsidP="00B17D5C">
            <w:pPr>
              <w:spacing w:after="0" w:line="240" w:lineRule="auto"/>
              <w:ind w:left="720"/>
              <w:jc w:val="center"/>
              <w:rPr>
                <w:rFonts w:ascii="Arial" w:eastAsia="Times New Roman" w:hAnsi="Arial" w:cs="Arial"/>
                <w:b/>
                <w:sz w:val="32"/>
                <w:szCs w:val="32"/>
              </w:rPr>
            </w:pPr>
            <w:r w:rsidRPr="00F3621E">
              <w:rPr>
                <w:rFonts w:ascii="Arial" w:eastAsia="Times New Roman" w:hAnsi="Arial" w:cs="Arial"/>
                <w:b/>
                <w:sz w:val="32"/>
                <w:szCs w:val="32"/>
              </w:rPr>
              <w:lastRenderedPageBreak/>
              <w:t>RCP-NERC-CIP-003-ATT-A</w:t>
            </w:r>
          </w:p>
          <w:p w14:paraId="76CE60E3" w14:textId="77777777" w:rsidR="00F3621E" w:rsidRPr="00F3621E" w:rsidRDefault="00F3621E"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fldChar w:fldCharType="begin"/>
            </w:r>
            <w:r w:rsidRPr="00F3621E">
              <w:rPr>
                <w:rFonts w:ascii="Arial" w:eastAsia="Times New Roman" w:hAnsi="Arial" w:cs="Arial"/>
                <w:b/>
                <w:caps/>
                <w:sz w:val="32"/>
                <w:szCs w:val="32"/>
              </w:rPr>
              <w:instrText xml:space="preserve"> DOCPROPERTY  Location  \* MERGEFORMAT </w:instrText>
            </w:r>
            <w:r w:rsidRPr="00F3621E">
              <w:rPr>
                <w:rFonts w:ascii="Arial" w:eastAsia="Times New Roman" w:hAnsi="Arial" w:cs="Arial"/>
                <w:b/>
                <w:caps/>
                <w:sz w:val="32"/>
                <w:szCs w:val="32"/>
              </w:rPr>
              <w:fldChar w:fldCharType="separate"/>
            </w:r>
            <w:r w:rsidRPr="00F3621E">
              <w:rPr>
                <w:rFonts w:ascii="Arial" w:eastAsia="Times New Roman" w:hAnsi="Arial" w:cs="Arial"/>
                <w:b/>
                <w:caps/>
                <w:sz w:val="32"/>
                <w:szCs w:val="32"/>
              </w:rPr>
              <w:t>Victoria WLE LP - Victoria, Texas</w:t>
            </w:r>
            <w:r w:rsidRPr="00F3621E">
              <w:rPr>
                <w:rFonts w:ascii="Arial" w:eastAsia="Times New Roman" w:hAnsi="Arial" w:cs="Arial"/>
                <w:b/>
                <w:caps/>
                <w:sz w:val="32"/>
                <w:szCs w:val="32"/>
              </w:rPr>
              <w:fldChar w:fldCharType="end"/>
            </w:r>
          </w:p>
        </w:tc>
      </w:tr>
      <w:tr w:rsidR="00F3621E" w:rsidRPr="00F3621E" w14:paraId="3E4EBC4E" w14:textId="77777777" w:rsidTr="00B17D5C">
        <w:tc>
          <w:tcPr>
            <w:tcW w:w="4683" w:type="dxa"/>
            <w:tcBorders>
              <w:top w:val="single" w:sz="4" w:space="0" w:color="auto"/>
              <w:left w:val="single" w:sz="4" w:space="0" w:color="auto"/>
              <w:bottom w:val="single" w:sz="4" w:space="0" w:color="auto"/>
              <w:right w:val="single" w:sz="4" w:space="0" w:color="auto"/>
            </w:tcBorders>
            <w:hideMark/>
          </w:tcPr>
          <w:p w14:paraId="36F0B195" w14:textId="77777777" w:rsidR="00F3621E" w:rsidRPr="00F3621E" w:rsidRDefault="00F3621E"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4AD966F6" w14:textId="77777777" w:rsidR="00F3621E" w:rsidRPr="00F3621E" w:rsidRDefault="00F3621E"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NERC-RCP-CIP-003 R1.2</w:t>
            </w:r>
          </w:p>
        </w:tc>
        <w:tc>
          <w:tcPr>
            <w:tcW w:w="4667" w:type="dxa"/>
            <w:tcBorders>
              <w:top w:val="single" w:sz="4" w:space="0" w:color="auto"/>
              <w:left w:val="single" w:sz="4" w:space="0" w:color="auto"/>
              <w:bottom w:val="single" w:sz="4" w:space="0" w:color="auto"/>
              <w:right w:val="single" w:sz="4" w:space="0" w:color="auto"/>
            </w:tcBorders>
            <w:hideMark/>
          </w:tcPr>
          <w:p w14:paraId="114FD04C" w14:textId="77777777" w:rsidR="00F3621E" w:rsidRPr="00F3621E" w:rsidRDefault="00F3621E"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ab/>
            </w:r>
            <w:r w:rsidRPr="00F3621E">
              <w:rPr>
                <w:rFonts w:ascii="Arial" w:eastAsia="Times New Roman" w:hAnsi="Arial" w:cs="Arial"/>
                <w:b/>
                <w:sz w:val="20"/>
                <w:szCs w:val="20"/>
              </w:rPr>
              <w:tab/>
            </w:r>
            <w:r w:rsidRPr="00F3621E">
              <w:rPr>
                <w:rFonts w:ascii="Arial" w:eastAsia="Times New Roman" w:hAnsi="Arial" w:cs="Arial"/>
                <w:b/>
                <w:sz w:val="20"/>
                <w:szCs w:val="20"/>
              </w:rPr>
              <w:tab/>
              <w:t xml:space="preserve">Revision: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Rev 0</w:t>
            </w:r>
            <w:r w:rsidRPr="00F3621E">
              <w:rPr>
                <w:rFonts w:ascii="Arial" w:eastAsia="Times New Roman" w:hAnsi="Arial" w:cs="Arial"/>
                <w:b/>
                <w:sz w:val="20"/>
                <w:szCs w:val="20"/>
              </w:rPr>
              <w:fldChar w:fldCharType="end"/>
            </w:r>
          </w:p>
          <w:p w14:paraId="3DF6C0C9" w14:textId="77777777" w:rsidR="00F3621E" w:rsidRPr="00F3621E" w:rsidRDefault="00F3621E" w:rsidP="00B17D5C">
            <w:pPr>
              <w:spacing w:after="0" w:line="240" w:lineRule="auto"/>
              <w:ind w:left="720"/>
              <w:jc w:val="right"/>
              <w:rPr>
                <w:rFonts w:ascii="Arial" w:eastAsia="Times New Roman" w:hAnsi="Arial" w:cs="Times New Roman"/>
                <w:szCs w:val="20"/>
                <w:highlight w:val="yellow"/>
              </w:rPr>
            </w:pPr>
            <w:r w:rsidRPr="00F3621E">
              <w:rPr>
                <w:rFonts w:ascii="Arial" w:eastAsia="Times New Roman" w:hAnsi="Arial" w:cs="Arial"/>
                <w:b/>
                <w:sz w:val="20"/>
                <w:szCs w:val="20"/>
              </w:rPr>
              <w:t xml:space="preserve">Revision Date: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Date"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3/30/2021</w:t>
            </w:r>
            <w:r w:rsidRPr="00F3621E">
              <w:rPr>
                <w:rFonts w:ascii="Arial" w:eastAsia="Times New Roman" w:hAnsi="Arial" w:cs="Arial"/>
                <w:b/>
                <w:sz w:val="20"/>
                <w:szCs w:val="20"/>
              </w:rPr>
              <w:fldChar w:fldCharType="end"/>
            </w:r>
          </w:p>
        </w:tc>
      </w:tr>
    </w:tbl>
    <w:p w14:paraId="14021D1B" w14:textId="686F6E56" w:rsidR="00F3621E" w:rsidRPr="00987462" w:rsidRDefault="000C4B07" w:rsidP="00987462">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00224" behindDoc="0" locked="0" layoutInCell="1" allowOverlap="1" wp14:anchorId="3B04D412" wp14:editId="6284CD03">
                <wp:simplePos x="0" y="0"/>
                <wp:positionH relativeFrom="margin">
                  <wp:posOffset>38100</wp:posOffset>
                </wp:positionH>
                <wp:positionV relativeFrom="paragraph">
                  <wp:posOffset>495300</wp:posOffset>
                </wp:positionV>
                <wp:extent cx="5905500" cy="6495522"/>
                <wp:effectExtent l="0" t="0" r="19050" b="19685"/>
                <wp:wrapNone/>
                <wp:docPr id="29" name="Rectangle 29"/>
                <wp:cNvGraphicFramePr/>
                <a:graphic xmlns:a="http://schemas.openxmlformats.org/drawingml/2006/main">
                  <a:graphicData uri="http://schemas.microsoft.com/office/word/2010/wordprocessingShape">
                    <wps:wsp>
                      <wps:cNvSpPr/>
                      <wps:spPr>
                        <a:xfrm>
                          <a:off x="0" y="0"/>
                          <a:ext cx="5905500" cy="6495522"/>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2A1888" id="Rectangle 29" o:spid="_x0000_s1026" style="position:absolute;margin-left:3pt;margin-top:39pt;width:465pt;height:511.4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" fillcolor="windowText" strokeweight="1pt">
                <w10:wrap anchorx="margin"/>
              </v:rect>
            </w:pict>
          </mc:Fallback>
        </mc:AlternateContent>
      </w:r>
      <w:r w:rsidR="00F3621E" w:rsidRPr="00F3621E">
        <w:rPr>
          <w:rFonts w:ascii="Arial" w:eastAsia="Times New Roman" w:hAnsi="Arial" w:cs="Arial"/>
          <w:b/>
          <w:caps/>
          <w:sz w:val="32"/>
          <w:szCs w:val="32"/>
        </w:rPr>
        <w:t>Cyber Security Policy</w:t>
      </w:r>
    </w:p>
    <w:p w14:paraId="49AD0D19" w14:textId="5CADDDA4" w:rsidR="00F3621E" w:rsidRPr="00F3621E" w:rsidRDefault="00F3621E" w:rsidP="00987462">
      <w:pPr>
        <w:ind w:left="1440"/>
      </w:pPr>
      <w:r w:rsidRPr="00F3621E">
        <w:t>Incident handling for Cyber Security Incidents;</w:t>
      </w:r>
    </w:p>
    <w:p w14:paraId="0EDC5718" w14:textId="1FCDDF2A" w:rsidR="00F3621E" w:rsidRPr="00F3621E" w:rsidRDefault="00F3621E" w:rsidP="00987462">
      <w:pPr>
        <w:ind w:left="1440"/>
      </w:pPr>
      <w:r w:rsidRPr="00F3621E">
        <w:t xml:space="preserve">Testing the Cyber Security Incident response plan(s) at least once every 36 calendar months by: </w:t>
      </w:r>
    </w:p>
    <w:p w14:paraId="3605F37C" w14:textId="43608231" w:rsidR="00F3621E" w:rsidRPr="00F3621E" w:rsidRDefault="00F3621E" w:rsidP="00987462">
      <w:pPr>
        <w:ind w:left="1440"/>
      </w:pPr>
      <w:r w:rsidRPr="00F3621E">
        <w:t>responding to an actual Reportable Cyber Security Incident;</w:t>
      </w:r>
    </w:p>
    <w:p w14:paraId="1D5AA5A1" w14:textId="0435446E" w:rsidR="00F3621E" w:rsidRPr="00F3621E" w:rsidRDefault="00F3621E" w:rsidP="00987462">
      <w:pPr>
        <w:ind w:left="1440"/>
      </w:pPr>
      <w:r w:rsidRPr="00F3621E">
        <w:t xml:space="preserve">using a drill or tabletop exercise of a Reportable Cyber Security Incident; or </w:t>
      </w:r>
    </w:p>
    <w:p w14:paraId="3990D333" w14:textId="77777777" w:rsidR="00F3621E" w:rsidRPr="00F3621E" w:rsidRDefault="00F3621E" w:rsidP="00987462">
      <w:pPr>
        <w:ind w:left="1440"/>
      </w:pPr>
      <w:r w:rsidRPr="00F3621E">
        <w:t>using an operational exercise of a Reportable Cyber Security Incident; and</w:t>
      </w:r>
    </w:p>
    <w:p w14:paraId="040330D6" w14:textId="04DC019B" w:rsidR="00F3621E" w:rsidRPr="00F3621E" w:rsidRDefault="00F3621E" w:rsidP="00987462">
      <w:pPr>
        <w:ind w:left="1440"/>
      </w:pPr>
      <w:r w:rsidRPr="00F3621E">
        <w:t xml:space="preserve">Updating the Cyber Security Incident response plan(s), if needed, within 180 calendar days after completion of a Cyber Security Incident response plan(s) test or actual Reportable Cyber Security Incident.  </w:t>
      </w:r>
      <w:sdt>
        <w:sdtPr>
          <w:alias w:val="Company"/>
          <w:id w:val="1199432610"/>
          <w:placeholder>
            <w:docPart w:val="E95677FF8C2A494A948E06C31D57F3F6"/>
          </w:placeholder>
          <w:showingPlcHdr/>
          <w:dataBinding w:prefixMappings="xmlns:ns0='http://schemas.openxmlformats.org/officeDocument/2006/extended-properties' " w:xpath="/ns0:Properties[1]/ns0:Company[1]" w:storeItemID="{6668398D-A668-4E3E-A5EB-62B293D839F1}"/>
          <w:text/>
        </w:sdtPr>
        <w:sdtEndPr/>
        <w:sdtContent>
          <w:r>
            <w:rPr>
              <w:rStyle w:val="PlaceholderText"/>
              <w:rFonts w:eastAsiaTheme="minorEastAsia"/>
            </w:rPr>
            <w:t>[Company]</w:t>
          </w:r>
        </w:sdtContent>
      </w:sdt>
      <w:r w:rsidRPr="00F3621E">
        <w:t xml:space="preserve"> shall invoke its Cyber Security Incident Response Plan to rapidly detect incidents to minimize loss and destruction, mitigate exploited weaknesses, restore computing services, and identify and report Cyber Security Incidents to the Electricity Information Sharing and Analysis Center (E-ISAC), unless prohibited by law</w:t>
      </w:r>
      <w:bookmarkStart w:id="682" w:name="_Toc506894642"/>
      <w:r w:rsidRPr="00F3621E">
        <w:t>.</w:t>
      </w:r>
    </w:p>
    <w:p w14:paraId="09752509" w14:textId="35306467" w:rsidR="00F3621E" w:rsidRPr="00F3621E" w:rsidRDefault="00F3621E" w:rsidP="00987462">
      <w:pPr>
        <w:ind w:left="720"/>
      </w:pPr>
      <w:bookmarkStart w:id="683" w:name="_Toc535501480"/>
      <w:r w:rsidRPr="00F3621E">
        <w:t>TRANSIENT CYBER ASSET AND REMOVABLE MEDIA (</w:t>
      </w:r>
      <w:r w:rsidR="00B139D9">
        <w:t>S</w:t>
      </w:r>
      <w:r w:rsidRPr="00F3621E">
        <w:t>ection 5)</w:t>
      </w:r>
      <w:bookmarkEnd w:id="682"/>
      <w:bookmarkEnd w:id="683"/>
    </w:p>
    <w:bookmarkStart w:id="684" w:name="_Hlk509834693"/>
    <w:p w14:paraId="6E1A92F3" w14:textId="2B5F5CD2" w:rsidR="00F3621E" w:rsidRPr="00F3621E" w:rsidRDefault="00F11A9F" w:rsidP="00F3621E">
      <w:pPr>
        <w:spacing w:after="240" w:line="240" w:lineRule="auto"/>
        <w:ind w:left="1440"/>
        <w:jc w:val="both"/>
        <w:rPr>
          <w:rFonts w:ascii="Arial" w:eastAsia="Times New Roman" w:hAnsi="Arial" w:cs="Times New Roman"/>
        </w:rPr>
      </w:pPr>
      <w:sdt>
        <w:sdtPr>
          <w:rPr>
            <w:rFonts w:ascii="Arial" w:eastAsia="Times New Roman" w:hAnsi="Arial" w:cs="Times New Roman"/>
          </w:rPr>
          <w:alias w:val="Company"/>
          <w:id w:val="1104841716"/>
          <w:placeholder>
            <w:docPart w:val="70DD6ED5B6CA44758979EC81BEA5A55B"/>
          </w:placeholder>
          <w:showingPlcHdr/>
          <w:dataBinding w:prefixMappings="xmlns:ns0='http://schemas.openxmlformats.org/officeDocument/2006/extended-properties' " w:xpath="/ns0:Properties[1]/ns0:Company[1]" w:storeItemID="{6668398D-A668-4E3E-A5EB-62B293D839F1}"/>
          <w:text/>
        </w:sdtPr>
        <w:sdtEndPr/>
        <w:sdtContent>
          <w:r w:rsidR="00F3621E">
            <w:rPr>
              <w:rStyle w:val="PlaceholderText"/>
              <w:rFonts w:eastAsiaTheme="minorEastAsia"/>
            </w:rPr>
            <w:t>[Company]</w:t>
          </w:r>
        </w:sdtContent>
      </w:sdt>
      <w:r w:rsidR="00F3621E" w:rsidRPr="00F3621E">
        <w:rPr>
          <w:rFonts w:ascii="Arial" w:eastAsia="Times New Roman" w:hAnsi="Arial" w:cs="Times New Roman"/>
        </w:rPr>
        <w:t xml:space="preserve"> shall maintain processes for appropriate use of Transient Cyber Assets (TCAs) and Removable Media to prevent unauthorized access or malware propagation to BCSs; and prevent unauthorized access to BCS Information.</w:t>
      </w:r>
    </w:p>
    <w:p w14:paraId="0C845576" w14:textId="23DF96BB" w:rsidR="00F3621E" w:rsidRP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 xml:space="preserve">All TCAs managed by </w:t>
      </w:r>
      <w:sdt>
        <w:sdtPr>
          <w:rPr>
            <w:rFonts w:ascii="Arial" w:eastAsia="Times New Roman" w:hAnsi="Arial" w:cs="Times New Roman"/>
          </w:rPr>
          <w:alias w:val="Company"/>
          <w:id w:val="-305389864"/>
          <w:placeholder>
            <w:docPart w:val="785440F260204EC587203900258713A8"/>
          </w:placeholder>
          <w:showingPlcHdr/>
          <w:dataBinding w:prefixMappings="xmlns:ns0='http://schemas.openxmlformats.org/officeDocument/2006/extended-properties' " w:xpath="/ns0:Properties[1]/ns0:Company[1]" w:storeItemID="{6668398D-A668-4E3E-A5EB-62B293D839F1}"/>
          <w:text/>
        </w:sdtPr>
        <w:sdtEndPr/>
        <w:sdtContent>
          <w:r>
            <w:rPr>
              <w:rStyle w:val="PlaceholderText"/>
              <w:rFonts w:eastAsiaTheme="minorEastAsia"/>
            </w:rPr>
            <w:t>[Company]</w:t>
          </w:r>
        </w:sdtContent>
      </w:sdt>
      <w:r w:rsidRPr="00F3621E">
        <w:rPr>
          <w:rFonts w:ascii="Arial" w:eastAsia="Times New Roman" w:hAnsi="Arial" w:cs="Times New Roman"/>
        </w:rPr>
        <w:t xml:space="preserve"> shall require use and documentation of one or more of the following safeguards in an ongoing or on-demand manner per TCA capability:</w:t>
      </w:r>
    </w:p>
    <w:p w14:paraId="4BCF59F9" w14:textId="77777777" w:rsidR="00F3621E" w:rsidRPr="00987462" w:rsidRDefault="00F3621E" w:rsidP="00987462">
      <w:pPr>
        <w:ind w:left="720"/>
        <w:rPr>
          <w:rFonts w:ascii="Arial" w:eastAsia="Times New Roman" w:hAnsi="Arial" w:cs="Times New Roman"/>
        </w:rPr>
      </w:pPr>
      <w:r w:rsidRPr="00987462">
        <w:rPr>
          <w:rFonts w:ascii="Arial" w:eastAsia="Times New Roman" w:hAnsi="Arial" w:cs="Times New Roman"/>
        </w:rPr>
        <w:t>Antivirus software, including manual or managed updates of signatures or patterns;</w:t>
      </w:r>
    </w:p>
    <w:p w14:paraId="6CBB7195" w14:textId="77777777" w:rsidR="00F3621E" w:rsidRPr="00987462" w:rsidRDefault="00F3621E" w:rsidP="00987462">
      <w:pPr>
        <w:ind w:left="1440"/>
        <w:rPr>
          <w:rFonts w:ascii="Arial" w:eastAsia="Times New Roman" w:hAnsi="Arial" w:cs="Times New Roman"/>
        </w:rPr>
      </w:pPr>
      <w:r w:rsidRPr="00987462">
        <w:rPr>
          <w:rFonts w:ascii="Arial" w:eastAsia="Times New Roman" w:hAnsi="Arial" w:cs="Times New Roman"/>
        </w:rPr>
        <w:t>Application whitelisting; or</w:t>
      </w:r>
    </w:p>
    <w:p w14:paraId="6E014FF2" w14:textId="77777777" w:rsidR="00F3621E" w:rsidRPr="00F3621E" w:rsidRDefault="00F3621E" w:rsidP="00987462">
      <w:pPr>
        <w:ind w:left="1440"/>
      </w:pPr>
      <w:r w:rsidRPr="00987462">
        <w:rPr>
          <w:rFonts w:ascii="Arial" w:eastAsia="Times New Roman" w:hAnsi="Arial" w:cs="Times New Roman"/>
        </w:rPr>
        <w:t>Other method(s) to mitigate the introduction of malicious code</w:t>
      </w:r>
      <w:r w:rsidRPr="00F3621E">
        <w:t>.</w:t>
      </w:r>
    </w:p>
    <w:p w14:paraId="7BACB510" w14:textId="36979C82" w:rsidR="00F3621E" w:rsidRDefault="00F3621E">
      <w:pPr>
        <w:spacing w:after="240" w:line="240" w:lineRule="auto"/>
        <w:jc w:val="both"/>
        <w:rPr>
          <w:rFonts w:ascii="Arial" w:eastAsia="Times New Roman" w:hAnsi="Arial" w:cs="Times New Roman"/>
        </w:rPr>
      </w:pPr>
    </w:p>
    <w:p w14:paraId="715BF573" w14:textId="76D68E7B" w:rsidR="00912CD7" w:rsidRDefault="00912CD7">
      <w:pPr>
        <w:spacing w:after="240" w:line="240" w:lineRule="auto"/>
        <w:jc w:val="both"/>
        <w:rPr>
          <w:rFonts w:ascii="Arial" w:eastAsia="Times New Roman" w:hAnsi="Arial" w:cs="Times New Roman"/>
        </w:rPr>
      </w:pPr>
    </w:p>
    <w:p w14:paraId="20250770" w14:textId="77777777" w:rsidR="00912CD7" w:rsidRDefault="00912CD7" w:rsidP="00987462">
      <w:pPr>
        <w:spacing w:after="240" w:line="240" w:lineRule="auto"/>
        <w:jc w:val="both"/>
        <w:rPr>
          <w:rFonts w:ascii="Arial" w:eastAsia="Times New Roman" w:hAnsi="Arial" w:cs="Times New Roman"/>
        </w:rPr>
      </w:pPr>
    </w:p>
    <w:p w14:paraId="702EDCF0" w14:textId="1F008F24" w:rsidR="00F3621E" w:rsidRDefault="00F3621E" w:rsidP="00F3621E">
      <w:pPr>
        <w:spacing w:after="240" w:line="240" w:lineRule="auto"/>
        <w:ind w:left="1440"/>
        <w:jc w:val="both"/>
        <w:rPr>
          <w:rFonts w:ascii="Arial" w:eastAsia="Times New Roman" w:hAnsi="Arial"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3"/>
        <w:gridCol w:w="4667"/>
      </w:tblGrid>
      <w:tr w:rsidR="00F3621E" w:rsidRPr="00F3621E" w14:paraId="0AC9A5D0" w14:textId="77777777" w:rsidTr="00B17D5C">
        <w:trPr>
          <w:trHeight w:val="800"/>
        </w:trPr>
        <w:tc>
          <w:tcPr>
            <w:tcW w:w="9350" w:type="dxa"/>
            <w:gridSpan w:val="2"/>
            <w:tcBorders>
              <w:top w:val="single" w:sz="4" w:space="0" w:color="auto"/>
              <w:left w:val="single" w:sz="4" w:space="0" w:color="auto"/>
              <w:bottom w:val="single" w:sz="4" w:space="0" w:color="auto"/>
              <w:right w:val="single" w:sz="4" w:space="0" w:color="auto"/>
            </w:tcBorders>
            <w:hideMark/>
          </w:tcPr>
          <w:p w14:paraId="64D3DFD2" w14:textId="77777777" w:rsidR="00F3621E" w:rsidRPr="00F3621E" w:rsidRDefault="00F3621E" w:rsidP="00B17D5C">
            <w:pPr>
              <w:spacing w:after="0" w:line="240" w:lineRule="auto"/>
              <w:ind w:left="720"/>
              <w:jc w:val="center"/>
              <w:rPr>
                <w:rFonts w:ascii="Arial" w:eastAsia="Times New Roman" w:hAnsi="Arial" w:cs="Arial"/>
                <w:b/>
                <w:sz w:val="32"/>
                <w:szCs w:val="32"/>
              </w:rPr>
            </w:pPr>
            <w:r w:rsidRPr="00F3621E">
              <w:rPr>
                <w:rFonts w:ascii="Arial" w:eastAsia="Times New Roman" w:hAnsi="Arial" w:cs="Arial"/>
                <w:b/>
                <w:sz w:val="32"/>
                <w:szCs w:val="32"/>
              </w:rPr>
              <w:lastRenderedPageBreak/>
              <w:t>RCP-NERC-CIP-003-ATT-A</w:t>
            </w:r>
          </w:p>
          <w:p w14:paraId="2F3E798B" w14:textId="77777777" w:rsidR="00F3621E" w:rsidRPr="00F3621E" w:rsidRDefault="00F3621E"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fldChar w:fldCharType="begin"/>
            </w:r>
            <w:r w:rsidRPr="00F3621E">
              <w:rPr>
                <w:rFonts w:ascii="Arial" w:eastAsia="Times New Roman" w:hAnsi="Arial" w:cs="Arial"/>
                <w:b/>
                <w:caps/>
                <w:sz w:val="32"/>
                <w:szCs w:val="32"/>
              </w:rPr>
              <w:instrText xml:space="preserve"> DOCPROPERTY  Location  \* MERGEFORMAT </w:instrText>
            </w:r>
            <w:r w:rsidRPr="00F3621E">
              <w:rPr>
                <w:rFonts w:ascii="Arial" w:eastAsia="Times New Roman" w:hAnsi="Arial" w:cs="Arial"/>
                <w:b/>
                <w:caps/>
                <w:sz w:val="32"/>
                <w:szCs w:val="32"/>
              </w:rPr>
              <w:fldChar w:fldCharType="separate"/>
            </w:r>
            <w:r w:rsidRPr="00F3621E">
              <w:rPr>
                <w:rFonts w:ascii="Arial" w:eastAsia="Times New Roman" w:hAnsi="Arial" w:cs="Arial"/>
                <w:b/>
                <w:caps/>
                <w:sz w:val="32"/>
                <w:szCs w:val="32"/>
              </w:rPr>
              <w:t>Victoria WLE LP - Victoria, Texas</w:t>
            </w:r>
            <w:r w:rsidRPr="00F3621E">
              <w:rPr>
                <w:rFonts w:ascii="Arial" w:eastAsia="Times New Roman" w:hAnsi="Arial" w:cs="Arial"/>
                <w:b/>
                <w:caps/>
                <w:sz w:val="32"/>
                <w:szCs w:val="32"/>
              </w:rPr>
              <w:fldChar w:fldCharType="end"/>
            </w:r>
          </w:p>
        </w:tc>
      </w:tr>
      <w:tr w:rsidR="00F3621E" w:rsidRPr="00F3621E" w14:paraId="7A2DA72F" w14:textId="77777777" w:rsidTr="00B17D5C">
        <w:tc>
          <w:tcPr>
            <w:tcW w:w="4683" w:type="dxa"/>
            <w:tcBorders>
              <w:top w:val="single" w:sz="4" w:space="0" w:color="auto"/>
              <w:left w:val="single" w:sz="4" w:space="0" w:color="auto"/>
              <w:bottom w:val="single" w:sz="4" w:space="0" w:color="auto"/>
              <w:right w:val="single" w:sz="4" w:space="0" w:color="auto"/>
            </w:tcBorders>
            <w:hideMark/>
          </w:tcPr>
          <w:p w14:paraId="74EAC7A5" w14:textId="77777777" w:rsidR="00F3621E" w:rsidRPr="00F3621E" w:rsidRDefault="00F3621E"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6DF9EFC9" w14:textId="77777777" w:rsidR="00F3621E" w:rsidRPr="00F3621E" w:rsidRDefault="00F3621E"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NERC-RCP-CIP-003 R1.2</w:t>
            </w:r>
          </w:p>
        </w:tc>
        <w:tc>
          <w:tcPr>
            <w:tcW w:w="4667" w:type="dxa"/>
            <w:tcBorders>
              <w:top w:val="single" w:sz="4" w:space="0" w:color="auto"/>
              <w:left w:val="single" w:sz="4" w:space="0" w:color="auto"/>
              <w:bottom w:val="single" w:sz="4" w:space="0" w:color="auto"/>
              <w:right w:val="single" w:sz="4" w:space="0" w:color="auto"/>
            </w:tcBorders>
            <w:hideMark/>
          </w:tcPr>
          <w:p w14:paraId="2870F31F" w14:textId="77777777" w:rsidR="00F3621E" w:rsidRPr="00F3621E" w:rsidRDefault="00F3621E"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ab/>
            </w:r>
            <w:r w:rsidRPr="00F3621E">
              <w:rPr>
                <w:rFonts w:ascii="Arial" w:eastAsia="Times New Roman" w:hAnsi="Arial" w:cs="Arial"/>
                <w:b/>
                <w:sz w:val="20"/>
                <w:szCs w:val="20"/>
              </w:rPr>
              <w:tab/>
            </w:r>
            <w:r w:rsidRPr="00F3621E">
              <w:rPr>
                <w:rFonts w:ascii="Arial" w:eastAsia="Times New Roman" w:hAnsi="Arial" w:cs="Arial"/>
                <w:b/>
                <w:sz w:val="20"/>
                <w:szCs w:val="20"/>
              </w:rPr>
              <w:tab/>
              <w:t xml:space="preserve">Revision: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Rev 0</w:t>
            </w:r>
            <w:r w:rsidRPr="00F3621E">
              <w:rPr>
                <w:rFonts w:ascii="Arial" w:eastAsia="Times New Roman" w:hAnsi="Arial" w:cs="Arial"/>
                <w:b/>
                <w:sz w:val="20"/>
                <w:szCs w:val="20"/>
              </w:rPr>
              <w:fldChar w:fldCharType="end"/>
            </w:r>
          </w:p>
          <w:p w14:paraId="102BC4E8" w14:textId="77777777" w:rsidR="00F3621E" w:rsidRPr="00F3621E" w:rsidRDefault="00F3621E" w:rsidP="00B17D5C">
            <w:pPr>
              <w:spacing w:after="0" w:line="240" w:lineRule="auto"/>
              <w:ind w:left="720"/>
              <w:jc w:val="right"/>
              <w:rPr>
                <w:rFonts w:ascii="Arial" w:eastAsia="Times New Roman" w:hAnsi="Arial" w:cs="Times New Roman"/>
                <w:szCs w:val="20"/>
                <w:highlight w:val="yellow"/>
              </w:rPr>
            </w:pPr>
            <w:r w:rsidRPr="00F3621E">
              <w:rPr>
                <w:rFonts w:ascii="Arial" w:eastAsia="Times New Roman" w:hAnsi="Arial" w:cs="Arial"/>
                <w:b/>
                <w:sz w:val="20"/>
                <w:szCs w:val="20"/>
              </w:rPr>
              <w:t xml:space="preserve">Revision Date: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Date"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3/30/2021</w:t>
            </w:r>
            <w:r w:rsidRPr="00F3621E">
              <w:rPr>
                <w:rFonts w:ascii="Arial" w:eastAsia="Times New Roman" w:hAnsi="Arial" w:cs="Arial"/>
                <w:b/>
                <w:sz w:val="20"/>
                <w:szCs w:val="20"/>
              </w:rPr>
              <w:fldChar w:fldCharType="end"/>
            </w:r>
          </w:p>
        </w:tc>
      </w:tr>
    </w:tbl>
    <w:p w14:paraId="73802088" w14:textId="22BA6499" w:rsidR="00F3621E" w:rsidRPr="00987462" w:rsidRDefault="000C4B07" w:rsidP="00987462">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02272" behindDoc="0" locked="0" layoutInCell="1" allowOverlap="1" wp14:anchorId="231CE882" wp14:editId="3EA555B4">
                <wp:simplePos x="0" y="0"/>
                <wp:positionH relativeFrom="margin">
                  <wp:posOffset>-76201</wp:posOffset>
                </wp:positionH>
                <wp:positionV relativeFrom="paragraph">
                  <wp:posOffset>466725</wp:posOffset>
                </wp:positionV>
                <wp:extent cx="6029325" cy="6495522"/>
                <wp:effectExtent l="0" t="0" r="28575" b="19685"/>
                <wp:wrapNone/>
                <wp:docPr id="30" name="Rectangle 30"/>
                <wp:cNvGraphicFramePr/>
                <a:graphic xmlns:a="http://schemas.openxmlformats.org/drawingml/2006/main">
                  <a:graphicData uri="http://schemas.microsoft.com/office/word/2010/wordprocessingShape">
                    <wps:wsp>
                      <wps:cNvSpPr/>
                      <wps:spPr>
                        <a:xfrm>
                          <a:off x="0" y="0"/>
                          <a:ext cx="6029325" cy="6495522"/>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AA50EA" id="Rectangle 30" o:spid="_x0000_s1026" style="position:absolute;margin-left:-6pt;margin-top:36.75pt;width:474.75pt;height:511.4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" fillcolor="windowText" strokeweight="1pt">
                <w10:wrap anchorx="margin"/>
              </v:rect>
            </w:pict>
          </mc:Fallback>
        </mc:AlternateContent>
      </w:r>
      <w:r w:rsidR="00F3621E" w:rsidRPr="00F3621E">
        <w:rPr>
          <w:rFonts w:ascii="Arial" w:eastAsia="Times New Roman" w:hAnsi="Arial" w:cs="Arial"/>
          <w:b/>
          <w:caps/>
          <w:sz w:val="32"/>
          <w:szCs w:val="32"/>
        </w:rPr>
        <w:t>Cyber Security Policy</w:t>
      </w:r>
    </w:p>
    <w:p w14:paraId="1163A2ED" w14:textId="60DC370E" w:rsidR="00F3621E" w:rsidRDefault="00F3621E" w:rsidP="00F3621E">
      <w:pPr>
        <w:spacing w:after="240" w:line="240" w:lineRule="auto"/>
        <w:ind w:left="1440"/>
        <w:jc w:val="both"/>
        <w:rPr>
          <w:rFonts w:ascii="Arial" w:eastAsia="Times New Roman" w:hAnsi="Arial" w:cs="Times New Roman"/>
        </w:rPr>
      </w:pPr>
      <w:r w:rsidRPr="00F3621E">
        <w:rPr>
          <w:rFonts w:ascii="Arial" w:eastAsia="Times New Roman" w:hAnsi="Arial" w:cs="Times New Roman"/>
        </w:rPr>
        <w:t xml:space="preserve">All TCAs not managed by </w:t>
      </w:r>
      <w:sdt>
        <w:sdtPr>
          <w:rPr>
            <w:rFonts w:ascii="Arial" w:eastAsia="Times New Roman" w:hAnsi="Arial" w:cs="Times New Roman"/>
          </w:rPr>
          <w:alias w:val="Company"/>
          <w:id w:val="97069973"/>
          <w:placeholder>
            <w:docPart w:val="7B18B3D1C2234BE3BCD2EF7D1F9BD1A4"/>
          </w:placeholder>
          <w:showingPlcHdr/>
          <w:dataBinding w:prefixMappings="xmlns:ns0='http://schemas.openxmlformats.org/officeDocument/2006/extended-properties' " w:xpath="/ns0:Properties[1]/ns0:Company[1]" w:storeItemID="{6668398D-A668-4E3E-A5EB-62B293D839F1}"/>
          <w:text/>
        </w:sdtPr>
        <w:sdtEndPr/>
        <w:sdtContent>
          <w:r>
            <w:rPr>
              <w:rStyle w:val="PlaceholderText"/>
              <w:rFonts w:eastAsiaTheme="minorEastAsia"/>
            </w:rPr>
            <w:t>[Company]</w:t>
          </w:r>
        </w:sdtContent>
      </w:sdt>
      <w:r w:rsidRPr="00F3621E">
        <w:rPr>
          <w:rFonts w:ascii="Arial" w:eastAsia="Times New Roman" w:hAnsi="Arial" w:cs="Times New Roman"/>
        </w:rPr>
        <w:t xml:space="preserve"> shall use of one or more of the following safeguards which must be documented and reviewed by the System Administrator prior to allowing connection of the TCA to a BCS:</w:t>
      </w:r>
    </w:p>
    <w:p w14:paraId="366E24FB" w14:textId="6039C153" w:rsidR="00F3621E" w:rsidRPr="00987462" w:rsidRDefault="00F3621E" w:rsidP="00987462">
      <w:pPr>
        <w:pStyle w:val="ListParagraph"/>
        <w:numPr>
          <w:ilvl w:val="0"/>
          <w:numId w:val="103"/>
        </w:numPr>
        <w:ind w:left="2160"/>
        <w:rPr>
          <w:rFonts w:ascii="Arial" w:eastAsia="Times New Roman" w:hAnsi="Arial" w:cs="Times New Roman"/>
        </w:rPr>
      </w:pPr>
      <w:r w:rsidRPr="00987462">
        <w:rPr>
          <w:rFonts w:ascii="Arial" w:eastAsia="Times New Roman" w:hAnsi="Arial" w:cs="Times New Roman"/>
        </w:rPr>
        <w:t>Antivirus update level;</w:t>
      </w:r>
    </w:p>
    <w:p w14:paraId="3A8D8494" w14:textId="77777777" w:rsidR="00F3621E" w:rsidRPr="00987462" w:rsidRDefault="00F3621E" w:rsidP="00987462">
      <w:pPr>
        <w:pStyle w:val="ListParagraph"/>
        <w:numPr>
          <w:ilvl w:val="0"/>
          <w:numId w:val="103"/>
        </w:numPr>
        <w:ind w:left="2160"/>
        <w:rPr>
          <w:rFonts w:ascii="Arial" w:eastAsia="Times New Roman" w:hAnsi="Arial" w:cs="Times New Roman"/>
        </w:rPr>
      </w:pPr>
      <w:r w:rsidRPr="00987462">
        <w:rPr>
          <w:rFonts w:ascii="Arial" w:eastAsia="Times New Roman" w:hAnsi="Arial" w:cs="Times New Roman"/>
        </w:rPr>
        <w:t>Antivirus update process used;</w:t>
      </w:r>
    </w:p>
    <w:p w14:paraId="622401F9" w14:textId="77777777" w:rsidR="00F3621E" w:rsidRPr="00987462" w:rsidRDefault="00F3621E" w:rsidP="00987462">
      <w:pPr>
        <w:pStyle w:val="ListParagraph"/>
        <w:numPr>
          <w:ilvl w:val="0"/>
          <w:numId w:val="103"/>
        </w:numPr>
        <w:ind w:left="2160"/>
        <w:rPr>
          <w:rFonts w:ascii="Arial" w:eastAsia="Times New Roman" w:hAnsi="Arial" w:cs="Times New Roman"/>
        </w:rPr>
      </w:pPr>
      <w:r w:rsidRPr="00987462">
        <w:rPr>
          <w:rFonts w:ascii="Arial" w:eastAsia="Times New Roman" w:hAnsi="Arial" w:cs="Times New Roman"/>
        </w:rPr>
        <w:t>Application whitelisting;</w:t>
      </w:r>
    </w:p>
    <w:p w14:paraId="1A6C8FFE" w14:textId="0DA97CF1" w:rsidR="00F3621E" w:rsidRPr="00987462" w:rsidRDefault="00F3621E" w:rsidP="00987462">
      <w:pPr>
        <w:pStyle w:val="ListParagraph"/>
        <w:numPr>
          <w:ilvl w:val="0"/>
          <w:numId w:val="103"/>
        </w:numPr>
        <w:ind w:left="2160"/>
        <w:rPr>
          <w:rFonts w:ascii="Arial" w:eastAsia="Times New Roman" w:hAnsi="Arial" w:cs="Times New Roman"/>
        </w:rPr>
      </w:pPr>
      <w:r w:rsidRPr="00987462">
        <w:rPr>
          <w:rFonts w:ascii="Arial" w:eastAsia="Times New Roman" w:hAnsi="Arial" w:cs="Times New Roman"/>
        </w:rPr>
        <w:t>Use of live operating system and software executable only from read-only media;</w:t>
      </w:r>
    </w:p>
    <w:p w14:paraId="51DCB147" w14:textId="77777777" w:rsidR="00F3621E" w:rsidRPr="00987462" w:rsidRDefault="00F3621E" w:rsidP="00987462">
      <w:pPr>
        <w:pStyle w:val="ListParagraph"/>
        <w:numPr>
          <w:ilvl w:val="0"/>
          <w:numId w:val="103"/>
        </w:numPr>
        <w:ind w:left="2160"/>
        <w:rPr>
          <w:rFonts w:ascii="Arial" w:eastAsia="Times New Roman" w:hAnsi="Arial" w:cs="Times New Roman"/>
        </w:rPr>
      </w:pPr>
      <w:r w:rsidRPr="00987462">
        <w:rPr>
          <w:rFonts w:ascii="Arial" w:eastAsia="Times New Roman" w:hAnsi="Arial" w:cs="Times New Roman"/>
        </w:rPr>
        <w:t>System hardening used;</w:t>
      </w:r>
    </w:p>
    <w:p w14:paraId="1A89DEDE" w14:textId="5F1C01B7" w:rsidR="00F3621E" w:rsidRPr="00F3621E" w:rsidRDefault="00F3621E" w:rsidP="00987462">
      <w:pPr>
        <w:pStyle w:val="ListParagraph"/>
        <w:numPr>
          <w:ilvl w:val="0"/>
          <w:numId w:val="103"/>
        </w:numPr>
        <w:ind w:left="2160"/>
      </w:pPr>
      <w:r w:rsidRPr="00987462">
        <w:rPr>
          <w:rFonts w:ascii="Arial" w:eastAsia="Times New Roman" w:hAnsi="Arial" w:cs="Times New Roman"/>
        </w:rPr>
        <w:t>Other method(s) to mitigate the introduction of malicious code</w:t>
      </w:r>
      <w:r w:rsidRPr="00F3621E">
        <w:t>.</w:t>
      </w:r>
    </w:p>
    <w:p w14:paraId="3637979B" w14:textId="77777777" w:rsidR="00F3621E" w:rsidRPr="00F3621E" w:rsidRDefault="00F3621E" w:rsidP="00F3621E">
      <w:pPr>
        <w:spacing w:after="0" w:line="240" w:lineRule="auto"/>
        <w:ind w:left="2880"/>
        <w:contextualSpacing/>
        <w:rPr>
          <w:rFonts w:ascii="Arial" w:eastAsia="Times New Roman" w:hAnsi="Arial" w:cs="Times New Roman"/>
        </w:rPr>
      </w:pPr>
    </w:p>
    <w:p w14:paraId="0DBFEE8D" w14:textId="4D45143D" w:rsidR="00F3621E" w:rsidRPr="00F3621E" w:rsidRDefault="00F11A9F" w:rsidP="00F3621E">
      <w:pPr>
        <w:spacing w:after="240" w:line="240" w:lineRule="auto"/>
        <w:ind w:left="1440"/>
        <w:jc w:val="both"/>
        <w:rPr>
          <w:rFonts w:ascii="Arial" w:eastAsia="Times New Roman" w:hAnsi="Arial" w:cs="Times New Roman"/>
        </w:rPr>
      </w:pPr>
      <w:sdt>
        <w:sdtPr>
          <w:rPr>
            <w:rFonts w:ascii="Arial" w:eastAsia="Times New Roman" w:hAnsi="Arial" w:cs="Times New Roman"/>
          </w:rPr>
          <w:alias w:val="Company"/>
          <w:id w:val="342372582"/>
          <w:placeholder>
            <w:docPart w:val="11BD2699F58C4649AB91114BE5B2A501"/>
          </w:placeholder>
          <w:showingPlcHdr/>
          <w:dataBinding w:prefixMappings="xmlns:ns0='http://schemas.openxmlformats.org/officeDocument/2006/extended-properties' " w:xpath="/ns0:Properties[1]/ns0:Company[1]" w:storeItemID="{6668398D-A668-4E3E-A5EB-62B293D839F1}"/>
          <w:text/>
        </w:sdtPr>
        <w:sdtEndPr/>
        <w:sdtContent>
          <w:r w:rsidR="00F3621E">
            <w:rPr>
              <w:rStyle w:val="PlaceholderText"/>
              <w:rFonts w:eastAsiaTheme="minorEastAsia"/>
            </w:rPr>
            <w:t>[Company]</w:t>
          </w:r>
        </w:sdtContent>
      </w:sdt>
      <w:r w:rsidR="00F3621E" w:rsidRPr="00F3621E">
        <w:rPr>
          <w:rFonts w:ascii="Arial" w:eastAsia="Times New Roman" w:hAnsi="Arial" w:cs="Times New Roman"/>
        </w:rPr>
        <w:t xml:space="preserve"> shall require documentation and use of method(s) to detect malicious code on Removable Media using a Cyber Asset other than a BCS; and documentation and mitigation of the threat of detected malicious code on the Removable Media prior to connecting Removable Media to a BES Cyber System.</w:t>
      </w:r>
    </w:p>
    <w:p w14:paraId="172F5784" w14:textId="3E97F5A5" w:rsidR="00F3621E" w:rsidRPr="00F3621E" w:rsidRDefault="00F3621E" w:rsidP="00987462">
      <w:pPr>
        <w:ind w:left="720"/>
      </w:pPr>
      <w:bookmarkStart w:id="685" w:name="_Toc535501481"/>
      <w:bookmarkEnd w:id="684"/>
      <w:r w:rsidRPr="00F3621E">
        <w:t>DECLARING AND RESPONDING TO CIP EXCEPTIONAL CIRCUMSTANCES</w:t>
      </w:r>
      <w:bookmarkEnd w:id="685"/>
    </w:p>
    <w:bookmarkStart w:id="686" w:name="_Hlk509834773"/>
    <w:p w14:paraId="0E3D1096" w14:textId="586B5B5D" w:rsidR="00F3621E" w:rsidRPr="00F3621E" w:rsidRDefault="00F11A9F" w:rsidP="00F3621E">
      <w:pPr>
        <w:spacing w:after="240" w:line="240" w:lineRule="auto"/>
        <w:ind w:left="1440"/>
        <w:jc w:val="both"/>
        <w:rPr>
          <w:rFonts w:ascii="Arial" w:eastAsia="Times New Roman" w:hAnsi="Arial" w:cs="Times New Roman"/>
        </w:rPr>
      </w:pPr>
      <w:sdt>
        <w:sdtPr>
          <w:rPr>
            <w:rFonts w:ascii="Arial" w:eastAsia="Times New Roman" w:hAnsi="Arial" w:cs="Times New Roman"/>
          </w:rPr>
          <w:alias w:val="Company"/>
          <w:id w:val="-1212115708"/>
          <w:placeholder>
            <w:docPart w:val="F1718E518DEF441A8417CF6DE93E6A05"/>
          </w:placeholder>
          <w:showingPlcHdr/>
          <w:dataBinding w:prefixMappings="xmlns:ns0='http://schemas.openxmlformats.org/officeDocument/2006/extended-properties' " w:xpath="/ns0:Properties[1]/ns0:Company[1]" w:storeItemID="{6668398D-A668-4E3E-A5EB-62B293D839F1}"/>
          <w:text/>
        </w:sdtPr>
        <w:sdtEndPr/>
        <w:sdtContent>
          <w:r w:rsidR="00F3621E">
            <w:rPr>
              <w:rStyle w:val="PlaceholderText"/>
              <w:rFonts w:eastAsiaTheme="minorEastAsia"/>
            </w:rPr>
            <w:t>[Company]</w:t>
          </w:r>
        </w:sdtContent>
      </w:sdt>
      <w:r w:rsidR="00F3621E" w:rsidRPr="00F3621E">
        <w:rPr>
          <w:rFonts w:ascii="Arial" w:eastAsia="Times New Roman" w:hAnsi="Arial" w:cs="Times New Roman"/>
        </w:rPr>
        <w:t>’s CIP Senior Manager or delegate shall have the authority to declare CIP Exceptional Circumstances when it cannot conform to this Policy.</w:t>
      </w:r>
    </w:p>
    <w:p w14:paraId="57B215B8" w14:textId="014BE256" w:rsidR="00F3621E" w:rsidRPr="00F3621E" w:rsidRDefault="00F11A9F" w:rsidP="00F3621E">
      <w:pPr>
        <w:spacing w:after="240" w:line="240" w:lineRule="auto"/>
        <w:ind w:left="1440"/>
        <w:jc w:val="both"/>
        <w:rPr>
          <w:rFonts w:ascii="Arial" w:eastAsia="Times New Roman" w:hAnsi="Arial" w:cs="Times New Roman"/>
        </w:rPr>
      </w:pPr>
      <w:sdt>
        <w:sdtPr>
          <w:rPr>
            <w:rFonts w:ascii="Arial" w:eastAsia="Times New Roman" w:hAnsi="Arial" w:cs="Times New Roman"/>
          </w:rPr>
          <w:alias w:val="Company"/>
          <w:id w:val="-1953231606"/>
          <w:placeholder>
            <w:docPart w:val="2533E96D06D74C48AC4861CA32EF7311"/>
          </w:placeholder>
          <w:showingPlcHdr/>
          <w:dataBinding w:prefixMappings="xmlns:ns0='http://schemas.openxmlformats.org/officeDocument/2006/extended-properties' " w:xpath="/ns0:Properties[1]/ns0:Company[1]" w:storeItemID="{6668398D-A668-4E3E-A5EB-62B293D839F1}"/>
          <w:text/>
        </w:sdtPr>
        <w:sdtEndPr/>
        <w:sdtContent>
          <w:r w:rsidR="00F3621E">
            <w:rPr>
              <w:rStyle w:val="PlaceholderText"/>
              <w:rFonts w:eastAsiaTheme="minorEastAsia"/>
            </w:rPr>
            <w:t>[Company]</w:t>
          </w:r>
        </w:sdtContent>
      </w:sdt>
      <w:r w:rsidR="00F3621E" w:rsidRPr="00F3621E">
        <w:rPr>
          <w:rFonts w:ascii="Arial" w:eastAsia="Times New Roman" w:hAnsi="Arial" w:cs="Times New Roman"/>
        </w:rPr>
        <w:t xml:space="preserve"> shall document an explanation as to why the exception is necessary and any compensating measures authorized by the CIP Senior Manager or delegate. </w:t>
      </w:r>
      <w:bookmarkEnd w:id="686"/>
    </w:p>
    <w:p w14:paraId="65F81BC4" w14:textId="10559640" w:rsidR="00F3621E" w:rsidRDefault="00F3621E" w:rsidP="00F3621E">
      <w:pPr>
        <w:autoSpaceDE w:val="0"/>
        <w:autoSpaceDN w:val="0"/>
        <w:spacing w:after="0" w:line="240" w:lineRule="auto"/>
        <w:rPr>
          <w:rFonts w:ascii="Arial" w:eastAsia="Times New Roman" w:hAnsi="Arial" w:cs="Times New Roman"/>
        </w:rPr>
      </w:pPr>
    </w:p>
    <w:p w14:paraId="3E71DCCF" w14:textId="3F83D828" w:rsidR="00F3621E" w:rsidRDefault="00F3621E" w:rsidP="00F3621E">
      <w:pPr>
        <w:autoSpaceDE w:val="0"/>
        <w:autoSpaceDN w:val="0"/>
        <w:spacing w:after="0" w:line="240" w:lineRule="auto"/>
        <w:rPr>
          <w:rFonts w:ascii="Arial" w:eastAsia="Times New Roman" w:hAnsi="Arial" w:cs="Times New Roman"/>
        </w:rPr>
      </w:pPr>
    </w:p>
    <w:p w14:paraId="40085B89" w14:textId="055102CB" w:rsidR="00F3621E" w:rsidRDefault="00F3621E" w:rsidP="00F3621E">
      <w:pPr>
        <w:autoSpaceDE w:val="0"/>
        <w:autoSpaceDN w:val="0"/>
        <w:spacing w:after="0" w:line="240" w:lineRule="auto"/>
        <w:rPr>
          <w:rFonts w:ascii="Arial" w:eastAsia="Times New Roman" w:hAnsi="Arial" w:cs="Times New Roman"/>
        </w:rPr>
      </w:pPr>
    </w:p>
    <w:p w14:paraId="0FE4CCA3" w14:textId="442B840B" w:rsidR="00F3621E" w:rsidRDefault="00F3621E" w:rsidP="00F3621E">
      <w:pPr>
        <w:autoSpaceDE w:val="0"/>
        <w:autoSpaceDN w:val="0"/>
        <w:spacing w:after="0" w:line="240" w:lineRule="auto"/>
        <w:rPr>
          <w:rFonts w:ascii="Arial" w:eastAsia="Times New Roman" w:hAnsi="Arial" w:cs="Times New Roman"/>
        </w:rPr>
      </w:pPr>
    </w:p>
    <w:p w14:paraId="54757CE7" w14:textId="323EB94F" w:rsidR="00F3621E" w:rsidRDefault="00F3621E" w:rsidP="00F3621E">
      <w:pPr>
        <w:autoSpaceDE w:val="0"/>
        <w:autoSpaceDN w:val="0"/>
        <w:spacing w:after="0" w:line="240" w:lineRule="auto"/>
        <w:rPr>
          <w:rFonts w:ascii="Arial" w:eastAsia="Times New Roman" w:hAnsi="Arial" w:cs="Times New Roman"/>
        </w:rPr>
      </w:pPr>
    </w:p>
    <w:p w14:paraId="2B57CBC4" w14:textId="1C88A161" w:rsidR="00B139D9" w:rsidRDefault="00B139D9">
      <w:pPr>
        <w:rPr>
          <w:rFonts w:ascii="Arial" w:eastAsia="Times New Roman" w:hAnsi="Arial" w:cs="Times New Roman"/>
        </w:rPr>
      </w:pPr>
      <w:r>
        <w:rPr>
          <w:rFonts w:ascii="Arial" w:eastAsia="Times New Roman" w:hAnsi="Arial" w:cs="Times New Roman"/>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3"/>
        <w:gridCol w:w="4667"/>
      </w:tblGrid>
      <w:tr w:rsidR="00F3621E" w:rsidRPr="00F3621E" w14:paraId="7A5A1D9A" w14:textId="77777777" w:rsidTr="00B17D5C">
        <w:trPr>
          <w:trHeight w:val="800"/>
        </w:trPr>
        <w:tc>
          <w:tcPr>
            <w:tcW w:w="9350" w:type="dxa"/>
            <w:gridSpan w:val="2"/>
            <w:tcBorders>
              <w:top w:val="single" w:sz="4" w:space="0" w:color="auto"/>
              <w:left w:val="single" w:sz="4" w:space="0" w:color="auto"/>
              <w:bottom w:val="single" w:sz="4" w:space="0" w:color="auto"/>
              <w:right w:val="single" w:sz="4" w:space="0" w:color="auto"/>
            </w:tcBorders>
            <w:hideMark/>
          </w:tcPr>
          <w:p w14:paraId="72FE6134" w14:textId="77777777" w:rsidR="00F3621E" w:rsidRPr="00F3621E" w:rsidRDefault="00F3621E" w:rsidP="00B17D5C">
            <w:pPr>
              <w:spacing w:after="0" w:line="240" w:lineRule="auto"/>
              <w:ind w:left="720"/>
              <w:jc w:val="center"/>
              <w:rPr>
                <w:rFonts w:ascii="Arial" w:eastAsia="Times New Roman" w:hAnsi="Arial" w:cs="Arial"/>
                <w:b/>
                <w:sz w:val="32"/>
                <w:szCs w:val="32"/>
              </w:rPr>
            </w:pPr>
            <w:r w:rsidRPr="00F3621E">
              <w:rPr>
                <w:rFonts w:ascii="Arial" w:eastAsia="Times New Roman" w:hAnsi="Arial" w:cs="Arial"/>
                <w:b/>
                <w:sz w:val="32"/>
                <w:szCs w:val="32"/>
              </w:rPr>
              <w:lastRenderedPageBreak/>
              <w:t>RCP-NERC-CIP-003-ATT-A</w:t>
            </w:r>
          </w:p>
          <w:p w14:paraId="23E3EF25" w14:textId="77777777" w:rsidR="00F3621E" w:rsidRPr="00F3621E" w:rsidRDefault="00F3621E"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fldChar w:fldCharType="begin"/>
            </w:r>
            <w:r w:rsidRPr="00F3621E">
              <w:rPr>
                <w:rFonts w:ascii="Arial" w:eastAsia="Times New Roman" w:hAnsi="Arial" w:cs="Arial"/>
                <w:b/>
                <w:caps/>
                <w:sz w:val="32"/>
                <w:szCs w:val="32"/>
              </w:rPr>
              <w:instrText xml:space="preserve"> DOCPROPERTY  Location  \* MERGEFORMAT </w:instrText>
            </w:r>
            <w:r w:rsidRPr="00F3621E">
              <w:rPr>
                <w:rFonts w:ascii="Arial" w:eastAsia="Times New Roman" w:hAnsi="Arial" w:cs="Arial"/>
                <w:b/>
                <w:caps/>
                <w:sz w:val="32"/>
                <w:szCs w:val="32"/>
              </w:rPr>
              <w:fldChar w:fldCharType="separate"/>
            </w:r>
            <w:r w:rsidRPr="00F3621E">
              <w:rPr>
                <w:rFonts w:ascii="Arial" w:eastAsia="Times New Roman" w:hAnsi="Arial" w:cs="Arial"/>
                <w:b/>
                <w:caps/>
                <w:sz w:val="32"/>
                <w:szCs w:val="32"/>
              </w:rPr>
              <w:t>Victoria WLE LP - Victoria, Texas</w:t>
            </w:r>
            <w:r w:rsidRPr="00F3621E">
              <w:rPr>
                <w:rFonts w:ascii="Arial" w:eastAsia="Times New Roman" w:hAnsi="Arial" w:cs="Arial"/>
                <w:b/>
                <w:caps/>
                <w:sz w:val="32"/>
                <w:szCs w:val="32"/>
              </w:rPr>
              <w:fldChar w:fldCharType="end"/>
            </w:r>
          </w:p>
        </w:tc>
      </w:tr>
      <w:tr w:rsidR="00F3621E" w:rsidRPr="00F3621E" w14:paraId="33D0EF44" w14:textId="77777777" w:rsidTr="00B17D5C">
        <w:tc>
          <w:tcPr>
            <w:tcW w:w="4683" w:type="dxa"/>
            <w:tcBorders>
              <w:top w:val="single" w:sz="4" w:space="0" w:color="auto"/>
              <w:left w:val="single" w:sz="4" w:space="0" w:color="auto"/>
              <w:bottom w:val="single" w:sz="4" w:space="0" w:color="auto"/>
              <w:right w:val="single" w:sz="4" w:space="0" w:color="auto"/>
            </w:tcBorders>
            <w:hideMark/>
          </w:tcPr>
          <w:p w14:paraId="6E2EA1DE" w14:textId="77777777" w:rsidR="00F3621E" w:rsidRPr="00F3621E" w:rsidRDefault="00F3621E"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0E04A47B" w14:textId="77777777" w:rsidR="00F3621E" w:rsidRPr="00F3621E" w:rsidRDefault="00F3621E"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NERC-RCP-CIP-003 R1.2</w:t>
            </w:r>
          </w:p>
        </w:tc>
        <w:tc>
          <w:tcPr>
            <w:tcW w:w="4667" w:type="dxa"/>
            <w:tcBorders>
              <w:top w:val="single" w:sz="4" w:space="0" w:color="auto"/>
              <w:left w:val="single" w:sz="4" w:space="0" w:color="auto"/>
              <w:bottom w:val="single" w:sz="4" w:space="0" w:color="auto"/>
              <w:right w:val="single" w:sz="4" w:space="0" w:color="auto"/>
            </w:tcBorders>
            <w:hideMark/>
          </w:tcPr>
          <w:p w14:paraId="6326CCA3" w14:textId="77777777" w:rsidR="00F3621E" w:rsidRPr="00F3621E" w:rsidRDefault="00F3621E"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ab/>
            </w:r>
            <w:r w:rsidRPr="00F3621E">
              <w:rPr>
                <w:rFonts w:ascii="Arial" w:eastAsia="Times New Roman" w:hAnsi="Arial" w:cs="Arial"/>
                <w:b/>
                <w:sz w:val="20"/>
                <w:szCs w:val="20"/>
              </w:rPr>
              <w:tab/>
            </w:r>
            <w:r w:rsidRPr="00F3621E">
              <w:rPr>
                <w:rFonts w:ascii="Arial" w:eastAsia="Times New Roman" w:hAnsi="Arial" w:cs="Arial"/>
                <w:b/>
                <w:sz w:val="20"/>
                <w:szCs w:val="20"/>
              </w:rPr>
              <w:tab/>
              <w:t xml:space="preserve">Revision: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Rev 0</w:t>
            </w:r>
            <w:r w:rsidRPr="00F3621E">
              <w:rPr>
                <w:rFonts w:ascii="Arial" w:eastAsia="Times New Roman" w:hAnsi="Arial" w:cs="Arial"/>
                <w:b/>
                <w:sz w:val="20"/>
                <w:szCs w:val="20"/>
              </w:rPr>
              <w:fldChar w:fldCharType="end"/>
            </w:r>
          </w:p>
          <w:p w14:paraId="62856DC4" w14:textId="77777777" w:rsidR="00F3621E" w:rsidRPr="00F3621E" w:rsidRDefault="00F3621E" w:rsidP="00B17D5C">
            <w:pPr>
              <w:spacing w:after="0" w:line="240" w:lineRule="auto"/>
              <w:ind w:left="720"/>
              <w:jc w:val="right"/>
              <w:rPr>
                <w:rFonts w:ascii="Arial" w:eastAsia="Times New Roman" w:hAnsi="Arial" w:cs="Times New Roman"/>
                <w:szCs w:val="20"/>
                <w:highlight w:val="yellow"/>
              </w:rPr>
            </w:pPr>
            <w:r w:rsidRPr="00F3621E">
              <w:rPr>
                <w:rFonts w:ascii="Arial" w:eastAsia="Times New Roman" w:hAnsi="Arial" w:cs="Arial"/>
                <w:b/>
                <w:sz w:val="20"/>
                <w:szCs w:val="20"/>
              </w:rPr>
              <w:t xml:space="preserve">Revision Date: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Date"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3/30/2021</w:t>
            </w:r>
            <w:r w:rsidRPr="00F3621E">
              <w:rPr>
                <w:rFonts w:ascii="Arial" w:eastAsia="Times New Roman" w:hAnsi="Arial" w:cs="Arial"/>
                <w:b/>
                <w:sz w:val="20"/>
                <w:szCs w:val="20"/>
              </w:rPr>
              <w:fldChar w:fldCharType="end"/>
            </w:r>
          </w:p>
        </w:tc>
      </w:tr>
    </w:tbl>
    <w:p w14:paraId="70ACFE68" w14:textId="42618DF3" w:rsidR="00F3621E" w:rsidRPr="00987462" w:rsidRDefault="000C4B07" w:rsidP="00987462">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04320" behindDoc="0" locked="0" layoutInCell="1" allowOverlap="1" wp14:anchorId="0617A814" wp14:editId="23755760">
                <wp:simplePos x="0" y="0"/>
                <wp:positionH relativeFrom="margin">
                  <wp:align>right</wp:align>
                </wp:positionH>
                <wp:positionV relativeFrom="paragraph">
                  <wp:posOffset>475260</wp:posOffset>
                </wp:positionV>
                <wp:extent cx="5913912" cy="3099460"/>
                <wp:effectExtent l="0" t="0" r="10795" b="24765"/>
                <wp:wrapNone/>
                <wp:docPr id="31" name="Rectangle 31"/>
                <wp:cNvGraphicFramePr/>
                <a:graphic xmlns:a="http://schemas.openxmlformats.org/drawingml/2006/main">
                  <a:graphicData uri="http://schemas.microsoft.com/office/word/2010/wordprocessingShape">
                    <wps:wsp>
                      <wps:cNvSpPr/>
                      <wps:spPr>
                        <a:xfrm>
                          <a:off x="0" y="0"/>
                          <a:ext cx="5913912" cy="309946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95B2F5" id="Rectangle 31" o:spid="_x0000_s1026" style="position:absolute;margin-left:414.45pt;margin-top:37.4pt;width:465.65pt;height:244.05pt;z-index:2517043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" fillcolor="windowText" strokeweight="1pt">
                <w10:wrap anchorx="margin"/>
              </v:rect>
            </w:pict>
          </mc:Fallback>
        </mc:AlternateContent>
      </w:r>
      <w:r w:rsidR="00F3621E" w:rsidRPr="00F3621E">
        <w:rPr>
          <w:rFonts w:ascii="Arial" w:eastAsia="Times New Roman" w:hAnsi="Arial" w:cs="Arial"/>
          <w:b/>
          <w:caps/>
          <w:sz w:val="32"/>
          <w:szCs w:val="32"/>
        </w:rPr>
        <w:t>Cyber Security Policy</w:t>
      </w:r>
    </w:p>
    <w:p w14:paraId="7A4E2BEE" w14:textId="6B915B1E" w:rsidR="00F3621E" w:rsidRPr="00F3621E" w:rsidRDefault="00F3621E" w:rsidP="00987462">
      <w:pPr>
        <w:ind w:left="720"/>
      </w:pPr>
      <w:bookmarkStart w:id="687" w:name="_Toc506894643"/>
      <w:bookmarkStart w:id="688" w:name="_Toc506894644"/>
      <w:bookmarkStart w:id="689" w:name="_Toc506894645"/>
      <w:bookmarkStart w:id="690" w:name="_Toc506894646"/>
      <w:bookmarkStart w:id="691" w:name="_Toc506894647"/>
      <w:bookmarkStart w:id="692" w:name="_Toc506894648"/>
      <w:bookmarkStart w:id="693" w:name="_Toc506894649"/>
      <w:bookmarkStart w:id="694" w:name="_Toc506894650"/>
      <w:bookmarkStart w:id="695" w:name="_Toc506894651"/>
      <w:bookmarkStart w:id="696" w:name="_Toc535501482"/>
      <w:bookmarkStart w:id="697" w:name="_Toc506894652"/>
      <w:bookmarkEnd w:id="687"/>
      <w:bookmarkEnd w:id="688"/>
      <w:bookmarkEnd w:id="689"/>
      <w:bookmarkEnd w:id="690"/>
      <w:bookmarkEnd w:id="691"/>
      <w:bookmarkEnd w:id="692"/>
      <w:bookmarkEnd w:id="693"/>
      <w:bookmarkEnd w:id="694"/>
      <w:bookmarkEnd w:id="695"/>
      <w:r w:rsidRPr="00F3621E">
        <w:t>REVIEW</w:t>
      </w:r>
      <w:bookmarkEnd w:id="696"/>
      <w:bookmarkEnd w:id="697"/>
    </w:p>
    <w:p w14:paraId="23F841B9" w14:textId="55639D36" w:rsidR="00F3621E" w:rsidRPr="00F3621E" w:rsidRDefault="00F3621E" w:rsidP="00F3621E">
      <w:pPr>
        <w:keepNext/>
        <w:spacing w:after="240" w:line="240" w:lineRule="auto"/>
        <w:ind w:left="1080"/>
        <w:jc w:val="both"/>
        <w:rPr>
          <w:rFonts w:ascii="Arial" w:eastAsia="Times New Roman" w:hAnsi="Arial" w:cs="Times New Roman"/>
        </w:rPr>
      </w:pPr>
      <w:r w:rsidRPr="00F3621E">
        <w:rPr>
          <w:rFonts w:ascii="Arial" w:eastAsia="Times New Roman" w:hAnsi="Arial" w:cs="Times New Roman"/>
        </w:rPr>
        <w:t>This policy shall be updated as needed or when the Standards addressed by this policy are modified.</w:t>
      </w:r>
    </w:p>
    <w:p w14:paraId="05FE1E38" w14:textId="1CE0F57F" w:rsidR="00F3621E" w:rsidRPr="00F3621E" w:rsidRDefault="00F3621E" w:rsidP="00987462">
      <w:pPr>
        <w:ind w:left="720"/>
      </w:pPr>
      <w:bookmarkStart w:id="698" w:name="_Toc506894653"/>
      <w:bookmarkStart w:id="699" w:name="_Toc535501483"/>
      <w:r w:rsidRPr="00F3621E">
        <w:t>Policy Responsibility</w:t>
      </w:r>
      <w:bookmarkEnd w:id="698"/>
      <w:bookmarkEnd w:id="699"/>
    </w:p>
    <w:p w14:paraId="00D9ECD1" w14:textId="26F71720" w:rsidR="00F3621E" w:rsidRPr="00F3621E" w:rsidRDefault="00F3621E" w:rsidP="00F3621E">
      <w:pPr>
        <w:keepNext/>
        <w:spacing w:after="240" w:line="240" w:lineRule="auto"/>
        <w:ind w:left="1080"/>
        <w:jc w:val="both"/>
        <w:rPr>
          <w:rFonts w:ascii="Arial" w:eastAsia="Times New Roman" w:hAnsi="Arial" w:cs="Times New Roman"/>
        </w:rPr>
      </w:pPr>
      <w:r w:rsidRPr="00F3621E">
        <w:rPr>
          <w:rFonts w:ascii="Arial" w:eastAsia="Times New Roman" w:hAnsi="Arial" w:cs="Times New Roman"/>
        </w:rPr>
        <w:t>The CIP Senior Manager shall review and approve the Cyber Security Policy at least once every fifteen (15) calendar months.</w:t>
      </w:r>
    </w:p>
    <w:p w14:paraId="435EB051" w14:textId="501B7CEF" w:rsidR="00F3621E" w:rsidRPr="00F3621E" w:rsidRDefault="00F3621E" w:rsidP="00F3621E">
      <w:pPr>
        <w:keepNext/>
        <w:keepLines/>
        <w:spacing w:after="0" w:line="240" w:lineRule="auto"/>
        <w:ind w:left="720"/>
        <w:rPr>
          <w:rFonts w:ascii="Arial" w:eastAsia="Times New Roman" w:hAnsi="Arial" w:cs="Times New Roman"/>
        </w:rPr>
      </w:pPr>
      <w:bookmarkStart w:id="700" w:name="_Toc506897292"/>
      <w:bookmarkStart w:id="701" w:name="_Toc506897319"/>
      <w:bookmarkStart w:id="702" w:name="_Toc506897454"/>
      <w:bookmarkStart w:id="703" w:name="_Toc506897550"/>
      <w:bookmarkStart w:id="704" w:name="_Toc506897624"/>
      <w:bookmarkStart w:id="705" w:name="_Toc506897660"/>
      <w:bookmarkStart w:id="706" w:name="_Toc506897708"/>
      <w:bookmarkStart w:id="707" w:name="_Toc506899301"/>
      <w:bookmarkStart w:id="708" w:name="_Toc506899427"/>
      <w:bookmarkStart w:id="709" w:name="_Toc506899472"/>
    </w:p>
    <w:bookmarkEnd w:id="700"/>
    <w:bookmarkEnd w:id="701"/>
    <w:bookmarkEnd w:id="702"/>
    <w:bookmarkEnd w:id="703"/>
    <w:bookmarkEnd w:id="704"/>
    <w:bookmarkEnd w:id="705"/>
    <w:bookmarkEnd w:id="706"/>
    <w:bookmarkEnd w:id="707"/>
    <w:bookmarkEnd w:id="708"/>
    <w:bookmarkEnd w:id="709"/>
    <w:p w14:paraId="229EFB94" w14:textId="77777777" w:rsidR="00F3621E" w:rsidRPr="00F3621E" w:rsidRDefault="00F3621E" w:rsidP="00F3621E">
      <w:pPr>
        <w:keepNext/>
        <w:keepLines/>
        <w:spacing w:after="0" w:line="240" w:lineRule="auto"/>
        <w:ind w:left="720"/>
        <w:rPr>
          <w:rFonts w:ascii="Arial" w:eastAsia="Times New Roman" w:hAnsi="Arial" w:cs="Times New Roman"/>
        </w:rPr>
      </w:pPr>
    </w:p>
    <w:p w14:paraId="48262E23" w14:textId="77777777" w:rsidR="00F3621E" w:rsidRPr="00F3621E" w:rsidRDefault="00F3621E" w:rsidP="00F3621E">
      <w:pPr>
        <w:keepNext/>
        <w:keepLines/>
        <w:spacing w:after="0" w:line="240" w:lineRule="auto"/>
        <w:ind w:left="1080"/>
        <w:rPr>
          <w:rFonts w:ascii="Arial" w:eastAsia="Times New Roman" w:hAnsi="Arial" w:cs="Times New Roman"/>
        </w:rPr>
      </w:pPr>
      <w:r w:rsidRPr="00F3621E">
        <w:rPr>
          <w:rFonts w:ascii="Arial" w:eastAsia="Times New Roman" w:hAnsi="Arial" w:cs="Times New Roman"/>
        </w:rPr>
        <w:t>_________________________________</w:t>
      </w:r>
      <w:r w:rsidRPr="00F3621E">
        <w:rPr>
          <w:rFonts w:ascii="Arial" w:eastAsia="Times New Roman" w:hAnsi="Arial" w:cs="Times New Roman"/>
        </w:rPr>
        <w:tab/>
      </w:r>
      <w:r w:rsidRPr="00F3621E">
        <w:rPr>
          <w:rFonts w:ascii="Arial" w:eastAsia="Times New Roman" w:hAnsi="Arial" w:cs="Times New Roman"/>
        </w:rPr>
        <w:tab/>
        <w:t>________________</w:t>
      </w:r>
    </w:p>
    <w:p w14:paraId="7BC4D897" w14:textId="48A5FBAB" w:rsidR="00F3621E" w:rsidRPr="00F3621E" w:rsidRDefault="00F3621E" w:rsidP="00F3621E">
      <w:pPr>
        <w:keepNext/>
        <w:keepLines/>
        <w:spacing w:after="0" w:line="240" w:lineRule="auto"/>
        <w:ind w:left="1080"/>
        <w:rPr>
          <w:rFonts w:ascii="Arial" w:eastAsia="Times New Roman" w:hAnsi="Arial" w:cs="Times New Roman"/>
        </w:rPr>
      </w:pPr>
      <w:r w:rsidRPr="00F3621E">
        <w:rPr>
          <w:rFonts w:ascii="Arial" w:eastAsia="Times New Roman" w:hAnsi="Arial" w:cs="Times New Roman"/>
        </w:rPr>
        <w:t>CIP Senior Manager</w:t>
      </w:r>
      <w:r w:rsidRPr="00F3621E">
        <w:rPr>
          <w:rFonts w:ascii="Arial" w:eastAsia="Times New Roman" w:hAnsi="Arial" w:cs="Times New Roman"/>
        </w:rPr>
        <w:tab/>
        <w:t>Signature</w:t>
      </w:r>
      <w:r w:rsidRPr="00F3621E">
        <w:rPr>
          <w:rFonts w:ascii="Arial" w:eastAsia="Times New Roman" w:hAnsi="Arial" w:cs="Times New Roman"/>
        </w:rPr>
        <w:tab/>
      </w:r>
      <w:r w:rsidRPr="00F3621E">
        <w:rPr>
          <w:rFonts w:ascii="Arial" w:eastAsia="Times New Roman" w:hAnsi="Arial" w:cs="Times New Roman"/>
        </w:rPr>
        <w:tab/>
        <w:t xml:space="preserve">            Date</w:t>
      </w:r>
    </w:p>
    <w:p w14:paraId="49B61DEE" w14:textId="77777777" w:rsidR="00F3621E" w:rsidRPr="00F3621E" w:rsidRDefault="00F3621E" w:rsidP="00F3621E">
      <w:pPr>
        <w:spacing w:after="240" w:line="240" w:lineRule="auto"/>
        <w:ind w:left="360"/>
        <w:jc w:val="both"/>
        <w:rPr>
          <w:rFonts w:ascii="Arial" w:eastAsia="Times New Roman" w:hAnsi="Arial" w:cs="Times New Roman"/>
        </w:rPr>
      </w:pPr>
    </w:p>
    <w:p w14:paraId="6AA6FDB6" w14:textId="7281E791" w:rsidR="00F3621E" w:rsidRDefault="00F3621E" w:rsidP="00F3621E">
      <w:pPr>
        <w:spacing w:after="240" w:line="240" w:lineRule="auto"/>
        <w:ind w:left="1440"/>
        <w:jc w:val="both"/>
        <w:rPr>
          <w:rFonts w:ascii="Arial" w:eastAsia="Times New Roman" w:hAnsi="Arial" w:cs="Times New Roman"/>
        </w:rPr>
      </w:pPr>
    </w:p>
    <w:p w14:paraId="18CEC682" w14:textId="5980D6A6" w:rsidR="00F3621E" w:rsidRDefault="00F3621E" w:rsidP="00F3621E">
      <w:pPr>
        <w:spacing w:after="240" w:line="240" w:lineRule="auto"/>
        <w:ind w:left="1440"/>
        <w:jc w:val="both"/>
        <w:rPr>
          <w:rFonts w:ascii="Arial" w:eastAsia="Times New Roman" w:hAnsi="Arial" w:cs="Times New Roman"/>
        </w:rPr>
      </w:pPr>
    </w:p>
    <w:p w14:paraId="011A670B" w14:textId="13935A46" w:rsidR="00F3621E" w:rsidRDefault="00F3621E" w:rsidP="00F3621E">
      <w:pPr>
        <w:spacing w:after="240" w:line="240" w:lineRule="auto"/>
        <w:ind w:left="1440"/>
        <w:jc w:val="both"/>
        <w:rPr>
          <w:rFonts w:ascii="Arial" w:eastAsia="Times New Roman" w:hAnsi="Arial" w:cs="Times New Roman"/>
        </w:rPr>
      </w:pPr>
    </w:p>
    <w:p w14:paraId="16FAF50A" w14:textId="6A5D4CE7" w:rsidR="00F3621E" w:rsidRDefault="00F3621E" w:rsidP="00F3621E">
      <w:pPr>
        <w:spacing w:after="240" w:line="240" w:lineRule="auto"/>
        <w:ind w:left="1440"/>
        <w:jc w:val="both"/>
        <w:rPr>
          <w:rFonts w:ascii="Arial" w:eastAsia="Times New Roman" w:hAnsi="Arial" w:cs="Times New Roman"/>
        </w:rPr>
      </w:pPr>
    </w:p>
    <w:p w14:paraId="185C2A9D" w14:textId="305B8E79" w:rsidR="00F3621E" w:rsidRDefault="00F3621E" w:rsidP="00F3621E">
      <w:pPr>
        <w:spacing w:after="240" w:line="240" w:lineRule="auto"/>
        <w:ind w:left="1440"/>
        <w:jc w:val="both"/>
        <w:rPr>
          <w:rFonts w:ascii="Arial" w:eastAsia="Times New Roman" w:hAnsi="Arial" w:cs="Times New Roman"/>
        </w:rPr>
      </w:pPr>
    </w:p>
    <w:p w14:paraId="43759132" w14:textId="4496A540" w:rsidR="00F3621E" w:rsidRDefault="00F3621E" w:rsidP="00F3621E">
      <w:pPr>
        <w:spacing w:after="240" w:line="240" w:lineRule="auto"/>
        <w:ind w:left="1440"/>
        <w:jc w:val="both"/>
        <w:rPr>
          <w:rFonts w:ascii="Arial" w:eastAsia="Times New Roman" w:hAnsi="Arial" w:cs="Times New Roman"/>
        </w:rPr>
      </w:pPr>
    </w:p>
    <w:p w14:paraId="624E6D54" w14:textId="69F916BA" w:rsidR="00F3621E" w:rsidRDefault="00F3621E" w:rsidP="00F3621E">
      <w:pPr>
        <w:spacing w:after="240" w:line="240" w:lineRule="auto"/>
        <w:ind w:left="1440"/>
        <w:jc w:val="both"/>
        <w:rPr>
          <w:rFonts w:ascii="Arial" w:eastAsia="Times New Roman" w:hAnsi="Arial" w:cs="Times New Roman"/>
        </w:rPr>
      </w:pPr>
    </w:p>
    <w:p w14:paraId="13E9CEA4" w14:textId="32751FD4" w:rsidR="00F3621E" w:rsidRDefault="00F3621E" w:rsidP="00F3621E">
      <w:pPr>
        <w:spacing w:after="240" w:line="240" w:lineRule="auto"/>
        <w:ind w:left="1440"/>
        <w:jc w:val="both"/>
        <w:rPr>
          <w:rFonts w:ascii="Arial" w:eastAsia="Times New Roman" w:hAnsi="Arial" w:cs="Times New Roman"/>
        </w:rPr>
      </w:pPr>
    </w:p>
    <w:p w14:paraId="5252D544" w14:textId="3EBFDF0F" w:rsidR="00F3621E" w:rsidRDefault="00F3621E" w:rsidP="00F3621E">
      <w:pPr>
        <w:spacing w:after="240" w:line="240" w:lineRule="auto"/>
        <w:ind w:left="1440"/>
        <w:jc w:val="both"/>
        <w:rPr>
          <w:rFonts w:ascii="Arial" w:eastAsia="Times New Roman" w:hAnsi="Arial" w:cs="Times New Roman"/>
        </w:rPr>
      </w:pPr>
    </w:p>
    <w:p w14:paraId="61DD07E8" w14:textId="6C37EC29" w:rsidR="00F3621E" w:rsidRDefault="00F3621E" w:rsidP="00F3621E">
      <w:pPr>
        <w:spacing w:after="240" w:line="240" w:lineRule="auto"/>
        <w:ind w:left="1440"/>
        <w:jc w:val="both"/>
        <w:rPr>
          <w:rFonts w:ascii="Arial" w:eastAsia="Times New Roman" w:hAnsi="Arial" w:cs="Times New Roman"/>
        </w:rPr>
      </w:pPr>
    </w:p>
    <w:p w14:paraId="386BCBAB" w14:textId="32E676F3" w:rsidR="00F3621E" w:rsidRDefault="00F3621E" w:rsidP="00F3621E">
      <w:pPr>
        <w:spacing w:after="240" w:line="240" w:lineRule="auto"/>
        <w:ind w:left="1440"/>
        <w:jc w:val="both"/>
        <w:rPr>
          <w:rFonts w:ascii="Arial" w:eastAsia="Times New Roman" w:hAnsi="Arial" w:cs="Times New Roman"/>
        </w:rPr>
      </w:pPr>
    </w:p>
    <w:p w14:paraId="4E6E18F9" w14:textId="0FAFBEF6" w:rsidR="00F3621E" w:rsidRDefault="00F3621E" w:rsidP="00F3621E">
      <w:pPr>
        <w:spacing w:after="240" w:line="240" w:lineRule="auto"/>
        <w:ind w:left="1440"/>
        <w:jc w:val="both"/>
        <w:rPr>
          <w:rFonts w:ascii="Arial" w:eastAsia="Times New Roman" w:hAnsi="Arial" w:cs="Times New Roman"/>
        </w:rPr>
      </w:pPr>
    </w:p>
    <w:p w14:paraId="643D999D" w14:textId="4FBA2D5F" w:rsidR="00F3621E" w:rsidRDefault="00F3621E" w:rsidP="00F3621E">
      <w:pPr>
        <w:spacing w:after="240" w:line="240" w:lineRule="auto"/>
        <w:ind w:left="1440"/>
        <w:jc w:val="both"/>
        <w:rPr>
          <w:rFonts w:ascii="Arial" w:eastAsia="Times New Roman" w:hAnsi="Arial" w:cs="Times New Roman"/>
        </w:rPr>
      </w:pPr>
    </w:p>
    <w:p w14:paraId="346B67B6" w14:textId="16111D36" w:rsidR="00F3621E" w:rsidRDefault="00F3621E" w:rsidP="00F3621E">
      <w:pPr>
        <w:spacing w:after="240" w:line="240" w:lineRule="auto"/>
        <w:ind w:left="1440"/>
        <w:jc w:val="both"/>
        <w:rPr>
          <w:rFonts w:ascii="Arial" w:eastAsia="Times New Roman" w:hAnsi="Arial"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3"/>
        <w:gridCol w:w="4667"/>
      </w:tblGrid>
      <w:tr w:rsidR="00F3621E" w:rsidRPr="00F3621E" w14:paraId="7FDBB0A9" w14:textId="77777777" w:rsidTr="00B17D5C">
        <w:trPr>
          <w:trHeight w:val="800"/>
        </w:trPr>
        <w:tc>
          <w:tcPr>
            <w:tcW w:w="9350" w:type="dxa"/>
            <w:gridSpan w:val="2"/>
            <w:tcBorders>
              <w:top w:val="single" w:sz="4" w:space="0" w:color="auto"/>
              <w:left w:val="single" w:sz="4" w:space="0" w:color="auto"/>
              <w:bottom w:val="single" w:sz="4" w:space="0" w:color="auto"/>
              <w:right w:val="single" w:sz="4" w:space="0" w:color="auto"/>
            </w:tcBorders>
            <w:hideMark/>
          </w:tcPr>
          <w:p w14:paraId="392951EE" w14:textId="77777777" w:rsidR="00F3621E" w:rsidRPr="00F3621E" w:rsidRDefault="00F3621E" w:rsidP="00B17D5C">
            <w:pPr>
              <w:spacing w:after="0" w:line="240" w:lineRule="auto"/>
              <w:ind w:left="720"/>
              <w:jc w:val="center"/>
              <w:rPr>
                <w:rFonts w:ascii="Arial" w:eastAsia="Times New Roman" w:hAnsi="Arial" w:cs="Arial"/>
                <w:b/>
                <w:sz w:val="32"/>
                <w:szCs w:val="32"/>
              </w:rPr>
            </w:pPr>
            <w:r w:rsidRPr="00F3621E">
              <w:rPr>
                <w:rFonts w:ascii="Arial" w:eastAsia="Times New Roman" w:hAnsi="Arial" w:cs="Arial"/>
                <w:b/>
                <w:sz w:val="32"/>
                <w:szCs w:val="32"/>
              </w:rPr>
              <w:lastRenderedPageBreak/>
              <w:t>RCP-NERC-CIP-003-ATT-A</w:t>
            </w:r>
          </w:p>
          <w:p w14:paraId="0138ECA9" w14:textId="77777777" w:rsidR="00F3621E" w:rsidRPr="00F3621E" w:rsidRDefault="00F3621E"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fldChar w:fldCharType="begin"/>
            </w:r>
            <w:r w:rsidRPr="00F3621E">
              <w:rPr>
                <w:rFonts w:ascii="Arial" w:eastAsia="Times New Roman" w:hAnsi="Arial" w:cs="Arial"/>
                <w:b/>
                <w:caps/>
                <w:sz w:val="32"/>
                <w:szCs w:val="32"/>
              </w:rPr>
              <w:instrText xml:space="preserve"> DOCPROPERTY  Location  \* MERGEFORMAT </w:instrText>
            </w:r>
            <w:r w:rsidRPr="00F3621E">
              <w:rPr>
                <w:rFonts w:ascii="Arial" w:eastAsia="Times New Roman" w:hAnsi="Arial" w:cs="Arial"/>
                <w:b/>
                <w:caps/>
                <w:sz w:val="32"/>
                <w:szCs w:val="32"/>
              </w:rPr>
              <w:fldChar w:fldCharType="separate"/>
            </w:r>
            <w:r w:rsidRPr="00F3621E">
              <w:rPr>
                <w:rFonts w:ascii="Arial" w:eastAsia="Times New Roman" w:hAnsi="Arial" w:cs="Arial"/>
                <w:b/>
                <w:caps/>
                <w:sz w:val="32"/>
                <w:szCs w:val="32"/>
              </w:rPr>
              <w:t>Victoria WLE LP - Victoria, Texas</w:t>
            </w:r>
            <w:r w:rsidRPr="00F3621E">
              <w:rPr>
                <w:rFonts w:ascii="Arial" w:eastAsia="Times New Roman" w:hAnsi="Arial" w:cs="Arial"/>
                <w:b/>
                <w:caps/>
                <w:sz w:val="32"/>
                <w:szCs w:val="32"/>
              </w:rPr>
              <w:fldChar w:fldCharType="end"/>
            </w:r>
          </w:p>
        </w:tc>
      </w:tr>
      <w:tr w:rsidR="00F3621E" w:rsidRPr="00F3621E" w14:paraId="77A02EB0" w14:textId="77777777" w:rsidTr="00B17D5C">
        <w:tc>
          <w:tcPr>
            <w:tcW w:w="4683" w:type="dxa"/>
            <w:tcBorders>
              <w:top w:val="single" w:sz="4" w:space="0" w:color="auto"/>
              <w:left w:val="single" w:sz="4" w:space="0" w:color="auto"/>
              <w:bottom w:val="single" w:sz="4" w:space="0" w:color="auto"/>
              <w:right w:val="single" w:sz="4" w:space="0" w:color="auto"/>
            </w:tcBorders>
            <w:hideMark/>
          </w:tcPr>
          <w:p w14:paraId="2A15361D" w14:textId="77777777" w:rsidR="00F3621E" w:rsidRPr="00F3621E" w:rsidRDefault="00F3621E"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0AC9B926" w14:textId="77777777" w:rsidR="00F3621E" w:rsidRPr="00F3621E" w:rsidRDefault="00F3621E"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NERC-RCP-CIP-003 R1.2</w:t>
            </w:r>
          </w:p>
        </w:tc>
        <w:tc>
          <w:tcPr>
            <w:tcW w:w="4667" w:type="dxa"/>
            <w:tcBorders>
              <w:top w:val="single" w:sz="4" w:space="0" w:color="auto"/>
              <w:left w:val="single" w:sz="4" w:space="0" w:color="auto"/>
              <w:bottom w:val="single" w:sz="4" w:space="0" w:color="auto"/>
              <w:right w:val="single" w:sz="4" w:space="0" w:color="auto"/>
            </w:tcBorders>
            <w:hideMark/>
          </w:tcPr>
          <w:p w14:paraId="77D0ACA3" w14:textId="77777777" w:rsidR="00F3621E" w:rsidRPr="00F3621E" w:rsidRDefault="00F3621E"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ab/>
            </w:r>
            <w:r w:rsidRPr="00F3621E">
              <w:rPr>
                <w:rFonts w:ascii="Arial" w:eastAsia="Times New Roman" w:hAnsi="Arial" w:cs="Arial"/>
                <w:b/>
                <w:sz w:val="20"/>
                <w:szCs w:val="20"/>
              </w:rPr>
              <w:tab/>
            </w:r>
            <w:r w:rsidRPr="00F3621E">
              <w:rPr>
                <w:rFonts w:ascii="Arial" w:eastAsia="Times New Roman" w:hAnsi="Arial" w:cs="Arial"/>
                <w:b/>
                <w:sz w:val="20"/>
                <w:szCs w:val="20"/>
              </w:rPr>
              <w:tab/>
              <w:t xml:space="preserve">Revision: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Rev 0</w:t>
            </w:r>
            <w:r w:rsidRPr="00F3621E">
              <w:rPr>
                <w:rFonts w:ascii="Arial" w:eastAsia="Times New Roman" w:hAnsi="Arial" w:cs="Arial"/>
                <w:b/>
                <w:sz w:val="20"/>
                <w:szCs w:val="20"/>
              </w:rPr>
              <w:fldChar w:fldCharType="end"/>
            </w:r>
          </w:p>
          <w:p w14:paraId="1B7BCE25" w14:textId="77777777" w:rsidR="00F3621E" w:rsidRPr="00F3621E" w:rsidRDefault="00F3621E" w:rsidP="00B17D5C">
            <w:pPr>
              <w:spacing w:after="0" w:line="240" w:lineRule="auto"/>
              <w:ind w:left="720"/>
              <w:jc w:val="right"/>
              <w:rPr>
                <w:rFonts w:ascii="Arial" w:eastAsia="Times New Roman" w:hAnsi="Arial" w:cs="Times New Roman"/>
                <w:szCs w:val="20"/>
                <w:highlight w:val="yellow"/>
              </w:rPr>
            </w:pPr>
            <w:r w:rsidRPr="00F3621E">
              <w:rPr>
                <w:rFonts w:ascii="Arial" w:eastAsia="Times New Roman" w:hAnsi="Arial" w:cs="Arial"/>
                <w:b/>
                <w:sz w:val="20"/>
                <w:szCs w:val="20"/>
              </w:rPr>
              <w:t xml:space="preserve">Revision Date: </w:t>
            </w:r>
            <w:r w:rsidRPr="00F3621E">
              <w:rPr>
                <w:rFonts w:ascii="Arial" w:eastAsia="Times New Roman" w:hAnsi="Arial" w:cs="Arial"/>
                <w:b/>
                <w:sz w:val="20"/>
                <w:szCs w:val="20"/>
              </w:rPr>
              <w:fldChar w:fldCharType="begin"/>
            </w:r>
            <w:r w:rsidRPr="00F3621E">
              <w:rPr>
                <w:rFonts w:ascii="Arial" w:eastAsia="Times New Roman" w:hAnsi="Arial" w:cs="Arial"/>
                <w:b/>
                <w:sz w:val="20"/>
                <w:szCs w:val="20"/>
              </w:rPr>
              <w:instrText xml:space="preserve"> DOCPROPERTY  "Revision Date"  \* MERGEFORMAT </w:instrText>
            </w:r>
            <w:r w:rsidRPr="00F3621E">
              <w:rPr>
                <w:rFonts w:ascii="Arial" w:eastAsia="Times New Roman" w:hAnsi="Arial" w:cs="Arial"/>
                <w:b/>
                <w:sz w:val="20"/>
                <w:szCs w:val="20"/>
              </w:rPr>
              <w:fldChar w:fldCharType="separate"/>
            </w:r>
            <w:r w:rsidRPr="00F3621E">
              <w:rPr>
                <w:rFonts w:ascii="Arial" w:eastAsia="Times New Roman" w:hAnsi="Arial" w:cs="Arial"/>
                <w:b/>
                <w:sz w:val="20"/>
                <w:szCs w:val="20"/>
              </w:rPr>
              <w:t>3/30/2021</w:t>
            </w:r>
            <w:r w:rsidRPr="00F3621E">
              <w:rPr>
                <w:rFonts w:ascii="Arial" w:eastAsia="Times New Roman" w:hAnsi="Arial" w:cs="Arial"/>
                <w:b/>
                <w:sz w:val="20"/>
                <w:szCs w:val="20"/>
              </w:rPr>
              <w:fldChar w:fldCharType="end"/>
            </w:r>
          </w:p>
        </w:tc>
      </w:tr>
    </w:tbl>
    <w:p w14:paraId="539D832C" w14:textId="7661AA50" w:rsidR="00F3621E" w:rsidRDefault="000C4B07" w:rsidP="00F3621E">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05344" behindDoc="0" locked="0" layoutInCell="1" allowOverlap="1" wp14:anchorId="1BCFB813" wp14:editId="7D8E5CF5">
                <wp:simplePos x="0" y="0"/>
                <wp:positionH relativeFrom="margin">
                  <wp:align>right</wp:align>
                </wp:positionH>
                <wp:positionV relativeFrom="paragraph">
                  <wp:posOffset>487136</wp:posOffset>
                </wp:positionV>
                <wp:extent cx="6080166" cy="3503220"/>
                <wp:effectExtent l="0" t="0" r="15875" b="21590"/>
                <wp:wrapNone/>
                <wp:docPr id="64" name="Rectangle 64"/>
                <wp:cNvGraphicFramePr/>
                <a:graphic xmlns:a="http://schemas.openxmlformats.org/drawingml/2006/main">
                  <a:graphicData uri="http://schemas.microsoft.com/office/word/2010/wordprocessingShape">
                    <wps:wsp>
                      <wps:cNvSpPr/>
                      <wps:spPr>
                        <a:xfrm>
                          <a:off x="0" y="0"/>
                          <a:ext cx="6080166" cy="350322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FC7CF92" id="Rectangle 64" o:spid="_x0000_s1026" style="position:absolute;margin-left:427.55pt;margin-top:38.35pt;width:478.75pt;height:275.85pt;z-index:2517053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" fillcolor="black [3200]" strokecolor="black [1600]" strokeweight="1pt">
                <w10:wrap anchorx="margin"/>
              </v:rect>
            </w:pict>
          </mc:Fallback>
        </mc:AlternateContent>
      </w:r>
      <w:r w:rsidR="00F3621E" w:rsidRPr="00F3621E">
        <w:rPr>
          <w:rFonts w:ascii="Arial" w:eastAsia="Times New Roman" w:hAnsi="Arial" w:cs="Arial"/>
          <w:b/>
          <w:caps/>
          <w:sz w:val="32"/>
          <w:szCs w:val="32"/>
        </w:rPr>
        <w:t>Cyber Security Polic</w:t>
      </w:r>
      <w:r w:rsidR="00F3621E">
        <w:rPr>
          <w:rFonts w:ascii="Arial" w:eastAsia="Times New Roman" w:hAnsi="Arial" w:cs="Arial"/>
          <w:b/>
          <w:caps/>
          <w:sz w:val="32"/>
          <w:szCs w:val="32"/>
        </w:rPr>
        <w:t>y</w:t>
      </w:r>
    </w:p>
    <w:p w14:paraId="23602F8C" w14:textId="35E2A9EC" w:rsidR="00F3621E" w:rsidRPr="00F3621E" w:rsidRDefault="00F3621E" w:rsidP="00987462">
      <w:pPr>
        <w:spacing w:before="120" w:after="360" w:line="240" w:lineRule="auto"/>
        <w:rPr>
          <w:rFonts w:ascii="Arial" w:eastAsia="Times New Roman" w:hAnsi="Arial" w:cs="Times New Roman"/>
        </w:rPr>
      </w:pPr>
      <w:r w:rsidRPr="00F3621E">
        <w:rPr>
          <w:rFonts w:ascii="Arial" w:eastAsia="Times New Roman" w:hAnsi="Arial" w:cs="Times New Roman"/>
        </w:rPr>
        <w:t>Latest Revision Approval:</w:t>
      </w:r>
    </w:p>
    <w:p w14:paraId="3C0CCE13" w14:textId="07CF2D8E" w:rsidR="00F3621E" w:rsidRPr="00987462" w:rsidRDefault="00F3621E" w:rsidP="00987462">
      <w:pPr>
        <w:rPr>
          <w:rFonts w:ascii="Arial" w:eastAsia="Times New Roman" w:hAnsi="Arial" w:cs="Times New Roman"/>
        </w:rPr>
      </w:pPr>
      <w:r w:rsidRPr="00987462">
        <w:rPr>
          <w:rFonts w:ascii="Arial" w:eastAsia="Times New Roman" w:hAnsi="Arial" w:cs="Times New Roman"/>
        </w:rPr>
        <w:t>Written By:</w:t>
      </w:r>
      <w:r w:rsidRPr="00987462">
        <w:rPr>
          <w:rFonts w:ascii="Arial" w:eastAsia="Times New Roman" w:hAnsi="Arial" w:cs="Times New Roman"/>
        </w:rPr>
        <w:tab/>
        <w:t>NAES Corp</w:t>
      </w:r>
      <w:r w:rsidRPr="00987462">
        <w:rPr>
          <w:rFonts w:ascii="Arial" w:eastAsia="Times New Roman" w:hAnsi="Arial" w:cs="Times New Roman"/>
        </w:rPr>
        <w:tab/>
      </w:r>
      <w:r w:rsidRPr="00987462">
        <w:rPr>
          <w:rFonts w:ascii="Arial" w:eastAsia="Times New Roman" w:hAnsi="Arial" w:cs="Times New Roman"/>
        </w:rPr>
        <w:tab/>
        <w:t>Date:</w:t>
      </w:r>
      <w:r w:rsidRPr="00987462">
        <w:rPr>
          <w:rFonts w:ascii="Arial" w:eastAsia="Times New Roman" w:hAnsi="Arial" w:cs="Times New Roman"/>
        </w:rPr>
        <w:tab/>
        <w:t>1/21/2020</w:t>
      </w:r>
      <w:r w:rsidRPr="00987462">
        <w:rPr>
          <w:rFonts w:ascii="Arial" w:eastAsia="Times New Roman" w:hAnsi="Arial" w:cs="Times New Roman"/>
        </w:rPr>
        <w:tab/>
      </w:r>
    </w:p>
    <w:p w14:paraId="0C0774C1" w14:textId="398D02AE" w:rsidR="00F3621E" w:rsidRDefault="00F3621E" w:rsidP="00C90979">
      <w:r w:rsidRPr="00987462">
        <w:rPr>
          <w:rFonts w:ascii="Arial" w:eastAsia="Times New Roman" w:hAnsi="Arial" w:cs="Times New Roman"/>
        </w:rPr>
        <w:t>Approved By:</w:t>
      </w:r>
      <w:r w:rsidRPr="00987462">
        <w:rPr>
          <w:rFonts w:ascii="Arial" w:eastAsia="Times New Roman" w:hAnsi="Arial" w:cs="Times New Roman"/>
        </w:rPr>
        <w:tab/>
      </w:r>
      <w:r w:rsidRPr="00987462">
        <w:rPr>
          <w:rFonts w:ascii="Arial" w:eastAsia="Times New Roman" w:hAnsi="Arial" w:cs="Times New Roman"/>
        </w:rPr>
        <w:fldChar w:fldCharType="begin"/>
      </w:r>
      <w:r w:rsidRPr="00987462">
        <w:rPr>
          <w:rFonts w:ascii="Arial" w:eastAsia="Times New Roman" w:hAnsi="Arial" w:cs="Times New Roman"/>
        </w:rPr>
        <w:instrText xml:space="preserve"> DOCPROPERTY  "Approvers Name"  \* MERGEFORMAT </w:instrText>
      </w:r>
      <w:r w:rsidRPr="00987462">
        <w:rPr>
          <w:rFonts w:ascii="Arial" w:eastAsia="Times New Roman" w:hAnsi="Arial" w:cs="Times New Roman"/>
        </w:rPr>
        <w:fldChar w:fldCharType="separate"/>
      </w:r>
      <w:r w:rsidRPr="00987462">
        <w:rPr>
          <w:rFonts w:ascii="Arial" w:eastAsia="Times New Roman" w:hAnsi="Arial" w:cs="Times New Roman"/>
        </w:rPr>
        <w:t>Jason Hixson</w:t>
      </w:r>
      <w:r w:rsidRPr="00987462">
        <w:rPr>
          <w:rFonts w:ascii="Arial" w:eastAsia="Times New Roman" w:hAnsi="Arial" w:cs="Times New Roman"/>
        </w:rPr>
        <w:fldChar w:fldCharType="end"/>
      </w:r>
      <w:r w:rsidRPr="00987462">
        <w:rPr>
          <w:rFonts w:ascii="Arial" w:eastAsia="Times New Roman" w:hAnsi="Arial" w:cs="Times New Roman"/>
        </w:rPr>
        <w:tab/>
      </w:r>
      <w:r w:rsidRPr="00987462">
        <w:rPr>
          <w:rFonts w:ascii="Arial" w:eastAsia="Times New Roman" w:hAnsi="Arial" w:cs="Times New Roman"/>
        </w:rPr>
        <w:tab/>
        <w:t>Date:</w:t>
      </w:r>
      <w:r w:rsidRPr="00987462">
        <w:rPr>
          <w:rFonts w:ascii="Arial" w:eastAsia="Times New Roman" w:hAnsi="Arial" w:cs="Times New Roman"/>
        </w:rPr>
        <w:tab/>
      </w:r>
      <w:r w:rsidRPr="00987462">
        <w:rPr>
          <w:rFonts w:ascii="Arial" w:eastAsia="Times New Roman" w:hAnsi="Arial" w:cs="Times New Roman"/>
        </w:rPr>
        <w:fldChar w:fldCharType="begin"/>
      </w:r>
      <w:r w:rsidRPr="00987462">
        <w:rPr>
          <w:rFonts w:ascii="Arial" w:eastAsia="Times New Roman" w:hAnsi="Arial" w:cs="Times New Roman"/>
        </w:rPr>
        <w:instrText xml:space="preserve"> DOCPROPERTY  "Revision Date"  \* MERGEFORMAT </w:instrText>
      </w:r>
      <w:r w:rsidRPr="00987462">
        <w:rPr>
          <w:rFonts w:ascii="Arial" w:eastAsia="Times New Roman" w:hAnsi="Arial" w:cs="Times New Roman"/>
        </w:rPr>
        <w:fldChar w:fldCharType="separate"/>
      </w:r>
      <w:r w:rsidRPr="00987462">
        <w:rPr>
          <w:rFonts w:ascii="Arial" w:eastAsia="Times New Roman" w:hAnsi="Arial" w:cs="Times New Roman"/>
        </w:rPr>
        <w:t>3/30/2021</w:t>
      </w:r>
      <w:r w:rsidRPr="00987462">
        <w:rPr>
          <w:rFonts w:ascii="Arial" w:eastAsia="Times New Roman" w:hAnsi="Arial" w:cs="Times New Roman"/>
        </w:rPr>
        <w:fldChar w:fldCharType="end"/>
      </w:r>
      <w:r w:rsidRPr="00F3621E">
        <w:tab/>
      </w:r>
    </w:p>
    <w:p w14:paraId="71ACAC24" w14:textId="77777777" w:rsidR="00C90979" w:rsidRPr="00987462" w:rsidRDefault="00C90979" w:rsidP="00357D8D"/>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804"/>
        <w:gridCol w:w="1195"/>
        <w:gridCol w:w="5125"/>
        <w:gridCol w:w="1048"/>
        <w:gridCol w:w="1158"/>
      </w:tblGrid>
      <w:tr w:rsidR="00F3621E" w:rsidRPr="00F3621E" w14:paraId="1B9D63E7" w14:textId="77777777" w:rsidTr="00F3621E">
        <w:trPr>
          <w:trHeight w:val="575"/>
        </w:trPr>
        <w:tc>
          <w:tcPr>
            <w:tcW w:w="9330" w:type="dxa"/>
            <w:gridSpan w:val="5"/>
            <w:tcBorders>
              <w:top w:val="double" w:sz="4" w:space="0" w:color="auto"/>
              <w:left w:val="double" w:sz="4" w:space="0" w:color="auto"/>
              <w:bottom w:val="double" w:sz="4" w:space="0" w:color="auto"/>
              <w:right w:val="double" w:sz="4" w:space="0" w:color="auto"/>
            </w:tcBorders>
            <w:vAlign w:val="center"/>
            <w:hideMark/>
          </w:tcPr>
          <w:p w14:paraId="1516C4A4"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REVISION HISTORY LOG</w:t>
            </w:r>
          </w:p>
          <w:p w14:paraId="258287B8"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RCP</w:t>
            </w:r>
            <w:r w:rsidRPr="00F3621E">
              <w:rPr>
                <w:rFonts w:ascii="Arial" w:eastAsia="Times New Roman" w:hAnsi="Arial" w:cs="Times New Roman"/>
              </w:rPr>
              <w:noBreakHyphen/>
              <w:t>NERC</w:t>
            </w:r>
            <w:r w:rsidRPr="00F3621E">
              <w:rPr>
                <w:rFonts w:ascii="Arial" w:eastAsia="Times New Roman" w:hAnsi="Arial" w:cs="Times New Roman"/>
              </w:rPr>
              <w:noBreakHyphen/>
              <w:t xml:space="preserve">CIP-003-ATT-A </w:t>
            </w:r>
          </w:p>
        </w:tc>
      </w:tr>
      <w:tr w:rsidR="00F3621E" w:rsidRPr="00F3621E" w14:paraId="0C71D404" w14:textId="77777777" w:rsidTr="00F3621E">
        <w:trPr>
          <w:trHeight w:val="575"/>
        </w:trPr>
        <w:tc>
          <w:tcPr>
            <w:tcW w:w="804" w:type="dxa"/>
            <w:tcBorders>
              <w:top w:val="double" w:sz="4" w:space="0" w:color="auto"/>
              <w:left w:val="double" w:sz="4" w:space="0" w:color="auto"/>
              <w:bottom w:val="double" w:sz="4" w:space="0" w:color="auto"/>
              <w:right w:val="double" w:sz="4" w:space="0" w:color="auto"/>
            </w:tcBorders>
            <w:vAlign w:val="center"/>
            <w:hideMark/>
          </w:tcPr>
          <w:p w14:paraId="000E6864"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Rev.</w:t>
            </w:r>
          </w:p>
        </w:tc>
        <w:tc>
          <w:tcPr>
            <w:tcW w:w="1195" w:type="dxa"/>
            <w:tcBorders>
              <w:top w:val="double" w:sz="4" w:space="0" w:color="auto"/>
              <w:left w:val="double" w:sz="4" w:space="0" w:color="auto"/>
              <w:bottom w:val="double" w:sz="4" w:space="0" w:color="auto"/>
              <w:right w:val="double" w:sz="4" w:space="0" w:color="auto"/>
            </w:tcBorders>
            <w:vAlign w:val="center"/>
            <w:hideMark/>
          </w:tcPr>
          <w:p w14:paraId="43C78524"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Date</w:t>
            </w:r>
          </w:p>
        </w:tc>
        <w:tc>
          <w:tcPr>
            <w:tcW w:w="5125" w:type="dxa"/>
            <w:tcBorders>
              <w:top w:val="double" w:sz="4" w:space="0" w:color="auto"/>
              <w:left w:val="double" w:sz="4" w:space="0" w:color="auto"/>
              <w:bottom w:val="double" w:sz="4" w:space="0" w:color="auto"/>
              <w:right w:val="double" w:sz="4" w:space="0" w:color="auto"/>
            </w:tcBorders>
            <w:vAlign w:val="center"/>
            <w:hideMark/>
          </w:tcPr>
          <w:p w14:paraId="584B947D" w14:textId="77777777" w:rsidR="00F3621E" w:rsidRPr="00F3621E" w:rsidRDefault="00F3621E" w:rsidP="00F3621E">
            <w:pPr>
              <w:spacing w:after="0" w:line="240" w:lineRule="auto"/>
              <w:rPr>
                <w:rFonts w:ascii="Arial" w:eastAsia="Times New Roman" w:hAnsi="Arial" w:cs="Times New Roman"/>
              </w:rPr>
            </w:pPr>
            <w:r w:rsidRPr="00F3621E">
              <w:rPr>
                <w:rFonts w:ascii="Arial" w:eastAsia="Times New Roman" w:hAnsi="Arial" w:cs="Times New Roman"/>
              </w:rPr>
              <w:t>Description</w:t>
            </w:r>
          </w:p>
        </w:tc>
        <w:tc>
          <w:tcPr>
            <w:tcW w:w="1048" w:type="dxa"/>
            <w:tcBorders>
              <w:top w:val="double" w:sz="4" w:space="0" w:color="auto"/>
              <w:left w:val="double" w:sz="4" w:space="0" w:color="auto"/>
              <w:bottom w:val="double" w:sz="4" w:space="0" w:color="auto"/>
              <w:right w:val="double" w:sz="4" w:space="0" w:color="auto"/>
            </w:tcBorders>
            <w:vAlign w:val="center"/>
            <w:hideMark/>
          </w:tcPr>
          <w:p w14:paraId="668C61CA"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By</w:t>
            </w:r>
          </w:p>
          <w:p w14:paraId="32906F2E"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Initials</w:t>
            </w:r>
          </w:p>
        </w:tc>
        <w:tc>
          <w:tcPr>
            <w:tcW w:w="1158" w:type="dxa"/>
            <w:tcBorders>
              <w:top w:val="double" w:sz="4" w:space="0" w:color="auto"/>
              <w:left w:val="double" w:sz="4" w:space="0" w:color="auto"/>
              <w:bottom w:val="double" w:sz="4" w:space="0" w:color="auto"/>
              <w:right w:val="double" w:sz="4" w:space="0" w:color="auto"/>
            </w:tcBorders>
            <w:vAlign w:val="center"/>
            <w:hideMark/>
          </w:tcPr>
          <w:p w14:paraId="6A0607A8"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Approval</w:t>
            </w:r>
          </w:p>
          <w:p w14:paraId="0460B0F8"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Initials</w:t>
            </w:r>
          </w:p>
        </w:tc>
      </w:tr>
      <w:tr w:rsidR="00F3621E" w:rsidRPr="00F3621E" w14:paraId="57C948C9" w14:textId="77777777" w:rsidTr="00F3621E">
        <w:trPr>
          <w:trHeight w:val="492"/>
        </w:trPr>
        <w:tc>
          <w:tcPr>
            <w:tcW w:w="804" w:type="dxa"/>
            <w:tcBorders>
              <w:top w:val="double" w:sz="4" w:space="0" w:color="auto"/>
              <w:left w:val="double" w:sz="4" w:space="0" w:color="auto"/>
              <w:bottom w:val="double" w:sz="4" w:space="0" w:color="auto"/>
              <w:right w:val="double" w:sz="4" w:space="0" w:color="auto"/>
            </w:tcBorders>
            <w:vAlign w:val="center"/>
            <w:hideMark/>
          </w:tcPr>
          <w:p w14:paraId="05DF6098"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0</w:t>
            </w:r>
          </w:p>
        </w:tc>
        <w:tc>
          <w:tcPr>
            <w:tcW w:w="1195" w:type="dxa"/>
            <w:tcBorders>
              <w:top w:val="double" w:sz="4" w:space="0" w:color="auto"/>
              <w:left w:val="double" w:sz="4" w:space="0" w:color="auto"/>
              <w:bottom w:val="double" w:sz="4" w:space="0" w:color="auto"/>
              <w:right w:val="double" w:sz="4" w:space="0" w:color="auto"/>
            </w:tcBorders>
            <w:vAlign w:val="center"/>
            <w:hideMark/>
          </w:tcPr>
          <w:p w14:paraId="6589511A"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fldChar w:fldCharType="begin"/>
            </w:r>
            <w:r w:rsidRPr="00F3621E">
              <w:rPr>
                <w:rFonts w:ascii="Arial" w:eastAsia="Times New Roman" w:hAnsi="Arial" w:cs="Times New Roman"/>
              </w:rPr>
              <w:instrText xml:space="preserve"> DOCPROPERTY  "Revision Date"  \* MERGEFORMAT </w:instrText>
            </w:r>
            <w:r w:rsidRPr="00F3621E">
              <w:rPr>
                <w:rFonts w:ascii="Arial" w:eastAsia="Times New Roman" w:hAnsi="Arial" w:cs="Times New Roman"/>
              </w:rPr>
              <w:fldChar w:fldCharType="separate"/>
            </w:r>
            <w:r w:rsidRPr="00F3621E">
              <w:rPr>
                <w:rFonts w:ascii="Arial" w:eastAsia="Times New Roman" w:hAnsi="Arial" w:cs="Times New Roman"/>
              </w:rPr>
              <w:t>3/30/2021</w:t>
            </w:r>
            <w:r w:rsidRPr="00F3621E">
              <w:rPr>
                <w:rFonts w:ascii="Arial" w:eastAsia="Times New Roman" w:hAnsi="Arial" w:cs="Times New Roman"/>
              </w:rPr>
              <w:fldChar w:fldCharType="end"/>
            </w:r>
          </w:p>
        </w:tc>
        <w:tc>
          <w:tcPr>
            <w:tcW w:w="5125" w:type="dxa"/>
            <w:tcBorders>
              <w:top w:val="double" w:sz="4" w:space="0" w:color="auto"/>
              <w:left w:val="double" w:sz="4" w:space="0" w:color="auto"/>
              <w:bottom w:val="double" w:sz="4" w:space="0" w:color="auto"/>
              <w:right w:val="double" w:sz="4" w:space="0" w:color="auto"/>
            </w:tcBorders>
            <w:vAlign w:val="center"/>
            <w:hideMark/>
          </w:tcPr>
          <w:p w14:paraId="5FF940E3" w14:textId="77777777" w:rsidR="00F3621E" w:rsidRPr="00F3621E" w:rsidRDefault="00F3621E" w:rsidP="00F3621E">
            <w:pPr>
              <w:spacing w:after="0" w:line="240" w:lineRule="auto"/>
              <w:rPr>
                <w:rFonts w:ascii="Arial" w:eastAsia="Times New Roman" w:hAnsi="Arial" w:cs="Times New Roman"/>
              </w:rPr>
            </w:pPr>
            <w:r w:rsidRPr="00F3621E">
              <w:rPr>
                <w:rFonts w:ascii="Arial" w:eastAsia="Times New Roman" w:hAnsi="Arial" w:cs="Times New Roman"/>
              </w:rPr>
              <w:t>Updated to Rev 0</w:t>
            </w:r>
          </w:p>
        </w:tc>
        <w:tc>
          <w:tcPr>
            <w:tcW w:w="1048" w:type="dxa"/>
            <w:tcBorders>
              <w:top w:val="double" w:sz="4" w:space="0" w:color="auto"/>
              <w:left w:val="double" w:sz="4" w:space="0" w:color="auto"/>
              <w:bottom w:val="double" w:sz="4" w:space="0" w:color="auto"/>
              <w:right w:val="double" w:sz="4" w:space="0" w:color="auto"/>
            </w:tcBorders>
            <w:vAlign w:val="center"/>
            <w:hideMark/>
          </w:tcPr>
          <w:p w14:paraId="783B3AA0"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MJS</w:t>
            </w:r>
          </w:p>
        </w:tc>
        <w:tc>
          <w:tcPr>
            <w:tcW w:w="1158" w:type="dxa"/>
            <w:tcBorders>
              <w:top w:val="double" w:sz="4" w:space="0" w:color="auto"/>
              <w:left w:val="double" w:sz="4" w:space="0" w:color="auto"/>
              <w:bottom w:val="double" w:sz="4" w:space="0" w:color="auto"/>
              <w:right w:val="double" w:sz="4" w:space="0" w:color="auto"/>
            </w:tcBorders>
            <w:vAlign w:val="center"/>
            <w:hideMark/>
          </w:tcPr>
          <w:p w14:paraId="1344F720"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JH</w:t>
            </w:r>
          </w:p>
        </w:tc>
      </w:tr>
      <w:tr w:rsidR="00F3621E" w:rsidRPr="00F3621E" w14:paraId="6113F30E" w14:textId="77777777" w:rsidTr="00F3621E">
        <w:trPr>
          <w:trHeight w:val="510"/>
        </w:trPr>
        <w:tc>
          <w:tcPr>
            <w:tcW w:w="804" w:type="dxa"/>
            <w:tcBorders>
              <w:top w:val="double" w:sz="4" w:space="0" w:color="auto"/>
              <w:left w:val="double" w:sz="4" w:space="0" w:color="auto"/>
              <w:bottom w:val="double" w:sz="4" w:space="0" w:color="auto"/>
              <w:right w:val="double" w:sz="4" w:space="0" w:color="auto"/>
            </w:tcBorders>
            <w:vAlign w:val="center"/>
            <w:hideMark/>
          </w:tcPr>
          <w:p w14:paraId="5FFA2FC5"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1</w:t>
            </w:r>
          </w:p>
        </w:tc>
        <w:tc>
          <w:tcPr>
            <w:tcW w:w="1195" w:type="dxa"/>
            <w:tcBorders>
              <w:top w:val="double" w:sz="4" w:space="0" w:color="auto"/>
              <w:left w:val="double" w:sz="4" w:space="0" w:color="auto"/>
              <w:bottom w:val="double" w:sz="4" w:space="0" w:color="auto"/>
              <w:right w:val="double" w:sz="4" w:space="0" w:color="auto"/>
            </w:tcBorders>
            <w:vAlign w:val="center"/>
          </w:tcPr>
          <w:p w14:paraId="1C076FDC" w14:textId="77777777" w:rsidR="00F3621E" w:rsidRPr="00F3621E" w:rsidRDefault="00F3621E" w:rsidP="00F3621E">
            <w:pPr>
              <w:spacing w:after="0" w:line="240" w:lineRule="auto"/>
              <w:jc w:val="both"/>
              <w:rPr>
                <w:rFonts w:ascii="Arial" w:eastAsia="Times New Roman" w:hAnsi="Arial" w:cs="Times New Roman"/>
              </w:rPr>
            </w:pPr>
          </w:p>
        </w:tc>
        <w:tc>
          <w:tcPr>
            <w:tcW w:w="5125" w:type="dxa"/>
            <w:tcBorders>
              <w:top w:val="double" w:sz="4" w:space="0" w:color="auto"/>
              <w:left w:val="double" w:sz="4" w:space="0" w:color="auto"/>
              <w:bottom w:val="double" w:sz="4" w:space="0" w:color="auto"/>
              <w:right w:val="double" w:sz="4" w:space="0" w:color="auto"/>
            </w:tcBorders>
            <w:vAlign w:val="center"/>
          </w:tcPr>
          <w:p w14:paraId="645B15D9" w14:textId="77777777" w:rsidR="00F3621E" w:rsidRPr="00F3621E" w:rsidRDefault="00F3621E" w:rsidP="00F3621E">
            <w:pPr>
              <w:spacing w:after="0" w:line="240" w:lineRule="auto"/>
              <w:rPr>
                <w:rFonts w:ascii="Arial" w:eastAsia="Times New Roman" w:hAnsi="Arial" w:cs="Times New Roman"/>
              </w:rPr>
            </w:pPr>
          </w:p>
        </w:tc>
        <w:tc>
          <w:tcPr>
            <w:tcW w:w="1048" w:type="dxa"/>
            <w:tcBorders>
              <w:top w:val="double" w:sz="4" w:space="0" w:color="auto"/>
              <w:left w:val="double" w:sz="4" w:space="0" w:color="auto"/>
              <w:bottom w:val="double" w:sz="4" w:space="0" w:color="auto"/>
              <w:right w:val="double" w:sz="4" w:space="0" w:color="auto"/>
            </w:tcBorders>
            <w:vAlign w:val="center"/>
          </w:tcPr>
          <w:p w14:paraId="15621840" w14:textId="77777777" w:rsidR="00F3621E" w:rsidRPr="00F3621E" w:rsidRDefault="00F3621E" w:rsidP="00F3621E">
            <w:pPr>
              <w:spacing w:after="0" w:line="240" w:lineRule="auto"/>
              <w:jc w:val="center"/>
              <w:rPr>
                <w:rFonts w:ascii="Arial" w:eastAsia="Times New Roman" w:hAnsi="Arial" w:cs="Times New Roman"/>
              </w:rPr>
            </w:pPr>
          </w:p>
        </w:tc>
        <w:tc>
          <w:tcPr>
            <w:tcW w:w="1158" w:type="dxa"/>
            <w:tcBorders>
              <w:top w:val="double" w:sz="4" w:space="0" w:color="auto"/>
              <w:left w:val="double" w:sz="4" w:space="0" w:color="auto"/>
              <w:bottom w:val="double" w:sz="4" w:space="0" w:color="auto"/>
              <w:right w:val="double" w:sz="4" w:space="0" w:color="auto"/>
            </w:tcBorders>
            <w:vAlign w:val="center"/>
          </w:tcPr>
          <w:p w14:paraId="6F4910BC" w14:textId="77777777" w:rsidR="00F3621E" w:rsidRPr="00F3621E" w:rsidRDefault="00F3621E" w:rsidP="00F3621E">
            <w:pPr>
              <w:spacing w:after="0" w:line="240" w:lineRule="auto"/>
              <w:jc w:val="center"/>
              <w:rPr>
                <w:rFonts w:ascii="Arial" w:eastAsia="Times New Roman" w:hAnsi="Arial" w:cs="Times New Roman"/>
              </w:rPr>
            </w:pPr>
          </w:p>
        </w:tc>
      </w:tr>
      <w:tr w:rsidR="00F3621E" w:rsidRPr="00F3621E" w14:paraId="34E4CA3B" w14:textId="77777777" w:rsidTr="00F3621E">
        <w:trPr>
          <w:trHeight w:val="420"/>
        </w:trPr>
        <w:tc>
          <w:tcPr>
            <w:tcW w:w="804" w:type="dxa"/>
            <w:tcBorders>
              <w:top w:val="double" w:sz="4" w:space="0" w:color="auto"/>
              <w:left w:val="double" w:sz="4" w:space="0" w:color="auto"/>
              <w:bottom w:val="double" w:sz="4" w:space="0" w:color="auto"/>
              <w:right w:val="double" w:sz="4" w:space="0" w:color="auto"/>
            </w:tcBorders>
            <w:vAlign w:val="center"/>
            <w:hideMark/>
          </w:tcPr>
          <w:p w14:paraId="55605C8A"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2</w:t>
            </w:r>
          </w:p>
        </w:tc>
        <w:tc>
          <w:tcPr>
            <w:tcW w:w="1195" w:type="dxa"/>
            <w:tcBorders>
              <w:top w:val="double" w:sz="4" w:space="0" w:color="auto"/>
              <w:left w:val="double" w:sz="4" w:space="0" w:color="auto"/>
              <w:bottom w:val="double" w:sz="4" w:space="0" w:color="auto"/>
              <w:right w:val="double" w:sz="4" w:space="0" w:color="auto"/>
            </w:tcBorders>
            <w:vAlign w:val="center"/>
          </w:tcPr>
          <w:p w14:paraId="6CCB0F05" w14:textId="77777777" w:rsidR="00F3621E" w:rsidRPr="00F3621E" w:rsidRDefault="00F3621E" w:rsidP="00F3621E">
            <w:pPr>
              <w:spacing w:after="0" w:line="240" w:lineRule="auto"/>
              <w:jc w:val="center"/>
              <w:rPr>
                <w:rFonts w:ascii="Arial" w:eastAsia="Times New Roman" w:hAnsi="Arial" w:cs="Times New Roman"/>
              </w:rPr>
            </w:pPr>
          </w:p>
        </w:tc>
        <w:tc>
          <w:tcPr>
            <w:tcW w:w="5125" w:type="dxa"/>
            <w:tcBorders>
              <w:top w:val="double" w:sz="4" w:space="0" w:color="auto"/>
              <w:left w:val="double" w:sz="4" w:space="0" w:color="auto"/>
              <w:bottom w:val="double" w:sz="4" w:space="0" w:color="auto"/>
              <w:right w:val="double" w:sz="4" w:space="0" w:color="auto"/>
            </w:tcBorders>
            <w:vAlign w:val="center"/>
          </w:tcPr>
          <w:p w14:paraId="450C1A71" w14:textId="77777777" w:rsidR="00F3621E" w:rsidRPr="00F3621E" w:rsidRDefault="00F3621E" w:rsidP="00F3621E">
            <w:pPr>
              <w:spacing w:after="0" w:line="240" w:lineRule="auto"/>
              <w:rPr>
                <w:rFonts w:ascii="Arial" w:eastAsia="Times New Roman" w:hAnsi="Arial" w:cs="Times New Roman"/>
              </w:rPr>
            </w:pPr>
          </w:p>
        </w:tc>
        <w:tc>
          <w:tcPr>
            <w:tcW w:w="1048" w:type="dxa"/>
            <w:tcBorders>
              <w:top w:val="double" w:sz="4" w:space="0" w:color="auto"/>
              <w:left w:val="double" w:sz="4" w:space="0" w:color="auto"/>
              <w:bottom w:val="double" w:sz="4" w:space="0" w:color="auto"/>
              <w:right w:val="double" w:sz="4" w:space="0" w:color="auto"/>
            </w:tcBorders>
            <w:vAlign w:val="center"/>
          </w:tcPr>
          <w:p w14:paraId="7C5F42FB" w14:textId="77777777" w:rsidR="00F3621E" w:rsidRPr="00F3621E" w:rsidRDefault="00F3621E" w:rsidP="00F3621E">
            <w:pPr>
              <w:spacing w:after="0" w:line="240" w:lineRule="auto"/>
              <w:jc w:val="center"/>
              <w:rPr>
                <w:rFonts w:ascii="Arial" w:eastAsia="Times New Roman" w:hAnsi="Arial" w:cs="Times New Roman"/>
              </w:rPr>
            </w:pPr>
          </w:p>
        </w:tc>
        <w:tc>
          <w:tcPr>
            <w:tcW w:w="1158" w:type="dxa"/>
            <w:tcBorders>
              <w:top w:val="double" w:sz="4" w:space="0" w:color="auto"/>
              <w:left w:val="double" w:sz="4" w:space="0" w:color="auto"/>
              <w:bottom w:val="double" w:sz="4" w:space="0" w:color="auto"/>
              <w:right w:val="double" w:sz="4" w:space="0" w:color="auto"/>
            </w:tcBorders>
            <w:vAlign w:val="center"/>
          </w:tcPr>
          <w:p w14:paraId="6D998088" w14:textId="77777777" w:rsidR="00F3621E" w:rsidRPr="00F3621E" w:rsidRDefault="00F3621E" w:rsidP="00F3621E">
            <w:pPr>
              <w:spacing w:after="0" w:line="240" w:lineRule="auto"/>
              <w:jc w:val="center"/>
              <w:rPr>
                <w:rFonts w:ascii="Arial" w:eastAsia="Times New Roman" w:hAnsi="Arial" w:cs="Times New Roman"/>
              </w:rPr>
            </w:pPr>
          </w:p>
        </w:tc>
      </w:tr>
      <w:tr w:rsidR="00F3621E" w:rsidRPr="00F3621E" w14:paraId="1AA3E346" w14:textId="77777777" w:rsidTr="00F3621E">
        <w:trPr>
          <w:trHeight w:val="510"/>
        </w:trPr>
        <w:tc>
          <w:tcPr>
            <w:tcW w:w="804" w:type="dxa"/>
            <w:tcBorders>
              <w:top w:val="double" w:sz="4" w:space="0" w:color="auto"/>
              <w:left w:val="double" w:sz="4" w:space="0" w:color="auto"/>
              <w:bottom w:val="double" w:sz="4" w:space="0" w:color="auto"/>
              <w:right w:val="double" w:sz="4" w:space="0" w:color="auto"/>
            </w:tcBorders>
            <w:vAlign w:val="center"/>
            <w:hideMark/>
          </w:tcPr>
          <w:p w14:paraId="482F17C5" w14:textId="77777777" w:rsidR="00F3621E" w:rsidRPr="00F3621E" w:rsidRDefault="00F3621E" w:rsidP="00F3621E">
            <w:pPr>
              <w:spacing w:after="0" w:line="240" w:lineRule="auto"/>
              <w:jc w:val="center"/>
              <w:rPr>
                <w:rFonts w:ascii="Arial" w:eastAsia="Times New Roman" w:hAnsi="Arial" w:cs="Times New Roman"/>
              </w:rPr>
            </w:pPr>
            <w:r w:rsidRPr="00F3621E">
              <w:rPr>
                <w:rFonts w:ascii="Arial" w:eastAsia="Times New Roman" w:hAnsi="Arial" w:cs="Times New Roman"/>
              </w:rPr>
              <w:t>3</w:t>
            </w:r>
          </w:p>
        </w:tc>
        <w:tc>
          <w:tcPr>
            <w:tcW w:w="1195" w:type="dxa"/>
            <w:tcBorders>
              <w:top w:val="double" w:sz="4" w:space="0" w:color="auto"/>
              <w:left w:val="double" w:sz="4" w:space="0" w:color="auto"/>
              <w:bottom w:val="double" w:sz="4" w:space="0" w:color="auto"/>
              <w:right w:val="double" w:sz="4" w:space="0" w:color="auto"/>
            </w:tcBorders>
            <w:vAlign w:val="center"/>
          </w:tcPr>
          <w:p w14:paraId="51AFAE57" w14:textId="77777777" w:rsidR="00F3621E" w:rsidRPr="00F3621E" w:rsidRDefault="00F3621E" w:rsidP="00F3621E">
            <w:pPr>
              <w:spacing w:after="0" w:line="240" w:lineRule="auto"/>
              <w:jc w:val="center"/>
              <w:rPr>
                <w:rFonts w:ascii="Arial" w:eastAsia="Times New Roman" w:hAnsi="Arial" w:cs="Times New Roman"/>
              </w:rPr>
            </w:pPr>
          </w:p>
        </w:tc>
        <w:tc>
          <w:tcPr>
            <w:tcW w:w="5125" w:type="dxa"/>
            <w:tcBorders>
              <w:top w:val="double" w:sz="4" w:space="0" w:color="auto"/>
              <w:left w:val="double" w:sz="4" w:space="0" w:color="auto"/>
              <w:bottom w:val="double" w:sz="4" w:space="0" w:color="auto"/>
              <w:right w:val="double" w:sz="4" w:space="0" w:color="auto"/>
            </w:tcBorders>
            <w:vAlign w:val="center"/>
          </w:tcPr>
          <w:p w14:paraId="5BC02E46" w14:textId="77777777" w:rsidR="00F3621E" w:rsidRPr="00F3621E" w:rsidRDefault="00F3621E" w:rsidP="00F3621E">
            <w:pPr>
              <w:spacing w:after="0" w:line="240" w:lineRule="auto"/>
              <w:rPr>
                <w:rFonts w:ascii="Arial" w:eastAsia="Times New Roman" w:hAnsi="Arial" w:cs="Times New Roman"/>
              </w:rPr>
            </w:pPr>
          </w:p>
        </w:tc>
        <w:tc>
          <w:tcPr>
            <w:tcW w:w="1048" w:type="dxa"/>
            <w:tcBorders>
              <w:top w:val="double" w:sz="4" w:space="0" w:color="auto"/>
              <w:left w:val="double" w:sz="4" w:space="0" w:color="auto"/>
              <w:bottom w:val="double" w:sz="4" w:space="0" w:color="auto"/>
              <w:right w:val="double" w:sz="4" w:space="0" w:color="auto"/>
            </w:tcBorders>
            <w:vAlign w:val="center"/>
          </w:tcPr>
          <w:p w14:paraId="76BC1821" w14:textId="77777777" w:rsidR="00F3621E" w:rsidRPr="00F3621E" w:rsidRDefault="00F3621E" w:rsidP="00F3621E">
            <w:pPr>
              <w:spacing w:after="0" w:line="240" w:lineRule="auto"/>
              <w:jc w:val="center"/>
              <w:rPr>
                <w:rFonts w:ascii="Arial" w:eastAsia="Times New Roman" w:hAnsi="Arial" w:cs="Times New Roman"/>
              </w:rPr>
            </w:pPr>
          </w:p>
        </w:tc>
        <w:tc>
          <w:tcPr>
            <w:tcW w:w="1158" w:type="dxa"/>
            <w:tcBorders>
              <w:top w:val="double" w:sz="4" w:space="0" w:color="auto"/>
              <w:left w:val="double" w:sz="4" w:space="0" w:color="auto"/>
              <w:bottom w:val="double" w:sz="4" w:space="0" w:color="auto"/>
              <w:right w:val="double" w:sz="4" w:space="0" w:color="auto"/>
            </w:tcBorders>
            <w:vAlign w:val="center"/>
          </w:tcPr>
          <w:p w14:paraId="28F6AEFD" w14:textId="77777777" w:rsidR="00F3621E" w:rsidRPr="00F3621E" w:rsidRDefault="00F3621E" w:rsidP="00F3621E">
            <w:pPr>
              <w:spacing w:after="0" w:line="240" w:lineRule="auto"/>
              <w:jc w:val="center"/>
              <w:rPr>
                <w:rFonts w:ascii="Arial" w:eastAsia="Times New Roman" w:hAnsi="Arial" w:cs="Times New Roman"/>
              </w:rPr>
            </w:pPr>
          </w:p>
        </w:tc>
      </w:tr>
    </w:tbl>
    <w:p w14:paraId="15CF4000" w14:textId="77777777" w:rsidR="00DB7E69" w:rsidRDefault="00DB7E69" w:rsidP="00F67744">
      <w:pPr>
        <w:jc w:val="center"/>
      </w:pPr>
    </w:p>
    <w:p w14:paraId="34FF189C" w14:textId="680082D6" w:rsidR="0063117C" w:rsidRDefault="0063117C" w:rsidP="009D4874"/>
    <w:p w14:paraId="69CF79C7" w14:textId="33A42C1B" w:rsidR="00F67744" w:rsidRDefault="00F67744" w:rsidP="009D4874"/>
    <w:p w14:paraId="77669ABE" w14:textId="6F082B49" w:rsidR="00651FB5" w:rsidRDefault="00651FB5">
      <w:r>
        <w:br w:type="page"/>
      </w:r>
    </w:p>
    <w:p w14:paraId="3BE28594" w14:textId="00B5F30E" w:rsidR="0063117C" w:rsidRPr="00651FB5" w:rsidRDefault="00402252" w:rsidP="00651FB5">
      <w:pPr>
        <w:pStyle w:val="Heading2"/>
        <w:rPr>
          <w:rStyle w:val="Strong"/>
          <w:b w:val="0"/>
          <w:color w:val="auto"/>
        </w:rPr>
      </w:pPr>
      <w:bookmarkStart w:id="710" w:name="_Toc129012068"/>
      <w:r>
        <w:rPr>
          <w:rStyle w:val="Strong"/>
          <w:b w:val="0"/>
          <w:color w:val="auto"/>
        </w:rPr>
        <w:lastRenderedPageBreak/>
        <w:t>I</w:t>
      </w:r>
      <w:r w:rsidR="00651FB5" w:rsidRPr="00651FB5">
        <w:rPr>
          <w:rStyle w:val="Strong"/>
          <w:b w:val="0"/>
          <w:color w:val="auto"/>
        </w:rPr>
        <w:tab/>
      </w:r>
      <w:r w:rsidR="0063117C" w:rsidRPr="00651FB5">
        <w:rPr>
          <w:rStyle w:val="Strong"/>
          <w:b w:val="0"/>
          <w:color w:val="auto"/>
        </w:rPr>
        <w:t xml:space="preserve">Attachment </w:t>
      </w:r>
      <w:r w:rsidR="00455E4A" w:rsidRPr="00651FB5">
        <w:rPr>
          <w:rStyle w:val="Strong"/>
          <w:b w:val="0"/>
          <w:color w:val="auto"/>
        </w:rPr>
        <w:t>I</w:t>
      </w:r>
      <w:r w:rsidR="0063117C" w:rsidRPr="00651FB5">
        <w:rPr>
          <w:rStyle w:val="Strong"/>
          <w:b w:val="0"/>
          <w:color w:val="auto"/>
        </w:rPr>
        <w:t xml:space="preserve"> </w:t>
      </w:r>
      <w:r w:rsidR="00F3621E" w:rsidRPr="00651FB5">
        <w:rPr>
          <w:rStyle w:val="Strong"/>
          <w:b w:val="0"/>
          <w:color w:val="auto"/>
        </w:rPr>
        <w:t>–</w:t>
      </w:r>
      <w:r w:rsidR="0063117C" w:rsidRPr="00651FB5">
        <w:rPr>
          <w:rStyle w:val="Strong"/>
          <w:b w:val="0"/>
          <w:color w:val="auto"/>
        </w:rPr>
        <w:t xml:space="preserve"> </w:t>
      </w:r>
      <w:r w:rsidR="00F3621E" w:rsidRPr="00651FB5">
        <w:rPr>
          <w:rStyle w:val="Strong"/>
          <w:b w:val="0"/>
          <w:color w:val="auto"/>
        </w:rPr>
        <w:t xml:space="preserve">RCP-NERC-CIP-003-ATT-E </w:t>
      </w:r>
      <w:r w:rsidR="00455E4A" w:rsidRPr="00651FB5">
        <w:rPr>
          <w:rStyle w:val="Strong"/>
          <w:b w:val="0"/>
          <w:color w:val="auto"/>
        </w:rPr>
        <w:t>Cyber Security Incident Response Plan</w:t>
      </w:r>
      <w:bookmarkEnd w:id="710"/>
    </w:p>
    <w:p w14:paraId="1BD4D76C" w14:textId="6830277B" w:rsidR="00F3621E" w:rsidRDefault="00F3621E" w:rsidP="0063117C">
      <w:pPr>
        <w:jc w:val="center"/>
        <w:rPr>
          <w:rStyle w:val="Strong"/>
        </w:rPr>
      </w:pPr>
      <w:r>
        <w:rPr>
          <w:rStyle w:val="Strong"/>
        </w:rPr>
        <w:t>(Rev1)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F3621E" w:rsidRPr="00F3621E" w14:paraId="3FDE31DE" w14:textId="77777777" w:rsidTr="00F3621E">
        <w:tc>
          <w:tcPr>
            <w:tcW w:w="10214" w:type="dxa"/>
            <w:gridSpan w:val="2"/>
            <w:tcBorders>
              <w:top w:val="single" w:sz="4" w:space="0" w:color="auto"/>
              <w:left w:val="single" w:sz="4" w:space="0" w:color="auto"/>
              <w:bottom w:val="single" w:sz="4" w:space="0" w:color="auto"/>
              <w:right w:val="single" w:sz="4" w:space="0" w:color="auto"/>
            </w:tcBorders>
            <w:hideMark/>
          </w:tcPr>
          <w:p w14:paraId="06D84407" w14:textId="77777777" w:rsidR="00F3621E" w:rsidRPr="00F3621E" w:rsidRDefault="00F3621E" w:rsidP="00F3621E">
            <w:pPr>
              <w:spacing w:after="0" w:line="240" w:lineRule="auto"/>
              <w:ind w:left="720"/>
              <w:jc w:val="center"/>
              <w:rPr>
                <w:rFonts w:ascii="Arial" w:eastAsia="Times New Roman" w:hAnsi="Arial" w:cs="Times New Roman"/>
                <w:b/>
                <w:caps/>
                <w:sz w:val="32"/>
                <w:szCs w:val="20"/>
              </w:rPr>
            </w:pPr>
            <w:r w:rsidRPr="00F3621E">
              <w:rPr>
                <w:rFonts w:ascii="Arial" w:eastAsia="Times New Roman" w:hAnsi="Arial" w:cs="Arial"/>
                <w:b/>
                <w:sz w:val="32"/>
                <w:szCs w:val="32"/>
              </w:rPr>
              <w:t>RCP-NERC-CIP-003-ATT-E</w:t>
            </w:r>
            <w:r w:rsidRPr="00F3621E">
              <w:rPr>
                <w:rFonts w:ascii="Arial" w:eastAsia="Times New Roman" w:hAnsi="Arial" w:cs="Arial"/>
                <w:b/>
                <w:caps/>
                <w:sz w:val="32"/>
                <w:szCs w:val="32"/>
              </w:rPr>
              <w:t xml:space="preserve"> </w:t>
            </w:r>
          </w:p>
          <w:p w14:paraId="31B6761E" w14:textId="77777777" w:rsidR="00F3621E" w:rsidRPr="00F3621E" w:rsidRDefault="00F3621E" w:rsidP="00F3621E">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t>Victoria WLE LP</w:t>
            </w:r>
            <w:r w:rsidRPr="00F3621E">
              <w:rPr>
                <w:rFonts w:ascii="Arial" w:eastAsia="Times New Roman" w:hAnsi="Arial" w:cs="Times New Roman"/>
                <w:b/>
                <w:caps/>
                <w:sz w:val="32"/>
                <w:szCs w:val="20"/>
              </w:rPr>
              <w:t xml:space="preserve"> - </w:t>
            </w:r>
            <w:r w:rsidRPr="00F3621E">
              <w:rPr>
                <w:rFonts w:ascii="Arial" w:eastAsia="Times New Roman" w:hAnsi="Arial" w:cs="Arial"/>
                <w:b/>
                <w:caps/>
                <w:sz w:val="32"/>
                <w:szCs w:val="32"/>
              </w:rPr>
              <w:t>Victoria, Texas</w:t>
            </w:r>
          </w:p>
        </w:tc>
      </w:tr>
      <w:tr w:rsidR="00F3621E" w:rsidRPr="00F3621E" w14:paraId="7DC6710E" w14:textId="77777777" w:rsidTr="00F3621E">
        <w:tc>
          <w:tcPr>
            <w:tcW w:w="5113" w:type="dxa"/>
            <w:tcBorders>
              <w:top w:val="single" w:sz="4" w:space="0" w:color="auto"/>
              <w:left w:val="single" w:sz="4" w:space="0" w:color="auto"/>
              <w:bottom w:val="single" w:sz="4" w:space="0" w:color="auto"/>
              <w:right w:val="single" w:sz="4" w:space="0" w:color="auto"/>
            </w:tcBorders>
            <w:hideMark/>
          </w:tcPr>
          <w:p w14:paraId="4A2BEABD" w14:textId="77777777" w:rsidR="00F3621E" w:rsidRPr="00F3621E" w:rsidRDefault="00F3621E" w:rsidP="00F3621E">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11D92D61" w14:textId="77777777" w:rsidR="00F3621E" w:rsidRPr="00F3621E" w:rsidRDefault="00F3621E" w:rsidP="00F3621E">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RCP-NERC-CIP-003</w:t>
            </w:r>
          </w:p>
        </w:tc>
        <w:tc>
          <w:tcPr>
            <w:tcW w:w="5101" w:type="dxa"/>
            <w:tcBorders>
              <w:top w:val="single" w:sz="4" w:space="0" w:color="auto"/>
              <w:left w:val="single" w:sz="4" w:space="0" w:color="auto"/>
              <w:bottom w:val="single" w:sz="4" w:space="0" w:color="auto"/>
              <w:right w:val="single" w:sz="4" w:space="0" w:color="auto"/>
            </w:tcBorders>
            <w:hideMark/>
          </w:tcPr>
          <w:p w14:paraId="53AE981C" w14:textId="77777777" w:rsidR="00F3621E" w:rsidRPr="00F3621E" w:rsidRDefault="00F3621E" w:rsidP="00F3621E">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Revision: Rev 0</w:t>
            </w:r>
          </w:p>
          <w:p w14:paraId="6C0E5B03" w14:textId="77777777" w:rsidR="00F3621E" w:rsidRPr="00F3621E" w:rsidRDefault="00F3621E" w:rsidP="00F3621E">
            <w:pPr>
              <w:spacing w:after="0" w:line="240" w:lineRule="auto"/>
              <w:ind w:left="720"/>
              <w:jc w:val="right"/>
              <w:rPr>
                <w:rFonts w:ascii="Arial" w:eastAsia="Times New Roman" w:hAnsi="Arial" w:cs="Times New Roman"/>
                <w:szCs w:val="20"/>
              </w:rPr>
            </w:pPr>
            <w:r w:rsidRPr="00F3621E">
              <w:rPr>
                <w:rFonts w:ascii="Arial" w:eastAsia="Times New Roman" w:hAnsi="Arial" w:cs="Arial"/>
                <w:b/>
                <w:sz w:val="20"/>
                <w:szCs w:val="20"/>
              </w:rPr>
              <w:t>Revision Date: 3/30/2021</w:t>
            </w:r>
          </w:p>
        </w:tc>
      </w:tr>
    </w:tbl>
    <w:bookmarkStart w:id="711" w:name="_Hlk485129933"/>
    <w:bookmarkStart w:id="712" w:name="_Hlk485129934"/>
    <w:bookmarkStart w:id="713" w:name="_Hlk485129935"/>
    <w:p w14:paraId="40EC26BD" w14:textId="1934C186" w:rsidR="00F3621E" w:rsidRPr="00F3621E" w:rsidRDefault="000C4B07" w:rsidP="00F3621E">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06368" behindDoc="0" locked="0" layoutInCell="1" allowOverlap="1" wp14:anchorId="17F0EE86" wp14:editId="26081455">
                <wp:simplePos x="0" y="0"/>
                <wp:positionH relativeFrom="margin">
                  <wp:align>right</wp:align>
                </wp:positionH>
                <wp:positionV relativeFrom="paragraph">
                  <wp:posOffset>461645</wp:posOffset>
                </wp:positionV>
                <wp:extent cx="6115050" cy="5783283"/>
                <wp:effectExtent l="0" t="0" r="19050" b="27305"/>
                <wp:wrapNone/>
                <wp:docPr id="65" name="Rectangle 65"/>
                <wp:cNvGraphicFramePr/>
                <a:graphic xmlns:a="http://schemas.openxmlformats.org/drawingml/2006/main">
                  <a:graphicData uri="http://schemas.microsoft.com/office/word/2010/wordprocessingShape">
                    <wps:wsp>
                      <wps:cNvSpPr/>
                      <wps:spPr>
                        <a:xfrm>
                          <a:off x="0" y="0"/>
                          <a:ext cx="6115050" cy="5783283"/>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C3EADB" id="Rectangle 65" o:spid="_x0000_s1026" style="position:absolute;margin-left:430.3pt;margin-top:36.35pt;width:481.5pt;height:455.4pt;z-index:25170636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" fillcolor="black [3200]" strokecolor="black [1600]" strokeweight="1pt">
                <w10:wrap anchorx="margin"/>
              </v:rect>
            </w:pict>
          </mc:Fallback>
        </mc:AlternateContent>
      </w:r>
      <w:r w:rsidR="00F3621E" w:rsidRPr="00F3621E">
        <w:rPr>
          <w:rFonts w:ascii="Arial" w:eastAsia="Times New Roman" w:hAnsi="Arial" w:cs="Arial"/>
          <w:b/>
          <w:caps/>
          <w:sz w:val="32"/>
          <w:szCs w:val="32"/>
        </w:rPr>
        <w:t>Cyber Security Incident Response Plan</w:t>
      </w:r>
      <w:bookmarkEnd w:id="711"/>
      <w:bookmarkEnd w:id="712"/>
      <w:bookmarkEnd w:id="713"/>
    </w:p>
    <w:p w14:paraId="1AE2CEE4"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Contents</w:t>
      </w:r>
    </w:p>
    <w:p w14:paraId="0A27D3A1"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1.</w:t>
      </w:r>
      <w:r w:rsidRPr="00987462">
        <w:rPr>
          <w:rStyle w:val="SubtleReference"/>
        </w:rPr>
        <w:tab/>
        <w:t>INTRODUCTION</w:t>
      </w:r>
      <w:r w:rsidRPr="00987462">
        <w:rPr>
          <w:rStyle w:val="SubtleReference"/>
        </w:rPr>
        <w:tab/>
        <w:t>2</w:t>
      </w:r>
    </w:p>
    <w:p w14:paraId="34EE6FF3"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A.</w:t>
      </w:r>
      <w:r w:rsidRPr="00987462">
        <w:rPr>
          <w:rStyle w:val="SubtleReference"/>
        </w:rPr>
        <w:tab/>
        <w:t>PURPOSE</w:t>
      </w:r>
      <w:r w:rsidRPr="00987462">
        <w:rPr>
          <w:rStyle w:val="SubtleReference"/>
        </w:rPr>
        <w:tab/>
        <w:t>2</w:t>
      </w:r>
    </w:p>
    <w:p w14:paraId="3A499A6A"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B.</w:t>
      </w:r>
      <w:r w:rsidRPr="00987462">
        <w:rPr>
          <w:rStyle w:val="SubtleReference"/>
        </w:rPr>
        <w:tab/>
        <w:t>SCOPE</w:t>
      </w:r>
      <w:r w:rsidRPr="00987462">
        <w:rPr>
          <w:rStyle w:val="SubtleReference"/>
        </w:rPr>
        <w:tab/>
        <w:t>2</w:t>
      </w:r>
    </w:p>
    <w:p w14:paraId="34B5A5E2"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C.</w:t>
      </w:r>
      <w:r w:rsidRPr="00987462">
        <w:rPr>
          <w:rStyle w:val="SubtleReference"/>
        </w:rPr>
        <w:tab/>
        <w:t>DEFINITIONS AND DEFINED TERMS</w:t>
      </w:r>
      <w:r w:rsidRPr="00987462">
        <w:rPr>
          <w:rStyle w:val="SubtleReference"/>
        </w:rPr>
        <w:tab/>
        <w:t>2</w:t>
      </w:r>
    </w:p>
    <w:p w14:paraId="37A98C9E"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2.</w:t>
      </w:r>
      <w:r w:rsidRPr="00987462">
        <w:rPr>
          <w:rStyle w:val="SubtleReference"/>
        </w:rPr>
        <w:tab/>
        <w:t>ROLES AND RESPONSIBILITIES</w:t>
      </w:r>
      <w:r w:rsidRPr="00987462">
        <w:rPr>
          <w:rStyle w:val="SubtleReference"/>
        </w:rPr>
        <w:tab/>
        <w:t>2</w:t>
      </w:r>
    </w:p>
    <w:p w14:paraId="7E84681B"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A.</w:t>
      </w:r>
      <w:r w:rsidRPr="00987462">
        <w:rPr>
          <w:rStyle w:val="SubtleReference"/>
        </w:rPr>
        <w:tab/>
        <w:t>CIP SENIOR MANAGER OR DELEGATE(S)</w:t>
      </w:r>
      <w:r w:rsidRPr="00987462">
        <w:rPr>
          <w:rStyle w:val="SubtleReference"/>
        </w:rPr>
        <w:tab/>
        <w:t>2</w:t>
      </w:r>
    </w:p>
    <w:p w14:paraId="389AC46D"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B.</w:t>
      </w:r>
      <w:r w:rsidRPr="00987462">
        <w:rPr>
          <w:rStyle w:val="SubtleReference"/>
        </w:rPr>
        <w:tab/>
        <w:t>STAFF</w:t>
      </w:r>
      <w:r w:rsidRPr="00987462">
        <w:rPr>
          <w:rStyle w:val="SubtleReference"/>
        </w:rPr>
        <w:tab/>
        <w:t>3</w:t>
      </w:r>
    </w:p>
    <w:p w14:paraId="246E63BD"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C.</w:t>
      </w:r>
      <w:r w:rsidRPr="00987462">
        <w:rPr>
          <w:rStyle w:val="SubtleReference"/>
        </w:rPr>
        <w:tab/>
        <w:t>VENDORS</w:t>
      </w:r>
      <w:r w:rsidRPr="00987462">
        <w:rPr>
          <w:rStyle w:val="SubtleReference"/>
        </w:rPr>
        <w:tab/>
        <w:t>3</w:t>
      </w:r>
    </w:p>
    <w:p w14:paraId="39F510D8"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3.</w:t>
      </w:r>
      <w:r w:rsidRPr="00987462">
        <w:rPr>
          <w:rStyle w:val="SubtleReference"/>
        </w:rPr>
        <w:tab/>
        <w:t>CYBER SECURITY INCIDENT RESPONSE PROCEDURE</w:t>
      </w:r>
      <w:r w:rsidRPr="00987462">
        <w:rPr>
          <w:rStyle w:val="SubtleReference"/>
        </w:rPr>
        <w:tab/>
        <w:t>3</w:t>
      </w:r>
    </w:p>
    <w:p w14:paraId="0993F761"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A.</w:t>
      </w:r>
      <w:r w:rsidRPr="00987462">
        <w:rPr>
          <w:rStyle w:val="SubtleReference"/>
        </w:rPr>
        <w:tab/>
        <w:t>IDENTIFICATION</w:t>
      </w:r>
      <w:r w:rsidRPr="00987462">
        <w:rPr>
          <w:rStyle w:val="SubtleReference"/>
        </w:rPr>
        <w:tab/>
        <w:t>3</w:t>
      </w:r>
    </w:p>
    <w:p w14:paraId="0C85ED9A"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B.</w:t>
      </w:r>
      <w:r w:rsidRPr="00987462">
        <w:rPr>
          <w:rStyle w:val="SubtleReference"/>
        </w:rPr>
        <w:tab/>
        <w:t>ASSESSMENT AND CLASSIFICATION</w:t>
      </w:r>
      <w:r w:rsidRPr="00987462">
        <w:rPr>
          <w:rStyle w:val="SubtleReference"/>
        </w:rPr>
        <w:tab/>
        <w:t>4</w:t>
      </w:r>
    </w:p>
    <w:p w14:paraId="08F8EA9D"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C.</w:t>
      </w:r>
      <w:r w:rsidRPr="00987462">
        <w:rPr>
          <w:rStyle w:val="SubtleReference"/>
        </w:rPr>
        <w:tab/>
        <w:t>RESPONSE AND INCIDENT HANDLING</w:t>
      </w:r>
      <w:r w:rsidRPr="00987462">
        <w:rPr>
          <w:rStyle w:val="SubtleReference"/>
        </w:rPr>
        <w:tab/>
        <w:t>5</w:t>
      </w:r>
    </w:p>
    <w:p w14:paraId="504D4F51"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Containment</w:t>
      </w:r>
      <w:r w:rsidRPr="00987462">
        <w:rPr>
          <w:rStyle w:val="SubtleReference"/>
        </w:rPr>
        <w:tab/>
        <w:t>5</w:t>
      </w:r>
    </w:p>
    <w:p w14:paraId="40E8BECD"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Evidence Collection and Documentation</w:t>
      </w:r>
      <w:r w:rsidRPr="00987462">
        <w:rPr>
          <w:rStyle w:val="SubtleReference"/>
        </w:rPr>
        <w:tab/>
        <w:t>5</w:t>
      </w:r>
    </w:p>
    <w:p w14:paraId="3BEC9949"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Data Preservation</w:t>
      </w:r>
      <w:r w:rsidRPr="00987462">
        <w:rPr>
          <w:rStyle w:val="SubtleReference"/>
        </w:rPr>
        <w:tab/>
        <w:t>6</w:t>
      </w:r>
    </w:p>
    <w:p w14:paraId="7EC1650D"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Eradication, Recovery and Resolution</w:t>
      </w:r>
      <w:r w:rsidRPr="00987462">
        <w:rPr>
          <w:rStyle w:val="SubtleReference"/>
        </w:rPr>
        <w:tab/>
        <w:t>6</w:t>
      </w:r>
    </w:p>
    <w:p w14:paraId="5C4E9443"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D.</w:t>
      </w:r>
      <w:r w:rsidRPr="00987462">
        <w:rPr>
          <w:rStyle w:val="SubtleReference"/>
        </w:rPr>
        <w:tab/>
        <w:t>COMMUNICATION PROTOCOL</w:t>
      </w:r>
      <w:r w:rsidRPr="00987462">
        <w:rPr>
          <w:rStyle w:val="SubtleReference"/>
        </w:rPr>
        <w:tab/>
        <w:t>6</w:t>
      </w:r>
    </w:p>
    <w:p w14:paraId="4D9AC7F3"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4.</w:t>
      </w:r>
      <w:r w:rsidRPr="00987462">
        <w:rPr>
          <w:rStyle w:val="SubtleReference"/>
        </w:rPr>
        <w:tab/>
        <w:t>EVIDENCE RETENTION</w:t>
      </w:r>
      <w:r w:rsidRPr="00987462">
        <w:rPr>
          <w:rStyle w:val="SubtleReference"/>
        </w:rPr>
        <w:tab/>
        <w:t>7</w:t>
      </w:r>
    </w:p>
    <w:p w14:paraId="45F5878C"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5.</w:t>
      </w:r>
      <w:r w:rsidRPr="00987462">
        <w:rPr>
          <w:rStyle w:val="SubtleReference"/>
        </w:rPr>
        <w:tab/>
        <w:t>TESTING AND REVIEWS</w:t>
      </w:r>
      <w:r w:rsidRPr="00987462">
        <w:rPr>
          <w:rStyle w:val="SubtleReference"/>
        </w:rPr>
        <w:tab/>
        <w:t>7</w:t>
      </w:r>
    </w:p>
    <w:p w14:paraId="775DF0A1"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A.</w:t>
      </w:r>
      <w:r w:rsidRPr="00987462">
        <w:rPr>
          <w:rStyle w:val="SubtleReference"/>
        </w:rPr>
        <w:tab/>
        <w:t>TESTING</w:t>
      </w:r>
      <w:r w:rsidRPr="00987462">
        <w:rPr>
          <w:rStyle w:val="SubtleReference"/>
        </w:rPr>
        <w:tab/>
        <w:t>8</w:t>
      </w:r>
    </w:p>
    <w:p w14:paraId="69E54A78" w14:textId="77777777" w:rsidR="00C90979" w:rsidRPr="00987462" w:rsidRDefault="00C90979" w:rsidP="00357D8D">
      <w:pPr>
        <w:tabs>
          <w:tab w:val="left" w:pos="440"/>
          <w:tab w:val="right" w:leader="dot" w:pos="10214"/>
        </w:tabs>
        <w:spacing w:before="120" w:after="120" w:line="240" w:lineRule="auto"/>
        <w:rPr>
          <w:rStyle w:val="SubtleReference"/>
        </w:rPr>
      </w:pPr>
      <w:r w:rsidRPr="00987462">
        <w:rPr>
          <w:rStyle w:val="SubtleReference"/>
        </w:rPr>
        <w:t>B.</w:t>
      </w:r>
      <w:r w:rsidRPr="00987462">
        <w:rPr>
          <w:rStyle w:val="SubtleReference"/>
        </w:rPr>
        <w:tab/>
        <w:t>REVIEW AND UPDATES</w:t>
      </w:r>
      <w:r w:rsidRPr="00987462">
        <w:rPr>
          <w:rStyle w:val="SubtleReference"/>
        </w:rPr>
        <w:tab/>
        <w:t>8</w:t>
      </w:r>
    </w:p>
    <w:p w14:paraId="244A17B3" w14:textId="6E6E4B78" w:rsidR="00B81252" w:rsidRDefault="00B81252">
      <w:pPr>
        <w:keepNext/>
        <w:keepLines/>
        <w:spacing w:before="240" w:after="0" w:line="256" w:lineRule="auto"/>
      </w:pPr>
    </w:p>
    <w:p w14:paraId="18523D7F" w14:textId="5320326F" w:rsidR="00651FB5" w:rsidRDefault="00651FB5">
      <w:r>
        <w:br w:type="page"/>
      </w:r>
    </w:p>
    <w:p w14:paraId="153BA80A" w14:textId="77777777" w:rsidR="00A4635B" w:rsidRPr="00987462" w:rsidRDefault="00A4635B" w:rsidP="00357D8D">
      <w:pPr>
        <w:keepNext/>
        <w:keepLines/>
        <w:spacing w:before="240" w:after="0" w:line="256"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15608C" w:rsidRPr="00F3621E" w14:paraId="082936A7" w14:textId="77777777" w:rsidTr="00B17D5C">
        <w:tc>
          <w:tcPr>
            <w:tcW w:w="10214" w:type="dxa"/>
            <w:gridSpan w:val="2"/>
            <w:tcBorders>
              <w:top w:val="single" w:sz="4" w:space="0" w:color="auto"/>
              <w:left w:val="single" w:sz="4" w:space="0" w:color="auto"/>
              <w:bottom w:val="single" w:sz="4" w:space="0" w:color="auto"/>
              <w:right w:val="single" w:sz="4" w:space="0" w:color="auto"/>
            </w:tcBorders>
            <w:hideMark/>
          </w:tcPr>
          <w:p w14:paraId="73DB22CB" w14:textId="77777777" w:rsidR="0015608C" w:rsidRPr="00F3621E" w:rsidRDefault="0015608C" w:rsidP="00B17D5C">
            <w:pPr>
              <w:spacing w:after="0" w:line="240" w:lineRule="auto"/>
              <w:ind w:left="720"/>
              <w:jc w:val="center"/>
              <w:rPr>
                <w:rFonts w:ascii="Arial" w:eastAsia="Times New Roman" w:hAnsi="Arial" w:cs="Times New Roman"/>
                <w:b/>
                <w:caps/>
                <w:sz w:val="32"/>
                <w:szCs w:val="20"/>
              </w:rPr>
            </w:pPr>
            <w:r w:rsidRPr="00F3621E">
              <w:rPr>
                <w:rFonts w:ascii="Arial" w:eastAsia="Times New Roman" w:hAnsi="Arial" w:cs="Arial"/>
                <w:b/>
                <w:sz w:val="32"/>
                <w:szCs w:val="32"/>
              </w:rPr>
              <w:t>RCP-NERC-CIP-003-ATT-E</w:t>
            </w:r>
            <w:r w:rsidRPr="00F3621E">
              <w:rPr>
                <w:rFonts w:ascii="Arial" w:eastAsia="Times New Roman" w:hAnsi="Arial" w:cs="Arial"/>
                <w:b/>
                <w:caps/>
                <w:sz w:val="32"/>
                <w:szCs w:val="32"/>
              </w:rPr>
              <w:t xml:space="preserve"> </w:t>
            </w:r>
          </w:p>
          <w:p w14:paraId="38D2C054" w14:textId="77777777" w:rsidR="0015608C" w:rsidRPr="00F3621E" w:rsidRDefault="0015608C"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t>Victoria WLE LP</w:t>
            </w:r>
            <w:r w:rsidRPr="00F3621E">
              <w:rPr>
                <w:rFonts w:ascii="Arial" w:eastAsia="Times New Roman" w:hAnsi="Arial" w:cs="Times New Roman"/>
                <w:b/>
                <w:caps/>
                <w:sz w:val="32"/>
                <w:szCs w:val="20"/>
              </w:rPr>
              <w:t xml:space="preserve"> - </w:t>
            </w:r>
            <w:r w:rsidRPr="00F3621E">
              <w:rPr>
                <w:rFonts w:ascii="Arial" w:eastAsia="Times New Roman" w:hAnsi="Arial" w:cs="Arial"/>
                <w:b/>
                <w:caps/>
                <w:sz w:val="32"/>
                <w:szCs w:val="32"/>
              </w:rPr>
              <w:t>Victoria, Texas</w:t>
            </w:r>
          </w:p>
        </w:tc>
      </w:tr>
      <w:tr w:rsidR="0015608C" w:rsidRPr="00F3621E" w14:paraId="65688164" w14:textId="77777777" w:rsidTr="00B17D5C">
        <w:tc>
          <w:tcPr>
            <w:tcW w:w="5113" w:type="dxa"/>
            <w:tcBorders>
              <w:top w:val="single" w:sz="4" w:space="0" w:color="auto"/>
              <w:left w:val="single" w:sz="4" w:space="0" w:color="auto"/>
              <w:bottom w:val="single" w:sz="4" w:space="0" w:color="auto"/>
              <w:right w:val="single" w:sz="4" w:space="0" w:color="auto"/>
            </w:tcBorders>
            <w:hideMark/>
          </w:tcPr>
          <w:p w14:paraId="302259DE" w14:textId="77777777" w:rsidR="0015608C" w:rsidRPr="00F3621E" w:rsidRDefault="0015608C"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30DE7224" w14:textId="77777777" w:rsidR="0015608C" w:rsidRPr="00F3621E" w:rsidRDefault="0015608C"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RCP-NERC-CIP-003</w:t>
            </w:r>
          </w:p>
        </w:tc>
        <w:tc>
          <w:tcPr>
            <w:tcW w:w="5101" w:type="dxa"/>
            <w:tcBorders>
              <w:top w:val="single" w:sz="4" w:space="0" w:color="auto"/>
              <w:left w:val="single" w:sz="4" w:space="0" w:color="auto"/>
              <w:bottom w:val="single" w:sz="4" w:space="0" w:color="auto"/>
              <w:right w:val="single" w:sz="4" w:space="0" w:color="auto"/>
            </w:tcBorders>
            <w:hideMark/>
          </w:tcPr>
          <w:p w14:paraId="60CD9668" w14:textId="77777777" w:rsidR="0015608C" w:rsidRPr="00F3621E" w:rsidRDefault="0015608C"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Revision: Rev 0</w:t>
            </w:r>
          </w:p>
          <w:p w14:paraId="4A1010FC" w14:textId="77777777" w:rsidR="0015608C" w:rsidRPr="00F3621E" w:rsidRDefault="0015608C" w:rsidP="00B17D5C">
            <w:pPr>
              <w:spacing w:after="0" w:line="240" w:lineRule="auto"/>
              <w:ind w:left="720"/>
              <w:jc w:val="right"/>
              <w:rPr>
                <w:rFonts w:ascii="Arial" w:eastAsia="Times New Roman" w:hAnsi="Arial" w:cs="Times New Roman"/>
                <w:szCs w:val="20"/>
              </w:rPr>
            </w:pPr>
            <w:r w:rsidRPr="00F3621E">
              <w:rPr>
                <w:rFonts w:ascii="Arial" w:eastAsia="Times New Roman" w:hAnsi="Arial" w:cs="Arial"/>
                <w:b/>
                <w:sz w:val="20"/>
                <w:szCs w:val="20"/>
              </w:rPr>
              <w:t>Revision Date: 3/30/2021</w:t>
            </w:r>
          </w:p>
        </w:tc>
      </w:tr>
    </w:tbl>
    <w:p w14:paraId="7538BE1B" w14:textId="0B184BC3" w:rsidR="0015608C" w:rsidRPr="00F3621E" w:rsidRDefault="000C4B07" w:rsidP="0015608C">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08416" behindDoc="0" locked="0" layoutInCell="1" allowOverlap="1" wp14:anchorId="258DDACC" wp14:editId="1896BD8A">
                <wp:simplePos x="0" y="0"/>
                <wp:positionH relativeFrom="margin">
                  <wp:align>right</wp:align>
                </wp:positionH>
                <wp:positionV relativeFrom="paragraph">
                  <wp:posOffset>512420</wp:posOffset>
                </wp:positionV>
                <wp:extent cx="6139543" cy="6400800"/>
                <wp:effectExtent l="0" t="0" r="13970" b="19050"/>
                <wp:wrapNone/>
                <wp:docPr id="66" name="Rectangle 66"/>
                <wp:cNvGraphicFramePr/>
                <a:graphic xmlns:a="http://schemas.openxmlformats.org/drawingml/2006/main">
                  <a:graphicData uri="http://schemas.microsoft.com/office/word/2010/wordprocessingShape">
                    <wps:wsp>
                      <wps:cNvSpPr/>
                      <wps:spPr>
                        <a:xfrm>
                          <a:off x="0" y="0"/>
                          <a:ext cx="6139543" cy="640080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98B4BC" id="Rectangle 66" o:spid="_x0000_s1026" style="position:absolute;margin-left:432.25pt;margin-top:40.35pt;width:483.45pt;height:7in;z-index:251708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" fillcolor="windowText" strokeweight="1pt">
                <w10:wrap anchorx="margin"/>
              </v:rect>
            </w:pict>
          </mc:Fallback>
        </mc:AlternateContent>
      </w:r>
      <w:r w:rsidR="0015608C" w:rsidRPr="00F3621E">
        <w:rPr>
          <w:rFonts w:ascii="Arial" w:eastAsia="Times New Roman" w:hAnsi="Arial" w:cs="Arial"/>
          <w:b/>
          <w:caps/>
          <w:sz w:val="32"/>
          <w:szCs w:val="32"/>
        </w:rPr>
        <w:t>Cyber Security Incident Response Plan</w:t>
      </w:r>
    </w:p>
    <w:p w14:paraId="2E4E43F5" w14:textId="66C8F94B" w:rsidR="0015608C" w:rsidRPr="0015608C" w:rsidRDefault="0015608C" w:rsidP="0015608C">
      <w:pPr>
        <w:spacing w:after="0" w:line="240" w:lineRule="auto"/>
        <w:rPr>
          <w:rFonts w:ascii="Arial" w:eastAsia="Times New Roman" w:hAnsi="Arial" w:cs="Arial"/>
          <w:b/>
          <w:caps/>
        </w:rPr>
      </w:pPr>
    </w:p>
    <w:p w14:paraId="08D7BC32" w14:textId="485FEDFE" w:rsidR="0015608C" w:rsidRPr="00987462" w:rsidRDefault="0015608C" w:rsidP="00987462">
      <w:pPr>
        <w:rPr>
          <w:rFonts w:ascii="Arial" w:eastAsia="Times New Roman" w:hAnsi="Arial" w:cs="Arial"/>
          <w:b/>
          <w:bCs/>
        </w:rPr>
      </w:pPr>
      <w:bookmarkStart w:id="714" w:name="_Toc464037853"/>
      <w:bookmarkStart w:id="715" w:name="_Toc534276295"/>
      <w:bookmarkStart w:id="716" w:name="_Toc534351428"/>
      <w:bookmarkStart w:id="717" w:name="_Toc30494674"/>
      <w:r w:rsidRPr="00987462">
        <w:rPr>
          <w:rFonts w:ascii="Arial" w:eastAsia="Times New Roman" w:hAnsi="Arial" w:cs="Arial"/>
          <w:b/>
          <w:bCs/>
        </w:rPr>
        <w:t>INTRODUCTION</w:t>
      </w:r>
      <w:bookmarkEnd w:id="714"/>
      <w:bookmarkEnd w:id="715"/>
      <w:bookmarkEnd w:id="716"/>
      <w:bookmarkEnd w:id="717"/>
    </w:p>
    <w:p w14:paraId="575B7A1E" w14:textId="31A028E6" w:rsidR="0015608C" w:rsidRPr="00987462" w:rsidRDefault="0015608C" w:rsidP="00987462">
      <w:pPr>
        <w:ind w:left="720"/>
        <w:rPr>
          <w:rFonts w:ascii="Arial" w:eastAsia="Times New Roman" w:hAnsi="Arial" w:cs="Arial"/>
        </w:rPr>
      </w:pPr>
      <w:bookmarkStart w:id="718" w:name="_Toc464037854"/>
      <w:bookmarkStart w:id="719" w:name="_Toc534276296"/>
      <w:bookmarkStart w:id="720" w:name="_Toc534351429"/>
      <w:bookmarkStart w:id="721" w:name="_Toc30494675"/>
      <w:r w:rsidRPr="00987462">
        <w:rPr>
          <w:rFonts w:ascii="Arial" w:eastAsia="Times New Roman" w:hAnsi="Arial" w:cs="Arial"/>
        </w:rPr>
        <w:t>PURPOSE</w:t>
      </w:r>
      <w:bookmarkEnd w:id="718"/>
      <w:bookmarkEnd w:id="719"/>
      <w:bookmarkEnd w:id="720"/>
      <w:bookmarkEnd w:id="721"/>
    </w:p>
    <w:p w14:paraId="6B68B453" w14:textId="463AE994" w:rsidR="0015608C" w:rsidRPr="0015608C" w:rsidRDefault="0015608C" w:rsidP="0015608C">
      <w:pPr>
        <w:spacing w:after="240" w:line="240" w:lineRule="auto"/>
        <w:ind w:left="1440"/>
        <w:jc w:val="both"/>
        <w:rPr>
          <w:rFonts w:ascii="Arial" w:eastAsia="Times New Roman" w:hAnsi="Arial" w:cs="Times New Roman"/>
        </w:rPr>
      </w:pPr>
      <w:r w:rsidRPr="0015608C">
        <w:rPr>
          <w:rFonts w:ascii="Arial" w:eastAsia="Times New Roman" w:hAnsi="Arial" w:cs="Times New Roman"/>
        </w:rPr>
        <w:t>This plan addresses the actions and reporting procedures to be followed by</w:t>
      </w:r>
      <w:r w:rsidRPr="0015608C">
        <w:rPr>
          <w:rFonts w:ascii="Arial" w:eastAsia="Times New Roman" w:hAnsi="Arial" w:cs="Arial"/>
        </w:rPr>
        <w:t xml:space="preserve"> </w:t>
      </w:r>
      <w:sdt>
        <w:sdtPr>
          <w:rPr>
            <w:rFonts w:ascii="Arial" w:eastAsia="Times New Roman" w:hAnsi="Arial" w:cs="Arial"/>
          </w:rPr>
          <w:alias w:val="Company"/>
          <w:id w:val="-1082366117"/>
          <w:placeholder>
            <w:docPart w:val="FBA77F0863D54E56BCF9FC1345C0B7C8"/>
          </w:placeholder>
          <w:showingPlcHdr/>
          <w:dataBinding w:prefixMappings="xmlns:ns0='http://schemas.openxmlformats.org/officeDocument/2006/extended-properties' " w:xpath="/ns0:Properties[1]/ns0:Company[1]" w:storeItemID="{6668398D-A668-4E3E-A5EB-62B293D839F1}"/>
          <w:text/>
        </w:sdtPr>
        <w:sdtEndPr/>
        <w:sdtContent>
          <w:r>
            <w:rPr>
              <w:rStyle w:val="PlaceholderText"/>
              <w:rFonts w:eastAsiaTheme="minorEastAsia"/>
            </w:rPr>
            <w:t>[Company]</w:t>
          </w:r>
        </w:sdtContent>
      </w:sdt>
      <w:r w:rsidRPr="0015608C">
        <w:rPr>
          <w:rFonts w:ascii="Arial" w:eastAsia="Times New Roman" w:hAnsi="Arial" w:cs="Arial"/>
        </w:rPr>
        <w:t xml:space="preserve"> </w:t>
      </w:r>
      <w:r w:rsidRPr="0015608C">
        <w:rPr>
          <w:rFonts w:ascii="Arial" w:eastAsia="Times New Roman" w:hAnsi="Arial" w:cs="Times New Roman"/>
        </w:rPr>
        <w:t>in the event of a Cyber Security Incident.  This Plan ensures that an incident response plan is in place to detect and mitigate incidents and restore identified Bulk Electric System Cyber Systems (BCS) computing services.</w:t>
      </w:r>
    </w:p>
    <w:p w14:paraId="2ADAD5C8" w14:textId="7EB8C8C2" w:rsidR="0015608C" w:rsidRPr="00987462" w:rsidRDefault="0015608C" w:rsidP="00357D8D">
      <w:pPr>
        <w:ind w:left="720"/>
        <w:rPr>
          <w:rFonts w:ascii="Arial" w:eastAsia="Times New Roman" w:hAnsi="Arial" w:cs="Arial"/>
        </w:rPr>
      </w:pPr>
      <w:bookmarkStart w:id="722" w:name="_Toc464037855"/>
      <w:bookmarkStart w:id="723" w:name="_Toc534276297"/>
      <w:bookmarkStart w:id="724" w:name="_Toc534351430"/>
      <w:bookmarkStart w:id="725" w:name="_Toc30494676"/>
      <w:r w:rsidRPr="00987462">
        <w:rPr>
          <w:rFonts w:ascii="Arial" w:eastAsia="Times New Roman" w:hAnsi="Arial" w:cs="Arial"/>
        </w:rPr>
        <w:t>SCOPE</w:t>
      </w:r>
      <w:bookmarkEnd w:id="722"/>
      <w:bookmarkEnd w:id="723"/>
      <w:bookmarkEnd w:id="724"/>
      <w:bookmarkEnd w:id="725"/>
    </w:p>
    <w:p w14:paraId="2848166D" w14:textId="592211F8" w:rsidR="0015608C" w:rsidRPr="0015608C" w:rsidRDefault="0015608C" w:rsidP="0015608C">
      <w:pPr>
        <w:spacing w:after="240" w:line="240" w:lineRule="auto"/>
        <w:ind w:left="1440"/>
        <w:jc w:val="both"/>
        <w:rPr>
          <w:rFonts w:ascii="Arial" w:eastAsia="Times New Roman" w:hAnsi="Arial" w:cs="Times New Roman"/>
        </w:rPr>
      </w:pPr>
      <w:r w:rsidRPr="0015608C">
        <w:rPr>
          <w:rFonts w:ascii="Arial" w:eastAsia="Times New Roman" w:hAnsi="Arial" w:cs="Times New Roman"/>
        </w:rPr>
        <w:t>This plan applies to all</w:t>
      </w:r>
      <w:r w:rsidRPr="0015608C">
        <w:rPr>
          <w:rFonts w:ascii="Arial" w:eastAsia="Times New Roman" w:hAnsi="Arial" w:cs="Arial"/>
        </w:rPr>
        <w:t xml:space="preserve"> </w:t>
      </w:r>
      <w:sdt>
        <w:sdtPr>
          <w:rPr>
            <w:rFonts w:ascii="Arial" w:eastAsia="Times New Roman" w:hAnsi="Arial" w:cs="Arial"/>
          </w:rPr>
          <w:alias w:val="Company"/>
          <w:id w:val="-1623681333"/>
          <w:placeholder>
            <w:docPart w:val="B4F9A201F53047D4A22A72210FD6C046"/>
          </w:placeholder>
          <w:showingPlcHdr/>
          <w:dataBinding w:prefixMappings="xmlns:ns0='http://schemas.openxmlformats.org/officeDocument/2006/extended-properties' " w:xpath="/ns0:Properties[1]/ns0:Company[1]" w:storeItemID="{6668398D-A668-4E3E-A5EB-62B293D839F1}"/>
          <w:text/>
        </w:sdtPr>
        <w:sdtEndPr/>
        <w:sdtContent>
          <w:r>
            <w:rPr>
              <w:rStyle w:val="PlaceholderText"/>
              <w:rFonts w:eastAsiaTheme="minorEastAsia"/>
            </w:rPr>
            <w:t>[Company]</w:t>
          </w:r>
        </w:sdtContent>
      </w:sdt>
      <w:r w:rsidRPr="0015608C">
        <w:rPr>
          <w:rFonts w:ascii="Arial" w:eastAsia="Times New Roman" w:hAnsi="Arial" w:cs="Arial"/>
        </w:rPr>
        <w:t xml:space="preserve"> </w:t>
      </w:r>
      <w:r w:rsidRPr="0015608C">
        <w:rPr>
          <w:rFonts w:ascii="Arial" w:eastAsia="Times New Roman" w:hAnsi="Arial" w:cs="Times New Roman"/>
        </w:rPr>
        <w:t>employees, contract and vendor personnel responsible for the operation, protection and maintenance of Bulk Electric System Cyber Systems (BCS) that support Bulk Electric Systems, including those having authorized cyber or authorized unescorted physical access to BCSs.</w:t>
      </w:r>
    </w:p>
    <w:p w14:paraId="709112FC" w14:textId="7287726C" w:rsidR="0015608C" w:rsidRPr="00987462" w:rsidRDefault="0015608C" w:rsidP="00357D8D">
      <w:pPr>
        <w:rPr>
          <w:rFonts w:ascii="Arial" w:eastAsia="Times New Roman" w:hAnsi="Arial" w:cs="Arial"/>
          <w:b/>
          <w:bCs/>
        </w:rPr>
      </w:pPr>
      <w:bookmarkStart w:id="726" w:name="_Toc460414660"/>
      <w:bookmarkStart w:id="727" w:name="_Toc460430596"/>
      <w:bookmarkStart w:id="728" w:name="_Toc460430774"/>
      <w:bookmarkStart w:id="729" w:name="_Toc460430960"/>
      <w:bookmarkStart w:id="730" w:name="_Toc30494677"/>
      <w:bookmarkStart w:id="731" w:name="_Toc534351431"/>
      <w:bookmarkStart w:id="732" w:name="_Toc534276298"/>
      <w:bookmarkStart w:id="733" w:name="_Toc464037856"/>
      <w:bookmarkEnd w:id="726"/>
      <w:bookmarkEnd w:id="727"/>
      <w:bookmarkEnd w:id="728"/>
      <w:bookmarkEnd w:id="729"/>
      <w:r w:rsidRPr="00987462">
        <w:rPr>
          <w:rFonts w:ascii="Arial" w:eastAsia="Times New Roman" w:hAnsi="Arial" w:cs="Arial"/>
          <w:b/>
          <w:bCs/>
        </w:rPr>
        <w:t>DEFINITIONS AND DEFINED TERMS</w:t>
      </w:r>
      <w:bookmarkEnd w:id="730"/>
      <w:bookmarkEnd w:id="731"/>
      <w:bookmarkEnd w:id="732"/>
      <w:bookmarkEnd w:id="733"/>
    </w:p>
    <w:p w14:paraId="08924104" w14:textId="77777777" w:rsidR="0015608C" w:rsidRPr="0015608C" w:rsidRDefault="0015608C" w:rsidP="0015608C">
      <w:pPr>
        <w:spacing w:after="0" w:line="240" w:lineRule="auto"/>
        <w:ind w:left="720"/>
        <w:jc w:val="both"/>
        <w:rPr>
          <w:rFonts w:ascii="Arial" w:eastAsia="Arial" w:hAnsi="Arial" w:cs="Arial"/>
          <w:szCs w:val="20"/>
        </w:rPr>
      </w:pPr>
      <w:r w:rsidRPr="0015608C">
        <w:rPr>
          <w:rFonts w:ascii="Arial" w:eastAsia="Arial" w:hAnsi="Arial" w:cs="Arial"/>
          <w:b/>
          <w:bCs/>
        </w:rPr>
        <w:t xml:space="preserve"> Cyber Security Incident - Low Impact definition (CSI):  </w:t>
      </w:r>
      <w:r w:rsidRPr="0015608C">
        <w:rPr>
          <w:rFonts w:ascii="Arial" w:eastAsia="Arial" w:hAnsi="Arial" w:cs="Arial"/>
        </w:rPr>
        <w:t xml:space="preserve"> A malicious act or suspicious event that disrupts or attempts to disrupt the operation of a BES Cyber System.</w:t>
      </w:r>
    </w:p>
    <w:p w14:paraId="6DD4E67B" w14:textId="77777777" w:rsidR="0015608C" w:rsidRPr="0015608C" w:rsidRDefault="0015608C" w:rsidP="0015608C">
      <w:pPr>
        <w:spacing w:after="240" w:line="240" w:lineRule="auto"/>
        <w:ind w:left="1440"/>
        <w:jc w:val="both"/>
        <w:rPr>
          <w:rFonts w:ascii="Arial" w:eastAsia="Times New Roman" w:hAnsi="Arial" w:cs="Times New Roman"/>
        </w:rPr>
      </w:pPr>
    </w:p>
    <w:p w14:paraId="1B9AE716" w14:textId="77777777" w:rsidR="0015608C" w:rsidRPr="0015608C" w:rsidRDefault="0015608C" w:rsidP="0015608C">
      <w:pPr>
        <w:spacing w:after="240" w:line="240" w:lineRule="auto"/>
        <w:ind w:left="1440"/>
        <w:jc w:val="both"/>
        <w:rPr>
          <w:rFonts w:ascii="Arial" w:eastAsia="Times New Roman" w:hAnsi="Arial" w:cs="Times New Roman"/>
        </w:rPr>
      </w:pPr>
      <w:r w:rsidRPr="0015608C">
        <w:rPr>
          <w:rFonts w:ascii="Arial" w:eastAsia="Times New Roman" w:hAnsi="Arial" w:cs="Times New Roman"/>
          <w:b/>
          <w:bCs/>
        </w:rPr>
        <w:t>Reportable Cyber Security Incident:</w:t>
      </w:r>
      <w:r w:rsidRPr="0015608C">
        <w:rPr>
          <w:rFonts w:ascii="Arial" w:eastAsia="Times New Roman" w:hAnsi="Arial" w:cs="Times New Roman"/>
        </w:rPr>
        <w:t xml:space="preserve">  A Cyber Security Incident that has compromised or disrupted one or more reliability tasks of a functional entity.</w:t>
      </w:r>
    </w:p>
    <w:p w14:paraId="209FE7C6" w14:textId="77777777" w:rsidR="0015608C" w:rsidRPr="0015608C" w:rsidRDefault="0015608C" w:rsidP="0015608C">
      <w:pPr>
        <w:spacing w:after="240" w:line="240" w:lineRule="auto"/>
        <w:ind w:left="1440"/>
        <w:rPr>
          <w:rFonts w:ascii="Arial" w:eastAsia="Times New Roman" w:hAnsi="Arial" w:cs="Times New Roman"/>
        </w:rPr>
      </w:pPr>
      <w:r w:rsidRPr="0015608C">
        <w:rPr>
          <w:rFonts w:ascii="Arial" w:eastAsia="Times New Roman" w:hAnsi="Arial" w:cs="Times New Roman"/>
        </w:rPr>
        <w:t xml:space="preserve">NERC Glossary of Terms can be accessed by clicking the following link: </w:t>
      </w:r>
      <w:hyperlink r:id="rId64" w:history="1">
        <w:r w:rsidRPr="0015608C">
          <w:rPr>
            <w:rFonts w:ascii="Arial" w:eastAsia="Times New Roman" w:hAnsi="Arial" w:cs="Times New Roman"/>
            <w:color w:val="0000FF"/>
            <w:u w:val="single"/>
          </w:rPr>
          <w:t>http://www.nerc.com/pa/Stand/Glossary of Terms/Glossary_of_Terms.pdf</w:t>
        </w:r>
      </w:hyperlink>
    </w:p>
    <w:p w14:paraId="318B53EC" w14:textId="2D1084DD" w:rsidR="0015608C" w:rsidRPr="00987462" w:rsidRDefault="0015608C" w:rsidP="00357D8D">
      <w:pPr>
        <w:rPr>
          <w:b/>
          <w:bCs/>
        </w:rPr>
      </w:pPr>
      <w:bookmarkStart w:id="734" w:name="_Toc482790904"/>
      <w:bookmarkStart w:id="735" w:name="_Toc534276299"/>
      <w:bookmarkStart w:id="736" w:name="_Toc534351432"/>
      <w:bookmarkStart w:id="737" w:name="_Toc30494678"/>
      <w:r w:rsidRPr="00987462">
        <w:rPr>
          <w:b/>
          <w:bCs/>
        </w:rPr>
        <w:t>ROLES and responsibilities</w:t>
      </w:r>
      <w:bookmarkEnd w:id="734"/>
      <w:bookmarkEnd w:id="735"/>
      <w:bookmarkEnd w:id="736"/>
      <w:bookmarkEnd w:id="737"/>
    </w:p>
    <w:p w14:paraId="491F5907" w14:textId="07461CB6" w:rsidR="0015608C" w:rsidRPr="0015608C" w:rsidRDefault="0015608C" w:rsidP="0015608C">
      <w:pPr>
        <w:spacing w:after="240" w:line="240" w:lineRule="auto"/>
        <w:ind w:left="360"/>
        <w:jc w:val="both"/>
        <w:rPr>
          <w:rFonts w:ascii="Arial" w:eastAsia="Times New Roman" w:hAnsi="Arial" w:cs="Arial"/>
        </w:rPr>
      </w:pPr>
      <w:r w:rsidRPr="0015608C">
        <w:rPr>
          <w:rFonts w:ascii="Arial" w:eastAsia="Times New Roman" w:hAnsi="Arial" w:cs="Arial"/>
        </w:rPr>
        <w:t xml:space="preserve">Detection by direct observation and internal reporting of a Cyber Security Incident are the responsibilities of each </w:t>
      </w:r>
      <w:sdt>
        <w:sdtPr>
          <w:rPr>
            <w:rFonts w:ascii="Arial" w:eastAsia="Times New Roman" w:hAnsi="Arial" w:cs="Arial"/>
          </w:rPr>
          <w:alias w:val="Company"/>
          <w:id w:val="-906839183"/>
          <w:placeholder>
            <w:docPart w:val="3487B1C1A9884EDE8A0286215147B953"/>
          </w:placeholder>
          <w:showingPlcHdr/>
          <w:dataBinding w:prefixMappings="xmlns:ns0='http://schemas.openxmlformats.org/officeDocument/2006/extended-properties' " w:xpath="/ns0:Properties[1]/ns0:Company[1]" w:storeItemID="{6668398D-A668-4E3E-A5EB-62B293D839F1}"/>
          <w:text/>
        </w:sdtPr>
        <w:sdtEndPr/>
        <w:sdtContent>
          <w:r>
            <w:rPr>
              <w:rStyle w:val="PlaceholderText"/>
              <w:rFonts w:eastAsiaTheme="minorEastAsia"/>
            </w:rPr>
            <w:t>[Company]</w:t>
          </w:r>
        </w:sdtContent>
      </w:sdt>
      <w:r w:rsidRPr="0015608C">
        <w:rPr>
          <w:rFonts w:ascii="Arial" w:eastAsia="Times New Roman" w:hAnsi="Arial" w:cs="Arial"/>
        </w:rPr>
        <w:t xml:space="preserve"> employee and vendor.  These personnel are entrusted with the responsibility of safeguarding the physical or cyber security of CIP-related assets, which includes all identified Low Impact BCSs.</w:t>
      </w:r>
    </w:p>
    <w:p w14:paraId="52A748A5" w14:textId="354A7E1B" w:rsidR="0015608C" w:rsidRDefault="0015608C" w:rsidP="0015608C">
      <w:pPr>
        <w:spacing w:after="240" w:line="240" w:lineRule="auto"/>
        <w:ind w:left="360"/>
        <w:jc w:val="both"/>
        <w:rPr>
          <w:rFonts w:ascii="Arial" w:eastAsia="Times New Roman" w:hAnsi="Arial" w:cs="Arial"/>
        </w:rPr>
      </w:pPr>
      <w:r w:rsidRPr="0015608C">
        <w:rPr>
          <w:rFonts w:ascii="Arial" w:eastAsia="Times New Roman" w:hAnsi="Arial" w:cs="Arial"/>
        </w:rPr>
        <w:t>The following roles collectively comprise the Cyber Security Incident Response Team (CSIRT).  These job titles have specific roles and responsibilities assigned to them.  It is understood that all plants are different and may have various job titles that meet these roles.</w:t>
      </w:r>
    </w:p>
    <w:p w14:paraId="39C3F314" w14:textId="1720EFA6" w:rsidR="0015608C" w:rsidRDefault="0015608C" w:rsidP="00987462">
      <w:pPr>
        <w:spacing w:after="240" w:line="240" w:lineRule="auto"/>
        <w:jc w:val="both"/>
        <w:rPr>
          <w:rFonts w:ascii="Arial" w:eastAsia="Times New Roman"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15608C" w:rsidRPr="00F3621E" w14:paraId="40CAA785" w14:textId="77777777" w:rsidTr="00B17D5C">
        <w:tc>
          <w:tcPr>
            <w:tcW w:w="10214" w:type="dxa"/>
            <w:gridSpan w:val="2"/>
            <w:tcBorders>
              <w:top w:val="single" w:sz="4" w:space="0" w:color="auto"/>
              <w:left w:val="single" w:sz="4" w:space="0" w:color="auto"/>
              <w:bottom w:val="single" w:sz="4" w:space="0" w:color="auto"/>
              <w:right w:val="single" w:sz="4" w:space="0" w:color="auto"/>
            </w:tcBorders>
            <w:hideMark/>
          </w:tcPr>
          <w:p w14:paraId="6624E3E3" w14:textId="77777777" w:rsidR="0015608C" w:rsidRPr="00F3621E" w:rsidRDefault="0015608C" w:rsidP="00B17D5C">
            <w:pPr>
              <w:spacing w:after="0" w:line="240" w:lineRule="auto"/>
              <w:ind w:left="720"/>
              <w:jc w:val="center"/>
              <w:rPr>
                <w:rFonts w:ascii="Arial" w:eastAsia="Times New Roman" w:hAnsi="Arial" w:cs="Times New Roman"/>
                <w:b/>
                <w:caps/>
                <w:sz w:val="32"/>
                <w:szCs w:val="20"/>
              </w:rPr>
            </w:pPr>
            <w:r w:rsidRPr="00F3621E">
              <w:rPr>
                <w:rFonts w:ascii="Arial" w:eastAsia="Times New Roman" w:hAnsi="Arial" w:cs="Arial"/>
                <w:b/>
                <w:sz w:val="32"/>
                <w:szCs w:val="32"/>
              </w:rPr>
              <w:lastRenderedPageBreak/>
              <w:t>RCP-NERC-CIP-003-ATT-E</w:t>
            </w:r>
            <w:r w:rsidRPr="00F3621E">
              <w:rPr>
                <w:rFonts w:ascii="Arial" w:eastAsia="Times New Roman" w:hAnsi="Arial" w:cs="Arial"/>
                <w:b/>
                <w:caps/>
                <w:sz w:val="32"/>
                <w:szCs w:val="32"/>
              </w:rPr>
              <w:t xml:space="preserve"> </w:t>
            </w:r>
          </w:p>
          <w:p w14:paraId="304777C6" w14:textId="77777777" w:rsidR="0015608C" w:rsidRPr="00F3621E" w:rsidRDefault="0015608C"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t>Victoria WLE LP</w:t>
            </w:r>
            <w:r w:rsidRPr="00F3621E">
              <w:rPr>
                <w:rFonts w:ascii="Arial" w:eastAsia="Times New Roman" w:hAnsi="Arial" w:cs="Times New Roman"/>
                <w:b/>
                <w:caps/>
                <w:sz w:val="32"/>
                <w:szCs w:val="20"/>
              </w:rPr>
              <w:t xml:space="preserve"> - </w:t>
            </w:r>
            <w:r w:rsidRPr="00F3621E">
              <w:rPr>
                <w:rFonts w:ascii="Arial" w:eastAsia="Times New Roman" w:hAnsi="Arial" w:cs="Arial"/>
                <w:b/>
                <w:caps/>
                <w:sz w:val="32"/>
                <w:szCs w:val="32"/>
              </w:rPr>
              <w:t>Victoria, Texas</w:t>
            </w:r>
          </w:p>
        </w:tc>
      </w:tr>
      <w:tr w:rsidR="0015608C" w:rsidRPr="00F3621E" w14:paraId="7AE903E9" w14:textId="77777777" w:rsidTr="00B17D5C">
        <w:tc>
          <w:tcPr>
            <w:tcW w:w="5113" w:type="dxa"/>
            <w:tcBorders>
              <w:top w:val="single" w:sz="4" w:space="0" w:color="auto"/>
              <w:left w:val="single" w:sz="4" w:space="0" w:color="auto"/>
              <w:bottom w:val="single" w:sz="4" w:space="0" w:color="auto"/>
              <w:right w:val="single" w:sz="4" w:space="0" w:color="auto"/>
            </w:tcBorders>
            <w:hideMark/>
          </w:tcPr>
          <w:p w14:paraId="398962D2" w14:textId="77777777" w:rsidR="0015608C" w:rsidRPr="00F3621E" w:rsidRDefault="0015608C"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66A0F365" w14:textId="77777777" w:rsidR="0015608C" w:rsidRPr="00F3621E" w:rsidRDefault="0015608C"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RCP-NERC-CIP-003</w:t>
            </w:r>
          </w:p>
        </w:tc>
        <w:tc>
          <w:tcPr>
            <w:tcW w:w="5101" w:type="dxa"/>
            <w:tcBorders>
              <w:top w:val="single" w:sz="4" w:space="0" w:color="auto"/>
              <w:left w:val="single" w:sz="4" w:space="0" w:color="auto"/>
              <w:bottom w:val="single" w:sz="4" w:space="0" w:color="auto"/>
              <w:right w:val="single" w:sz="4" w:space="0" w:color="auto"/>
            </w:tcBorders>
            <w:hideMark/>
          </w:tcPr>
          <w:p w14:paraId="47A6531E" w14:textId="77777777" w:rsidR="0015608C" w:rsidRPr="00F3621E" w:rsidRDefault="0015608C"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Revision: Rev 0</w:t>
            </w:r>
          </w:p>
          <w:p w14:paraId="52CF6F2D" w14:textId="77777777" w:rsidR="0015608C" w:rsidRPr="00F3621E" w:rsidRDefault="0015608C" w:rsidP="00B17D5C">
            <w:pPr>
              <w:spacing w:after="0" w:line="240" w:lineRule="auto"/>
              <w:ind w:left="720"/>
              <w:jc w:val="right"/>
              <w:rPr>
                <w:rFonts w:ascii="Arial" w:eastAsia="Times New Roman" w:hAnsi="Arial" w:cs="Times New Roman"/>
                <w:szCs w:val="20"/>
              </w:rPr>
            </w:pPr>
            <w:r w:rsidRPr="00F3621E">
              <w:rPr>
                <w:rFonts w:ascii="Arial" w:eastAsia="Times New Roman" w:hAnsi="Arial" w:cs="Arial"/>
                <w:b/>
                <w:sz w:val="20"/>
                <w:szCs w:val="20"/>
              </w:rPr>
              <w:t>Revision Date: 3/30/2021</w:t>
            </w:r>
          </w:p>
        </w:tc>
      </w:tr>
    </w:tbl>
    <w:p w14:paraId="5847F76E" w14:textId="77777777" w:rsidR="0015608C" w:rsidRPr="00F3621E" w:rsidRDefault="0015608C" w:rsidP="0015608C">
      <w:pPr>
        <w:spacing w:before="120" w:after="360" w:line="240" w:lineRule="auto"/>
        <w:ind w:left="720"/>
        <w:jc w:val="center"/>
        <w:rPr>
          <w:rFonts w:ascii="Arial" w:eastAsia="Times New Roman" w:hAnsi="Arial" w:cs="Arial"/>
          <w:b/>
          <w:caps/>
          <w:sz w:val="32"/>
          <w:szCs w:val="32"/>
        </w:rPr>
      </w:pPr>
      <w:r w:rsidRPr="00F3621E">
        <w:rPr>
          <w:rFonts w:ascii="Arial" w:eastAsia="Times New Roman" w:hAnsi="Arial" w:cs="Arial"/>
          <w:b/>
          <w:caps/>
          <w:sz w:val="32"/>
          <w:szCs w:val="32"/>
        </w:rPr>
        <w:t>Cyber Security Incident Response Plan</w:t>
      </w:r>
    </w:p>
    <w:p w14:paraId="769AB961" w14:textId="1F21F224" w:rsidR="0015608C" w:rsidRPr="0015608C" w:rsidRDefault="0015608C" w:rsidP="00987462">
      <w:pPr>
        <w:pStyle w:val="BodyText"/>
        <w:rPr>
          <w:caps/>
        </w:rPr>
      </w:pPr>
      <w:bookmarkStart w:id="738" w:name="_Toc482790744"/>
      <w:bookmarkStart w:id="739" w:name="_Toc482790905"/>
      <w:bookmarkStart w:id="740" w:name="_Toc482790745"/>
      <w:bookmarkStart w:id="741" w:name="_Toc482790906"/>
      <w:bookmarkStart w:id="742" w:name="_Toc482790746"/>
      <w:bookmarkStart w:id="743" w:name="_Toc482790907"/>
      <w:bookmarkStart w:id="744" w:name="_Toc535569372"/>
      <w:bookmarkStart w:id="745" w:name="_Toc30494679"/>
      <w:bookmarkStart w:id="746" w:name="_Toc534351433"/>
      <w:bookmarkStart w:id="747" w:name="_Toc534276300"/>
      <w:bookmarkStart w:id="748" w:name="_Toc482790908"/>
      <w:bookmarkEnd w:id="738"/>
      <w:bookmarkEnd w:id="739"/>
      <w:bookmarkEnd w:id="740"/>
      <w:bookmarkEnd w:id="741"/>
      <w:bookmarkEnd w:id="742"/>
      <w:bookmarkEnd w:id="743"/>
      <w:bookmarkEnd w:id="744"/>
      <w:r w:rsidRPr="0015608C">
        <w:t>CIP SENIOR MANAGER OR DELEGATE(S)</w:t>
      </w:r>
      <w:bookmarkEnd w:id="745"/>
      <w:bookmarkEnd w:id="746"/>
      <w:bookmarkEnd w:id="747"/>
      <w:bookmarkEnd w:id="748"/>
    </w:p>
    <w:p w14:paraId="28C6BD78" w14:textId="77777777" w:rsidR="0015608C" w:rsidRPr="0015608C" w:rsidRDefault="0015608C" w:rsidP="0015608C">
      <w:pPr>
        <w:spacing w:after="240" w:line="240" w:lineRule="auto"/>
        <w:ind w:left="1440"/>
        <w:jc w:val="both"/>
        <w:rPr>
          <w:rFonts w:ascii="Arial" w:eastAsia="Times New Roman" w:hAnsi="Arial" w:cs="Times New Roman"/>
        </w:rPr>
      </w:pPr>
      <w:r w:rsidRPr="0015608C">
        <w:rPr>
          <w:rFonts w:ascii="Arial" w:eastAsia="Times New Roman" w:hAnsi="Arial" w:cs="Times New Roman"/>
        </w:rPr>
        <w:t xml:space="preserve">Functions as the onsite incident responder providing overall direction and authority during a Cyber Security Incident, leading the classification and response to the incident, and coordinating other communication as necessary. The CIP Senior Manager or Delegate(s) assists in the determination of a Reportable Cyber Security Incident. </w:t>
      </w:r>
    </w:p>
    <w:p w14:paraId="6B5F688D" w14:textId="1C3F4AE4" w:rsidR="0015608C" w:rsidRPr="0015608C" w:rsidRDefault="0015608C" w:rsidP="00987462">
      <w:pPr>
        <w:pStyle w:val="BodyText"/>
        <w:rPr>
          <w:caps/>
        </w:rPr>
      </w:pPr>
      <w:bookmarkStart w:id="749" w:name="_Toc482790748"/>
      <w:bookmarkStart w:id="750" w:name="_Toc482790909"/>
      <w:bookmarkStart w:id="751" w:name="_Toc482790750"/>
      <w:bookmarkStart w:id="752" w:name="_Toc482790911"/>
      <w:bookmarkStart w:id="753" w:name="_Toc535569374"/>
      <w:bookmarkStart w:id="754" w:name="_Toc30494680"/>
      <w:bookmarkStart w:id="755" w:name="_Toc534351434"/>
      <w:bookmarkStart w:id="756" w:name="_Toc534276301"/>
      <w:bookmarkStart w:id="757" w:name="_Toc482790912"/>
      <w:bookmarkEnd w:id="749"/>
      <w:bookmarkEnd w:id="750"/>
      <w:bookmarkEnd w:id="751"/>
      <w:bookmarkEnd w:id="752"/>
      <w:bookmarkEnd w:id="753"/>
      <w:r w:rsidRPr="0015608C">
        <w:t>STAFF</w:t>
      </w:r>
      <w:bookmarkEnd w:id="754"/>
      <w:bookmarkEnd w:id="755"/>
      <w:bookmarkEnd w:id="756"/>
      <w:bookmarkEnd w:id="757"/>
    </w:p>
    <w:p w14:paraId="463ADFC2" w14:textId="521B11DD" w:rsidR="0015608C" w:rsidRPr="0015608C" w:rsidRDefault="0015608C" w:rsidP="0015608C">
      <w:pPr>
        <w:spacing w:after="240" w:line="240" w:lineRule="auto"/>
        <w:ind w:left="1440"/>
        <w:jc w:val="both"/>
        <w:rPr>
          <w:rFonts w:ascii="Arial" w:eastAsia="Times New Roman" w:hAnsi="Arial" w:cs="Times New Roman"/>
        </w:rPr>
      </w:pPr>
      <w:r w:rsidRPr="0015608C">
        <w:rPr>
          <w:rFonts w:ascii="Arial" w:eastAsia="Times New Roman" w:hAnsi="Arial" w:cs="Times New Roman"/>
        </w:rPr>
        <w:t>The incident response team consists of senior plant management, physical security specialists, network and control specialists, and applicable personnel. Other</w:t>
      </w:r>
      <w:r w:rsidRPr="0015608C">
        <w:rPr>
          <w:rFonts w:ascii="Arial" w:eastAsia="Times New Roman" w:hAnsi="Arial" w:cs="Arial"/>
        </w:rPr>
        <w:t xml:space="preserve"> </w:t>
      </w:r>
      <w:sdt>
        <w:sdtPr>
          <w:rPr>
            <w:rFonts w:ascii="Arial" w:eastAsia="Times New Roman" w:hAnsi="Arial" w:cs="Arial"/>
          </w:rPr>
          <w:alias w:val="Company"/>
          <w:id w:val="-1995250680"/>
          <w:placeholder>
            <w:docPart w:val="4409B9BC51A844D5A638671AE7309375"/>
          </w:placeholder>
          <w:showingPlcHdr/>
          <w:dataBinding w:prefixMappings="xmlns:ns0='http://schemas.openxmlformats.org/officeDocument/2006/extended-properties' " w:xpath="/ns0:Properties[1]/ns0:Company[1]" w:storeItemID="{6668398D-A668-4E3E-A5EB-62B293D839F1}"/>
          <w:text/>
        </w:sdtPr>
        <w:sdtEndPr/>
        <w:sdtContent>
          <w:r>
            <w:rPr>
              <w:rStyle w:val="PlaceholderText"/>
              <w:rFonts w:eastAsiaTheme="minorEastAsia"/>
            </w:rPr>
            <w:t>[Company]</w:t>
          </w:r>
        </w:sdtContent>
      </w:sdt>
      <w:r w:rsidRPr="0015608C">
        <w:rPr>
          <w:rFonts w:ascii="Arial" w:eastAsia="Times New Roman" w:hAnsi="Arial" w:cs="Arial"/>
        </w:rPr>
        <w:t xml:space="preserve"> </w:t>
      </w:r>
      <w:r w:rsidRPr="0015608C">
        <w:rPr>
          <w:rFonts w:ascii="Arial" w:eastAsia="Times New Roman" w:hAnsi="Arial" w:cs="Times New Roman"/>
        </w:rPr>
        <w:t>business units, information technology, business analysts, and contractors may also be part of these teams depending on the issue and recovery required.</w:t>
      </w:r>
      <w:r w:rsidR="000C4B07" w:rsidRPr="000C4B07">
        <w:rPr>
          <w:rFonts w:ascii="Arial" w:eastAsia="Times New Roman" w:hAnsi="Arial" w:cs="Arial"/>
          <w:b/>
          <w:caps/>
          <w:noProof/>
          <w:sz w:val="32"/>
          <w:szCs w:val="32"/>
        </w:rPr>
        <w:t xml:space="preserve"> </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2427"/>
        <w:gridCol w:w="3529"/>
      </w:tblGrid>
      <w:tr w:rsidR="0015608C" w:rsidRPr="0015608C" w14:paraId="7603D57D" w14:textId="77777777" w:rsidTr="0015608C">
        <w:trPr>
          <w:cantSplit/>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BA6FD1A" w14:textId="77777777" w:rsidR="0015608C" w:rsidRPr="0015608C" w:rsidRDefault="0015608C" w:rsidP="0015608C">
            <w:pPr>
              <w:keepNext/>
              <w:spacing w:after="0" w:line="240" w:lineRule="auto"/>
              <w:jc w:val="center"/>
              <w:rPr>
                <w:rFonts w:ascii="Arial" w:eastAsia="Batang" w:hAnsi="Arial" w:cs="Arial"/>
                <w:b/>
              </w:rPr>
            </w:pPr>
            <w:r w:rsidRPr="0015608C">
              <w:rPr>
                <w:rFonts w:ascii="Arial" w:eastAsia="Batang" w:hAnsi="Arial" w:cs="Arial"/>
                <w:b/>
              </w:rPr>
              <w:t>Position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048B04E" w14:textId="77777777" w:rsidR="0015608C" w:rsidRPr="0015608C" w:rsidRDefault="0015608C" w:rsidP="0015608C">
            <w:pPr>
              <w:keepNext/>
              <w:spacing w:after="0" w:line="240" w:lineRule="auto"/>
              <w:jc w:val="center"/>
              <w:rPr>
                <w:rFonts w:ascii="Arial" w:eastAsia="Batang" w:hAnsi="Arial" w:cs="Arial"/>
                <w:b/>
              </w:rPr>
            </w:pPr>
            <w:r w:rsidRPr="0015608C">
              <w:rPr>
                <w:rFonts w:ascii="Arial" w:eastAsia="Batang" w:hAnsi="Arial" w:cs="Arial"/>
                <w:b/>
              </w:rPr>
              <w:t>Role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FA05C5A" w14:textId="77777777" w:rsidR="0015608C" w:rsidRPr="0015608C" w:rsidRDefault="0015608C" w:rsidP="0015608C">
            <w:pPr>
              <w:keepNext/>
              <w:spacing w:after="0" w:line="240" w:lineRule="auto"/>
              <w:jc w:val="center"/>
              <w:rPr>
                <w:rFonts w:ascii="Arial" w:eastAsia="Batang" w:hAnsi="Arial" w:cs="Arial"/>
                <w:b/>
              </w:rPr>
            </w:pPr>
            <w:r w:rsidRPr="0015608C">
              <w:rPr>
                <w:rFonts w:ascii="Arial" w:eastAsia="Batang" w:hAnsi="Arial" w:cs="Arial"/>
                <w:b/>
              </w:rPr>
              <w:t>Responsibility</w:t>
            </w:r>
          </w:p>
        </w:tc>
      </w:tr>
      <w:tr w:rsidR="0015608C" w:rsidRPr="0015608C" w14:paraId="658681CA" w14:textId="77777777" w:rsidTr="0015608C">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C2212BA" w14:textId="77777777" w:rsidR="0015608C" w:rsidRPr="0015608C" w:rsidRDefault="0015608C" w:rsidP="0015608C">
            <w:pPr>
              <w:keepNext/>
              <w:spacing w:after="0" w:line="240" w:lineRule="auto"/>
              <w:rPr>
                <w:rFonts w:ascii="Arial" w:eastAsia="Batang" w:hAnsi="Arial" w:cs="Arial"/>
              </w:rPr>
            </w:pPr>
            <w:r w:rsidRPr="0015608C">
              <w:rPr>
                <w:rFonts w:ascii="Arial" w:eastAsia="Batang" w:hAnsi="Arial" w:cs="Arial"/>
              </w:rPr>
              <w:t>Plant Manager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515DB" w14:textId="77777777" w:rsidR="0015608C" w:rsidRPr="0015608C" w:rsidRDefault="0015608C" w:rsidP="0015608C">
            <w:pPr>
              <w:keepNext/>
              <w:spacing w:after="0" w:line="240" w:lineRule="auto"/>
              <w:rPr>
                <w:rFonts w:ascii="Arial" w:eastAsia="Batang" w:hAnsi="Arial" w:cs="Arial"/>
              </w:rPr>
            </w:pPr>
            <w:r w:rsidRPr="0015608C">
              <w:rPr>
                <w:rFonts w:ascii="Arial" w:eastAsia="Batang" w:hAnsi="Arial" w:cs="Arial"/>
              </w:rPr>
              <w:t>Recovery team lead</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43373" w14:textId="77777777" w:rsidR="0015608C" w:rsidRPr="0015608C" w:rsidRDefault="0015608C" w:rsidP="0015608C">
            <w:pPr>
              <w:keepNext/>
              <w:spacing w:after="0" w:line="240" w:lineRule="auto"/>
              <w:rPr>
                <w:rFonts w:ascii="Arial" w:eastAsia="Batang" w:hAnsi="Arial" w:cs="Arial"/>
              </w:rPr>
            </w:pPr>
            <w:r w:rsidRPr="0015608C">
              <w:rPr>
                <w:rFonts w:ascii="Arial" w:eastAsia="Batang" w:hAnsi="Arial" w:cs="Arial"/>
              </w:rPr>
              <w:t>Lead recovery efforts</w:t>
            </w:r>
          </w:p>
        </w:tc>
      </w:tr>
      <w:tr w:rsidR="0015608C" w:rsidRPr="0015608C" w14:paraId="1A136F76" w14:textId="77777777" w:rsidTr="0015608C">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42E195E"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 xml:space="preserve">Compliance Manager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01613"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Alternate Recovery team lead Physical Security Expert</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B922B"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Lead recovery efforts Responsible for support of Incidents involving Physical Security</w:t>
            </w:r>
          </w:p>
        </w:tc>
      </w:tr>
      <w:tr w:rsidR="0015608C" w:rsidRPr="0015608C" w14:paraId="27437B14" w14:textId="77777777" w:rsidTr="0015608C">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6A7D4A9"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Operations&amp; Manager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64C96"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Plant expert</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4CD43"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Responsible for determining functionality of plant and coordinating labor needs</w:t>
            </w:r>
          </w:p>
        </w:tc>
      </w:tr>
      <w:tr w:rsidR="0015608C" w:rsidRPr="0015608C" w14:paraId="2A408F7C" w14:textId="77777777" w:rsidTr="0015608C">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62D56BC8"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 xml:space="preserve">Logic SME -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B65E"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Network expert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24FE67"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Responsible for restoring network</w:t>
            </w:r>
          </w:p>
        </w:tc>
      </w:tr>
      <w:tr w:rsidR="0015608C" w:rsidRPr="0015608C" w14:paraId="65CF57B0" w14:textId="77777777" w:rsidTr="0015608C">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CD4844"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Lead Operator / Shift Supervisor</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9FF5E"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Operations expert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6887F" w14:textId="7389353B" w:rsidR="0015608C" w:rsidRPr="0015608C" w:rsidRDefault="000C4B07" w:rsidP="0015608C">
            <w:pPr>
              <w:spacing w:after="0" w:line="240" w:lineRule="auto"/>
              <w:rPr>
                <w:rFonts w:ascii="Arial" w:eastAsia="Batang" w:hAnsi="Arial" w:cs="Arial"/>
              </w:rPr>
            </w:pPr>
            <w:r>
              <w:rPr>
                <w:rFonts w:ascii="Arial" w:eastAsia="Times New Roman" w:hAnsi="Arial" w:cs="Arial"/>
                <w:b/>
                <w:caps/>
                <w:noProof/>
                <w:sz w:val="32"/>
                <w:szCs w:val="32"/>
              </w:rPr>
              <mc:AlternateContent>
                <mc:Choice Requires="wps">
                  <w:drawing>
                    <wp:anchor distT="0" distB="0" distL="114300" distR="114300" simplePos="0" relativeHeight="251710464" behindDoc="0" locked="0" layoutInCell="1" allowOverlap="1" wp14:anchorId="64246503" wp14:editId="3B631455">
                      <wp:simplePos x="0" y="0"/>
                      <wp:positionH relativeFrom="column">
                        <wp:posOffset>-3853815</wp:posOffset>
                      </wp:positionH>
                      <wp:positionV relativeFrom="paragraph">
                        <wp:posOffset>-3974465</wp:posOffset>
                      </wp:positionV>
                      <wp:extent cx="6008370" cy="6400800"/>
                      <wp:effectExtent l="0" t="0" r="11430" b="19050"/>
                      <wp:wrapNone/>
                      <wp:docPr id="67" name="Rectangle 67"/>
                      <wp:cNvGraphicFramePr/>
                      <a:graphic xmlns:a="http://schemas.openxmlformats.org/drawingml/2006/main">
                        <a:graphicData uri="http://schemas.microsoft.com/office/word/2010/wordprocessingShape">
                          <wps:wsp>
                            <wps:cNvSpPr/>
                            <wps:spPr>
                              <a:xfrm>
                                <a:off x="0" y="0"/>
                                <a:ext cx="6008370" cy="640080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8A3A13" id="Rectangle 67" o:spid="_x0000_s1026" style="position:absolute;margin-left:-303.45pt;margin-top:-312.95pt;width:473.1pt;height:7in;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" fillcolor="windowText" strokeweight="1pt"/>
                  </w:pict>
                </mc:Fallback>
              </mc:AlternateContent>
            </w:r>
            <w:r w:rsidR="0015608C" w:rsidRPr="0015608C">
              <w:rPr>
                <w:rFonts w:ascii="Arial" w:eastAsia="Batang" w:hAnsi="Arial" w:cs="Arial"/>
              </w:rPr>
              <w:t>Assist Operations and Maintenance Manager in assessment</w:t>
            </w:r>
          </w:p>
        </w:tc>
      </w:tr>
      <w:tr w:rsidR="0015608C" w:rsidRPr="0015608C" w14:paraId="0E8D3E54" w14:textId="77777777" w:rsidTr="0015608C">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E63D5D3"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 xml:space="preserve"> ICT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EE628" w14:textId="77777777" w:rsidR="0015608C" w:rsidRPr="0015608C" w:rsidRDefault="0015608C" w:rsidP="0015608C">
            <w:pPr>
              <w:spacing w:after="0" w:line="240" w:lineRule="auto"/>
              <w:rPr>
                <w:rFonts w:ascii="Arial" w:eastAsia="Batang" w:hAnsi="Arial" w:cs="Arial"/>
              </w:rPr>
            </w:pPr>
            <w:r w:rsidRPr="0015608C">
              <w:rPr>
                <w:rFonts w:ascii="Arial" w:eastAsia="Batang" w:hAnsi="Arial" w:cs="Arial"/>
              </w:rPr>
              <w:t>IT SME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05297" w14:textId="5E2A42E2" w:rsidR="0015608C" w:rsidRPr="0015608C" w:rsidRDefault="0015608C" w:rsidP="0015608C">
            <w:pPr>
              <w:spacing w:after="0" w:line="240" w:lineRule="auto"/>
              <w:rPr>
                <w:rFonts w:ascii="Arial" w:eastAsia="Batang" w:hAnsi="Arial" w:cs="Arial"/>
              </w:rPr>
            </w:pPr>
            <w:r w:rsidRPr="0015608C">
              <w:rPr>
                <w:rFonts w:ascii="Arial" w:eastAsia="Batang" w:hAnsi="Arial" w:cs="Arial"/>
              </w:rPr>
              <w:t xml:space="preserve">Responsible for technical insight, device log collection, review, and preservation </w:t>
            </w:r>
          </w:p>
        </w:tc>
      </w:tr>
      <w:tr w:rsidR="0015608C" w:rsidRPr="0015608C" w14:paraId="44257FA7" w14:textId="77777777" w:rsidTr="0015608C">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B9CDD54" w14:textId="77777777" w:rsidR="0015608C" w:rsidRPr="0015608C" w:rsidRDefault="0015608C" w:rsidP="0015608C">
            <w:pPr>
              <w:spacing w:after="0" w:line="240" w:lineRule="auto"/>
              <w:ind w:left="720"/>
              <w:jc w:val="both"/>
              <w:rPr>
                <w:rFonts w:ascii="Arial" w:eastAsia="Batang" w:hAnsi="Arial"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E3BDED" w14:textId="77777777" w:rsidR="0015608C" w:rsidRPr="0015608C" w:rsidRDefault="0015608C" w:rsidP="0015608C">
            <w:pPr>
              <w:spacing w:after="0" w:line="240" w:lineRule="auto"/>
              <w:rPr>
                <w:rFonts w:ascii="Times New Roman" w:eastAsia="Times New Roman" w:hAnsi="Times New Roman" w:cs="Times New Roman"/>
                <w:sz w:val="20"/>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A01D7" w14:textId="77777777" w:rsidR="0015608C" w:rsidRPr="0015608C" w:rsidRDefault="0015608C" w:rsidP="0015608C">
            <w:pPr>
              <w:spacing w:after="0" w:line="240" w:lineRule="auto"/>
              <w:rPr>
                <w:rFonts w:ascii="Times New Roman" w:eastAsia="Times New Roman" w:hAnsi="Times New Roman" w:cs="Times New Roman"/>
                <w:sz w:val="20"/>
                <w:szCs w:val="20"/>
              </w:rPr>
            </w:pPr>
          </w:p>
        </w:tc>
      </w:tr>
    </w:tbl>
    <w:p w14:paraId="6D9F0EBE" w14:textId="77777777" w:rsidR="0015608C" w:rsidRPr="0015608C" w:rsidRDefault="0015608C" w:rsidP="0015608C">
      <w:pPr>
        <w:spacing w:after="0" w:line="240" w:lineRule="auto"/>
        <w:ind w:left="720"/>
        <w:jc w:val="both"/>
        <w:rPr>
          <w:rFonts w:ascii="Arial" w:eastAsia="Times New Roman" w:hAnsi="Arial" w:cs="Times New Roman"/>
          <w:szCs w:val="20"/>
        </w:rPr>
      </w:pPr>
      <w:bookmarkStart w:id="758" w:name="_Toc482790752"/>
      <w:bookmarkStart w:id="759" w:name="_Toc482790913"/>
      <w:bookmarkStart w:id="760" w:name="_Toc482790753"/>
      <w:bookmarkStart w:id="761" w:name="_Toc482790914"/>
      <w:bookmarkStart w:id="762" w:name="_Toc482790754"/>
      <w:bookmarkStart w:id="763" w:name="_Toc482790915"/>
      <w:bookmarkStart w:id="764" w:name="_Toc482790917"/>
      <w:bookmarkEnd w:id="758"/>
      <w:bookmarkEnd w:id="759"/>
      <w:bookmarkEnd w:id="760"/>
      <w:bookmarkEnd w:id="761"/>
      <w:bookmarkEnd w:id="762"/>
      <w:bookmarkEnd w:id="763"/>
    </w:p>
    <w:p w14:paraId="0A059081" w14:textId="4848DDFE" w:rsidR="0015608C" w:rsidRPr="0015608C" w:rsidRDefault="0015608C" w:rsidP="00987462">
      <w:pPr>
        <w:pStyle w:val="BodyText"/>
        <w:rPr>
          <w:caps/>
        </w:rPr>
      </w:pPr>
      <w:bookmarkStart w:id="765" w:name="_Toc535569376"/>
      <w:bookmarkStart w:id="766" w:name="_Toc30494681"/>
      <w:bookmarkStart w:id="767" w:name="_Toc534351435"/>
      <w:bookmarkStart w:id="768" w:name="_Toc534276302"/>
      <w:bookmarkEnd w:id="765"/>
      <w:r w:rsidRPr="0015608C">
        <w:t>VENDORS</w:t>
      </w:r>
      <w:bookmarkEnd w:id="764"/>
      <w:bookmarkEnd w:id="766"/>
      <w:bookmarkEnd w:id="767"/>
      <w:bookmarkEnd w:id="768"/>
    </w:p>
    <w:p w14:paraId="1285538C" w14:textId="086B0252" w:rsidR="0015608C" w:rsidRDefault="0015608C" w:rsidP="0015608C">
      <w:pPr>
        <w:spacing w:after="240" w:line="240" w:lineRule="auto"/>
        <w:ind w:left="1440"/>
        <w:jc w:val="both"/>
        <w:rPr>
          <w:rFonts w:ascii="Arial" w:eastAsia="Times New Roman" w:hAnsi="Arial" w:cs="Times New Roman"/>
        </w:rPr>
      </w:pPr>
      <w:r w:rsidRPr="0015608C">
        <w:rPr>
          <w:rFonts w:ascii="Arial" w:eastAsia="Times New Roman" w:hAnsi="Arial" w:cs="Times New Roman"/>
        </w:rPr>
        <w:t xml:space="preserve">CIP-related asset vendors may have an essential role in ensuring the CSIRT understands how to resolve or work around equipment failures and how to resume operations when necessary. CIP-related asset vendors may also be called upon for the supply of replacement software and hardware. </w:t>
      </w:r>
    </w:p>
    <w:p w14:paraId="0C44C308" w14:textId="6E470043" w:rsidR="00B81252" w:rsidRDefault="00B81252" w:rsidP="0015608C">
      <w:pPr>
        <w:spacing w:after="240" w:line="240" w:lineRule="auto"/>
        <w:ind w:left="1440"/>
        <w:jc w:val="both"/>
        <w:rPr>
          <w:rFonts w:ascii="Arial" w:eastAsia="Times New Roman" w:hAnsi="Arial" w:cs="Times New Roman"/>
        </w:rPr>
      </w:pPr>
    </w:p>
    <w:p w14:paraId="34E200E1" w14:textId="77777777" w:rsidR="00B81252" w:rsidRDefault="00B81252" w:rsidP="0015608C">
      <w:pPr>
        <w:spacing w:after="240" w:line="240" w:lineRule="auto"/>
        <w:ind w:left="1440"/>
        <w:jc w:val="both"/>
        <w:rPr>
          <w:rFonts w:ascii="Arial" w:eastAsia="Times New Roman" w:hAnsi="Arial"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15608C" w:rsidRPr="00F3621E" w14:paraId="4B4961A5" w14:textId="77777777" w:rsidTr="00B17D5C">
        <w:tc>
          <w:tcPr>
            <w:tcW w:w="10214" w:type="dxa"/>
            <w:gridSpan w:val="2"/>
            <w:tcBorders>
              <w:top w:val="single" w:sz="4" w:space="0" w:color="auto"/>
              <w:left w:val="single" w:sz="4" w:space="0" w:color="auto"/>
              <w:bottom w:val="single" w:sz="4" w:space="0" w:color="auto"/>
              <w:right w:val="single" w:sz="4" w:space="0" w:color="auto"/>
            </w:tcBorders>
            <w:hideMark/>
          </w:tcPr>
          <w:p w14:paraId="5918FDA8" w14:textId="77777777" w:rsidR="0015608C" w:rsidRPr="00F3621E" w:rsidRDefault="0015608C" w:rsidP="00B17D5C">
            <w:pPr>
              <w:spacing w:after="0" w:line="240" w:lineRule="auto"/>
              <w:ind w:left="720"/>
              <w:jc w:val="center"/>
              <w:rPr>
                <w:rFonts w:ascii="Arial" w:eastAsia="Times New Roman" w:hAnsi="Arial" w:cs="Times New Roman"/>
                <w:b/>
                <w:caps/>
                <w:sz w:val="32"/>
                <w:szCs w:val="20"/>
              </w:rPr>
            </w:pPr>
            <w:r w:rsidRPr="00F3621E">
              <w:rPr>
                <w:rFonts w:ascii="Arial" w:eastAsia="Times New Roman" w:hAnsi="Arial" w:cs="Arial"/>
                <w:b/>
                <w:sz w:val="32"/>
                <w:szCs w:val="32"/>
              </w:rPr>
              <w:lastRenderedPageBreak/>
              <w:t>RCP-NERC-CIP-003-ATT-E</w:t>
            </w:r>
            <w:r w:rsidRPr="00F3621E">
              <w:rPr>
                <w:rFonts w:ascii="Arial" w:eastAsia="Times New Roman" w:hAnsi="Arial" w:cs="Arial"/>
                <w:b/>
                <w:caps/>
                <w:sz w:val="32"/>
                <w:szCs w:val="32"/>
              </w:rPr>
              <w:t xml:space="preserve"> </w:t>
            </w:r>
          </w:p>
          <w:p w14:paraId="2EC80A8C" w14:textId="77777777" w:rsidR="0015608C" w:rsidRPr="00F3621E" w:rsidRDefault="0015608C"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t>Victoria WLE LP</w:t>
            </w:r>
            <w:r w:rsidRPr="00F3621E">
              <w:rPr>
                <w:rFonts w:ascii="Arial" w:eastAsia="Times New Roman" w:hAnsi="Arial" w:cs="Times New Roman"/>
                <w:b/>
                <w:caps/>
                <w:sz w:val="32"/>
                <w:szCs w:val="20"/>
              </w:rPr>
              <w:t xml:space="preserve"> - </w:t>
            </w:r>
            <w:r w:rsidRPr="00F3621E">
              <w:rPr>
                <w:rFonts w:ascii="Arial" w:eastAsia="Times New Roman" w:hAnsi="Arial" w:cs="Arial"/>
                <w:b/>
                <w:caps/>
                <w:sz w:val="32"/>
                <w:szCs w:val="32"/>
              </w:rPr>
              <w:t>Victoria, Texas</w:t>
            </w:r>
          </w:p>
        </w:tc>
      </w:tr>
      <w:tr w:rsidR="0015608C" w:rsidRPr="00F3621E" w14:paraId="2BF4DC03" w14:textId="77777777" w:rsidTr="00B17D5C">
        <w:tc>
          <w:tcPr>
            <w:tcW w:w="5113" w:type="dxa"/>
            <w:tcBorders>
              <w:top w:val="single" w:sz="4" w:space="0" w:color="auto"/>
              <w:left w:val="single" w:sz="4" w:space="0" w:color="auto"/>
              <w:bottom w:val="single" w:sz="4" w:space="0" w:color="auto"/>
              <w:right w:val="single" w:sz="4" w:space="0" w:color="auto"/>
            </w:tcBorders>
            <w:hideMark/>
          </w:tcPr>
          <w:p w14:paraId="5933C70A" w14:textId="77777777" w:rsidR="0015608C" w:rsidRPr="00F3621E" w:rsidRDefault="0015608C"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3267AB24" w14:textId="77777777" w:rsidR="0015608C" w:rsidRPr="00F3621E" w:rsidRDefault="0015608C"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RCP-NERC-CIP-003</w:t>
            </w:r>
          </w:p>
        </w:tc>
        <w:tc>
          <w:tcPr>
            <w:tcW w:w="5101" w:type="dxa"/>
            <w:tcBorders>
              <w:top w:val="single" w:sz="4" w:space="0" w:color="auto"/>
              <w:left w:val="single" w:sz="4" w:space="0" w:color="auto"/>
              <w:bottom w:val="single" w:sz="4" w:space="0" w:color="auto"/>
              <w:right w:val="single" w:sz="4" w:space="0" w:color="auto"/>
            </w:tcBorders>
            <w:hideMark/>
          </w:tcPr>
          <w:p w14:paraId="4E1D5C1E" w14:textId="77777777" w:rsidR="0015608C" w:rsidRPr="00F3621E" w:rsidRDefault="0015608C"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Revision: Rev 0</w:t>
            </w:r>
          </w:p>
          <w:p w14:paraId="5763D525" w14:textId="77777777" w:rsidR="0015608C" w:rsidRPr="00F3621E" w:rsidRDefault="0015608C" w:rsidP="00B17D5C">
            <w:pPr>
              <w:spacing w:after="0" w:line="240" w:lineRule="auto"/>
              <w:ind w:left="720"/>
              <w:jc w:val="right"/>
              <w:rPr>
                <w:rFonts w:ascii="Arial" w:eastAsia="Times New Roman" w:hAnsi="Arial" w:cs="Times New Roman"/>
                <w:szCs w:val="20"/>
              </w:rPr>
            </w:pPr>
            <w:r w:rsidRPr="00F3621E">
              <w:rPr>
                <w:rFonts w:ascii="Arial" w:eastAsia="Times New Roman" w:hAnsi="Arial" w:cs="Arial"/>
                <w:b/>
                <w:sz w:val="20"/>
                <w:szCs w:val="20"/>
              </w:rPr>
              <w:t>Revision Date: 3/30/2021</w:t>
            </w:r>
          </w:p>
        </w:tc>
      </w:tr>
    </w:tbl>
    <w:p w14:paraId="6BA92452" w14:textId="77777777" w:rsidR="0015608C" w:rsidRPr="00F3621E" w:rsidRDefault="0015608C" w:rsidP="0015608C">
      <w:pPr>
        <w:spacing w:before="120" w:after="360" w:line="240" w:lineRule="auto"/>
        <w:ind w:left="720"/>
        <w:jc w:val="center"/>
        <w:rPr>
          <w:rFonts w:ascii="Arial" w:eastAsia="Times New Roman" w:hAnsi="Arial" w:cs="Arial"/>
          <w:b/>
          <w:caps/>
          <w:sz w:val="32"/>
          <w:szCs w:val="32"/>
        </w:rPr>
      </w:pPr>
      <w:r w:rsidRPr="00F3621E">
        <w:rPr>
          <w:rFonts w:ascii="Arial" w:eastAsia="Times New Roman" w:hAnsi="Arial" w:cs="Arial"/>
          <w:b/>
          <w:caps/>
          <w:sz w:val="32"/>
          <w:szCs w:val="32"/>
        </w:rPr>
        <w:t>Cyber Security Incident Response Plan</w:t>
      </w:r>
    </w:p>
    <w:bookmarkStart w:id="769" w:name="_Toc482790757"/>
    <w:bookmarkStart w:id="770" w:name="_Toc482790918"/>
    <w:bookmarkStart w:id="771" w:name="_Toc482790758"/>
    <w:bookmarkStart w:id="772" w:name="_Toc482790919"/>
    <w:bookmarkStart w:id="773" w:name="_Toc30494682"/>
    <w:bookmarkStart w:id="774" w:name="_Toc534351436"/>
    <w:bookmarkStart w:id="775" w:name="_Toc534276303"/>
    <w:bookmarkStart w:id="776" w:name="_Toc482790957"/>
    <w:bookmarkEnd w:id="769"/>
    <w:bookmarkEnd w:id="770"/>
    <w:bookmarkEnd w:id="771"/>
    <w:bookmarkEnd w:id="772"/>
    <w:p w14:paraId="1FE2DB8E" w14:textId="47830E44" w:rsidR="0015608C" w:rsidRPr="0015608C" w:rsidRDefault="000C4B07" w:rsidP="00987462">
      <w:pPr>
        <w:pStyle w:val="BodyText"/>
      </w:pPr>
      <w:r>
        <w:rPr>
          <w:rFonts w:eastAsia="Times New Roman"/>
          <w:b/>
          <w:caps/>
          <w:noProof/>
          <w:sz w:val="32"/>
          <w:szCs w:val="32"/>
        </w:rPr>
        <mc:AlternateContent>
          <mc:Choice Requires="wps">
            <w:drawing>
              <wp:anchor distT="0" distB="0" distL="114300" distR="114300" simplePos="0" relativeHeight="251712512" behindDoc="0" locked="0" layoutInCell="1" allowOverlap="1" wp14:anchorId="763F86FA" wp14:editId="49955994">
                <wp:simplePos x="0" y="0"/>
                <wp:positionH relativeFrom="margin">
                  <wp:align>right</wp:align>
                </wp:positionH>
                <wp:positionV relativeFrom="paragraph">
                  <wp:posOffset>8717</wp:posOffset>
                </wp:positionV>
                <wp:extent cx="5937662" cy="6400800"/>
                <wp:effectExtent l="0" t="0" r="25400" b="19050"/>
                <wp:wrapNone/>
                <wp:docPr id="68" name="Rectangle 68"/>
                <wp:cNvGraphicFramePr/>
                <a:graphic xmlns:a="http://schemas.openxmlformats.org/drawingml/2006/main">
                  <a:graphicData uri="http://schemas.microsoft.com/office/word/2010/wordprocessingShape">
                    <wps:wsp>
                      <wps:cNvSpPr/>
                      <wps:spPr>
                        <a:xfrm>
                          <a:off x="0" y="0"/>
                          <a:ext cx="5937662" cy="640080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1EACDE" id="Rectangle 68" o:spid="_x0000_s1026" style="position:absolute;margin-left:416.35pt;margin-top:.7pt;width:467.55pt;height:7in;z-index:251712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" fillcolor="windowText" strokeweight="1pt">
                <w10:wrap anchorx="margin"/>
              </v:rect>
            </w:pict>
          </mc:Fallback>
        </mc:AlternateContent>
      </w:r>
      <w:r w:rsidR="0015608C" w:rsidRPr="0015608C">
        <w:t>Cyber security incident response Procedure</w:t>
      </w:r>
      <w:bookmarkEnd w:id="773"/>
      <w:bookmarkEnd w:id="774"/>
      <w:bookmarkEnd w:id="775"/>
      <w:bookmarkEnd w:id="776"/>
    </w:p>
    <w:p w14:paraId="5D0DAB2E" w14:textId="1C02D695" w:rsidR="0015608C" w:rsidRPr="0015608C" w:rsidRDefault="0015608C" w:rsidP="00987462">
      <w:pPr>
        <w:pStyle w:val="BodyText"/>
        <w:rPr>
          <w:caps/>
        </w:rPr>
      </w:pPr>
      <w:bookmarkStart w:id="777" w:name="_Toc535569379"/>
      <w:bookmarkStart w:id="778" w:name="_Toc30494683"/>
      <w:bookmarkStart w:id="779" w:name="_Toc534351437"/>
      <w:bookmarkStart w:id="780" w:name="_Toc534276304"/>
      <w:bookmarkStart w:id="781" w:name="_Toc482790958"/>
      <w:bookmarkEnd w:id="777"/>
      <w:r w:rsidRPr="0015608C">
        <w:t>IDENTIFICATION</w:t>
      </w:r>
      <w:bookmarkEnd w:id="778"/>
      <w:bookmarkEnd w:id="779"/>
      <w:bookmarkEnd w:id="780"/>
      <w:bookmarkEnd w:id="781"/>
    </w:p>
    <w:p w14:paraId="706CE052" w14:textId="1B67D818" w:rsidR="0015608C" w:rsidRPr="0015608C" w:rsidRDefault="0015608C" w:rsidP="00987462">
      <w:pPr>
        <w:pStyle w:val="BodyText"/>
        <w:ind w:left="1440"/>
      </w:pPr>
      <w:r w:rsidRPr="0015608C">
        <w:t xml:space="preserve">Upon discovery of a potential Cyber Security Incident, immediately notify the On-Shift Operator.  The On-Shift Operator shall then contact the Lead Operator, who will alert the CIP Sr. Manager and work with the organization’s technical support staff or vendor to determine if there is a Cyber Security Incident or other issue affecting the system. </w:t>
      </w:r>
    </w:p>
    <w:p w14:paraId="1BE6971D" w14:textId="70FA3754" w:rsidR="0015608C" w:rsidRPr="0015608C" w:rsidRDefault="0015608C" w:rsidP="00987462">
      <w:pPr>
        <w:pStyle w:val="BodyText"/>
        <w:ind w:left="1440"/>
      </w:pPr>
      <w:r w:rsidRPr="0015608C">
        <w:t>The following conditions may indicate a CSI has occurred:</w:t>
      </w:r>
    </w:p>
    <w:p w14:paraId="4B970E4A" w14:textId="77777777" w:rsidR="00B81252" w:rsidRDefault="00B81252" w:rsidP="00987462">
      <w:pPr>
        <w:pStyle w:val="BodyText"/>
        <w:spacing w:line="276" w:lineRule="auto"/>
        <w:ind w:left="2160"/>
      </w:pPr>
    </w:p>
    <w:p w14:paraId="783FE79B" w14:textId="1565ACBC" w:rsidR="0015608C" w:rsidRPr="0015608C" w:rsidRDefault="0015608C" w:rsidP="00987462">
      <w:pPr>
        <w:pStyle w:val="BodyText"/>
        <w:spacing w:line="276" w:lineRule="auto"/>
        <w:ind w:left="2160"/>
      </w:pPr>
      <w:r w:rsidRPr="0015608C">
        <w:t>Routine systems monitoring detects a known or potential incident such as:</w:t>
      </w:r>
    </w:p>
    <w:p w14:paraId="46A52EBA" w14:textId="77777777" w:rsidR="0015608C" w:rsidRPr="0015608C" w:rsidRDefault="0015608C" w:rsidP="00987462">
      <w:pPr>
        <w:pStyle w:val="BodyText"/>
        <w:spacing w:line="276" w:lineRule="auto"/>
        <w:ind w:left="2160"/>
      </w:pPr>
      <w:r w:rsidRPr="0015608C">
        <w:t>Endpoint Protection alerts</w:t>
      </w:r>
    </w:p>
    <w:p w14:paraId="49FE7481" w14:textId="77777777" w:rsidR="0015608C" w:rsidRPr="0015608C" w:rsidRDefault="0015608C" w:rsidP="00987462">
      <w:pPr>
        <w:pStyle w:val="BodyText"/>
        <w:spacing w:line="276" w:lineRule="auto"/>
        <w:ind w:left="2160"/>
      </w:pPr>
      <w:r w:rsidRPr="0015608C">
        <w:t>Intrusion Detection System (IDS) alerts</w:t>
      </w:r>
    </w:p>
    <w:p w14:paraId="41C85806" w14:textId="77777777" w:rsidR="0015608C" w:rsidRPr="0015608C" w:rsidRDefault="0015608C" w:rsidP="00987462">
      <w:pPr>
        <w:pStyle w:val="BodyText"/>
        <w:spacing w:line="276" w:lineRule="auto"/>
        <w:ind w:left="2160"/>
      </w:pPr>
      <w:r w:rsidRPr="0015608C">
        <w:t>Security Information and Event Management (SIEM) alerts</w:t>
      </w:r>
    </w:p>
    <w:p w14:paraId="3DE5ABE1" w14:textId="77777777" w:rsidR="0015608C" w:rsidRPr="0015608C" w:rsidRDefault="0015608C" w:rsidP="00987462">
      <w:pPr>
        <w:pStyle w:val="BodyText"/>
        <w:spacing w:line="276" w:lineRule="auto"/>
        <w:ind w:left="2160"/>
      </w:pPr>
      <w:r w:rsidRPr="0015608C">
        <w:t>Policies changed (firewall, Group Policy Object (GPO), etc.)</w:t>
      </w:r>
    </w:p>
    <w:p w14:paraId="2EFFBE71" w14:textId="44F28D6A" w:rsidR="0015608C" w:rsidRPr="0015608C" w:rsidRDefault="0015608C" w:rsidP="00987462">
      <w:pPr>
        <w:pStyle w:val="BodyText"/>
        <w:spacing w:line="276" w:lineRule="auto"/>
        <w:ind w:left="2160"/>
      </w:pPr>
      <w:r w:rsidRPr="0015608C">
        <w:t>System hardening settings changed</w:t>
      </w:r>
    </w:p>
    <w:p w14:paraId="2439B784" w14:textId="42613EB8" w:rsidR="0015608C" w:rsidRPr="0015608C" w:rsidRDefault="0015608C" w:rsidP="00987462">
      <w:pPr>
        <w:pStyle w:val="BodyText"/>
        <w:spacing w:line="276" w:lineRule="auto"/>
        <w:ind w:left="2160"/>
      </w:pPr>
      <w:r w:rsidRPr="0015608C">
        <w:t>Physical Security Perimeter breach</w:t>
      </w:r>
    </w:p>
    <w:p w14:paraId="5541FAD9" w14:textId="0CF253BC" w:rsidR="0015608C" w:rsidRPr="0015608C" w:rsidRDefault="0015608C" w:rsidP="00987462">
      <w:pPr>
        <w:pStyle w:val="BodyText"/>
        <w:spacing w:line="276" w:lineRule="auto"/>
        <w:ind w:left="2160"/>
      </w:pPr>
      <w:r w:rsidRPr="0015608C">
        <w:t>Unexplainable behavior of a BCS and/or BES Cyber Assets (BCAs) within a BCS.</w:t>
      </w:r>
      <w:r w:rsidR="000C4B07" w:rsidRPr="000C4B07">
        <w:rPr>
          <w:rFonts w:eastAsia="Times New Roman"/>
          <w:b/>
          <w:caps/>
          <w:noProof/>
          <w:sz w:val="32"/>
          <w:szCs w:val="32"/>
        </w:rPr>
        <w:t xml:space="preserve"> </w:t>
      </w:r>
    </w:p>
    <w:p w14:paraId="5F414400" w14:textId="77777777" w:rsidR="0015608C" w:rsidRPr="0015608C" w:rsidRDefault="0015608C" w:rsidP="00987462">
      <w:pPr>
        <w:pStyle w:val="BodyText"/>
        <w:spacing w:line="276" w:lineRule="auto"/>
        <w:ind w:left="2160"/>
      </w:pPr>
      <w:r w:rsidRPr="0015608C">
        <w:t>Unexplainable loss of BCA or BCS functionality</w:t>
      </w:r>
    </w:p>
    <w:p w14:paraId="65DAA6CA" w14:textId="77777777" w:rsidR="0015608C" w:rsidRPr="0015608C" w:rsidRDefault="0015608C" w:rsidP="00987462">
      <w:pPr>
        <w:pStyle w:val="BodyText"/>
        <w:spacing w:line="276" w:lineRule="auto"/>
        <w:ind w:left="2160"/>
      </w:pPr>
      <w:r w:rsidRPr="0015608C">
        <w:t>Notification of a potential CSI by an external entity, including law enforcement, Cybersecurity &amp; Infrastructure Security Agency (CISA) or Electricity Information Sharing and Analysis Center (E-ISAC).</w:t>
      </w:r>
    </w:p>
    <w:p w14:paraId="103D77B7" w14:textId="77777777" w:rsidR="0015608C" w:rsidRPr="0015608C" w:rsidRDefault="0015608C" w:rsidP="00987462">
      <w:pPr>
        <w:pStyle w:val="BodyText"/>
        <w:spacing w:line="276" w:lineRule="auto"/>
        <w:ind w:left="2160"/>
      </w:pPr>
      <w:r w:rsidRPr="0015608C">
        <w:t>Notification of a potential CSI by an employee, contractor, or vendor.</w:t>
      </w:r>
    </w:p>
    <w:p w14:paraId="21266347" w14:textId="77777777" w:rsidR="0015608C" w:rsidRPr="0015608C" w:rsidRDefault="0015608C" w:rsidP="0015608C">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rPr>
      </w:pPr>
      <w:r w:rsidRPr="0015608C">
        <w:rPr>
          <w:rFonts w:ascii="Arial" w:eastAsia="Times New Roman" w:hAnsi="Arial" w:cs="Times New Roman"/>
          <w:b/>
          <w:caps/>
        </w:rPr>
        <w:t>NOTE:</w:t>
      </w:r>
    </w:p>
    <w:p w14:paraId="7FA89D29" w14:textId="6D06771C" w:rsidR="00B139D9" w:rsidRDefault="0015608C" w:rsidP="00B139D9">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rPr>
      </w:pPr>
      <w:r w:rsidRPr="0015608C">
        <w:rPr>
          <w:rFonts w:ascii="Arial" w:eastAsia="Times New Roman" w:hAnsi="Arial" w:cs="Times New Roman"/>
        </w:rPr>
        <w:t>Appendix A has other example conditions that may indicate a potential CSI has occurred.</w:t>
      </w:r>
    </w:p>
    <w:p w14:paraId="5FEE6A4D" w14:textId="77777777" w:rsidR="0015608C" w:rsidRPr="0015608C" w:rsidRDefault="0015608C" w:rsidP="0015608C">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rPr>
      </w:pPr>
    </w:p>
    <w:tbl>
      <w:tblPr>
        <w:tblpPr w:leftFromText="180" w:rightFromText="180" w:vertAnchor="text" w:horzAnchor="margin" w:tblpY="-1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15608C" w:rsidRPr="00F3621E" w14:paraId="41B95A9C" w14:textId="77777777" w:rsidTr="0015608C">
        <w:tc>
          <w:tcPr>
            <w:tcW w:w="9350" w:type="dxa"/>
            <w:gridSpan w:val="2"/>
            <w:tcBorders>
              <w:top w:val="single" w:sz="4" w:space="0" w:color="auto"/>
              <w:left w:val="single" w:sz="4" w:space="0" w:color="auto"/>
              <w:bottom w:val="single" w:sz="4" w:space="0" w:color="auto"/>
              <w:right w:val="single" w:sz="4" w:space="0" w:color="auto"/>
            </w:tcBorders>
            <w:hideMark/>
          </w:tcPr>
          <w:p w14:paraId="1C109FB2" w14:textId="77777777" w:rsidR="0015608C" w:rsidRPr="00F3621E" w:rsidRDefault="0015608C" w:rsidP="0015608C">
            <w:pPr>
              <w:spacing w:after="0" w:line="240" w:lineRule="auto"/>
              <w:ind w:left="720"/>
              <w:jc w:val="center"/>
              <w:rPr>
                <w:rFonts w:ascii="Arial" w:eastAsia="Times New Roman" w:hAnsi="Arial" w:cs="Times New Roman"/>
                <w:b/>
                <w:caps/>
                <w:sz w:val="32"/>
                <w:szCs w:val="20"/>
              </w:rPr>
            </w:pPr>
            <w:bookmarkStart w:id="782" w:name="_Toc482790959"/>
            <w:bookmarkStart w:id="783" w:name="_Toc30494684"/>
            <w:bookmarkStart w:id="784" w:name="_Toc534351438"/>
            <w:bookmarkStart w:id="785" w:name="_Toc534276305"/>
            <w:bookmarkStart w:id="786" w:name="_Hlk485194770"/>
            <w:r w:rsidRPr="00F3621E">
              <w:rPr>
                <w:rFonts w:ascii="Arial" w:eastAsia="Times New Roman" w:hAnsi="Arial" w:cs="Arial"/>
                <w:b/>
                <w:sz w:val="32"/>
                <w:szCs w:val="32"/>
              </w:rPr>
              <w:lastRenderedPageBreak/>
              <w:t>RCP-NERC-CIP-003-ATT-E</w:t>
            </w:r>
            <w:r w:rsidRPr="00F3621E">
              <w:rPr>
                <w:rFonts w:ascii="Arial" w:eastAsia="Times New Roman" w:hAnsi="Arial" w:cs="Arial"/>
                <w:b/>
                <w:caps/>
                <w:sz w:val="32"/>
                <w:szCs w:val="32"/>
              </w:rPr>
              <w:t xml:space="preserve"> </w:t>
            </w:r>
          </w:p>
          <w:p w14:paraId="44CB2E3B" w14:textId="77777777" w:rsidR="0015608C" w:rsidRPr="00F3621E" w:rsidRDefault="0015608C" w:rsidP="0015608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t>Victoria WLE LP</w:t>
            </w:r>
            <w:r w:rsidRPr="00F3621E">
              <w:rPr>
                <w:rFonts w:ascii="Arial" w:eastAsia="Times New Roman" w:hAnsi="Arial" w:cs="Times New Roman"/>
                <w:b/>
                <w:caps/>
                <w:sz w:val="32"/>
                <w:szCs w:val="20"/>
              </w:rPr>
              <w:t xml:space="preserve"> - </w:t>
            </w:r>
            <w:r w:rsidRPr="00F3621E">
              <w:rPr>
                <w:rFonts w:ascii="Arial" w:eastAsia="Times New Roman" w:hAnsi="Arial" w:cs="Arial"/>
                <w:b/>
                <w:caps/>
                <w:sz w:val="32"/>
                <w:szCs w:val="32"/>
              </w:rPr>
              <w:t>Victoria, Texas</w:t>
            </w:r>
          </w:p>
        </w:tc>
      </w:tr>
      <w:tr w:rsidR="0015608C" w:rsidRPr="00F3621E" w14:paraId="09ECAD7F" w14:textId="77777777" w:rsidTr="0015608C">
        <w:tc>
          <w:tcPr>
            <w:tcW w:w="4698" w:type="dxa"/>
            <w:tcBorders>
              <w:top w:val="single" w:sz="4" w:space="0" w:color="auto"/>
              <w:left w:val="single" w:sz="4" w:space="0" w:color="auto"/>
              <w:bottom w:val="single" w:sz="4" w:space="0" w:color="auto"/>
              <w:right w:val="single" w:sz="4" w:space="0" w:color="auto"/>
            </w:tcBorders>
            <w:hideMark/>
          </w:tcPr>
          <w:p w14:paraId="7ED5EFF4" w14:textId="77777777" w:rsidR="0015608C" w:rsidRPr="00F3621E" w:rsidRDefault="0015608C" w:rsidP="0015608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7063694F" w14:textId="77777777" w:rsidR="0015608C" w:rsidRPr="00F3621E" w:rsidRDefault="0015608C" w:rsidP="0015608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RCP-NERC-CIP-003</w:t>
            </w:r>
          </w:p>
        </w:tc>
        <w:tc>
          <w:tcPr>
            <w:tcW w:w="4652" w:type="dxa"/>
            <w:tcBorders>
              <w:top w:val="single" w:sz="4" w:space="0" w:color="auto"/>
              <w:left w:val="single" w:sz="4" w:space="0" w:color="auto"/>
              <w:bottom w:val="single" w:sz="4" w:space="0" w:color="auto"/>
              <w:right w:val="single" w:sz="4" w:space="0" w:color="auto"/>
            </w:tcBorders>
            <w:hideMark/>
          </w:tcPr>
          <w:p w14:paraId="30CBFDB3" w14:textId="77777777" w:rsidR="0015608C" w:rsidRPr="00F3621E" w:rsidRDefault="0015608C" w:rsidP="0015608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Revision: Rev 0</w:t>
            </w:r>
          </w:p>
          <w:p w14:paraId="1CD09B90" w14:textId="77777777" w:rsidR="0015608C" w:rsidRPr="00F3621E" w:rsidRDefault="0015608C" w:rsidP="0015608C">
            <w:pPr>
              <w:spacing w:after="0" w:line="240" w:lineRule="auto"/>
              <w:ind w:left="720"/>
              <w:jc w:val="right"/>
              <w:rPr>
                <w:rFonts w:ascii="Arial" w:eastAsia="Times New Roman" w:hAnsi="Arial" w:cs="Times New Roman"/>
                <w:szCs w:val="20"/>
              </w:rPr>
            </w:pPr>
            <w:r w:rsidRPr="00F3621E">
              <w:rPr>
                <w:rFonts w:ascii="Arial" w:eastAsia="Times New Roman" w:hAnsi="Arial" w:cs="Arial"/>
                <w:b/>
                <w:sz w:val="20"/>
                <w:szCs w:val="20"/>
              </w:rPr>
              <w:t>Revision Date: 3/30/2021</w:t>
            </w:r>
          </w:p>
        </w:tc>
      </w:tr>
    </w:tbl>
    <w:p w14:paraId="1614A2DE" w14:textId="3C64917F" w:rsidR="0015608C" w:rsidRPr="00987462" w:rsidRDefault="0015608C" w:rsidP="00987462">
      <w:pPr>
        <w:spacing w:before="120" w:after="360" w:line="240" w:lineRule="auto"/>
        <w:ind w:left="720"/>
        <w:jc w:val="center"/>
        <w:rPr>
          <w:rFonts w:ascii="Arial" w:eastAsia="Times New Roman" w:hAnsi="Arial" w:cs="Arial"/>
          <w:b/>
          <w:caps/>
          <w:sz w:val="32"/>
          <w:szCs w:val="32"/>
        </w:rPr>
      </w:pPr>
      <w:r w:rsidRPr="00F3621E">
        <w:rPr>
          <w:rFonts w:ascii="Arial" w:eastAsia="Times New Roman" w:hAnsi="Arial" w:cs="Arial"/>
          <w:b/>
          <w:caps/>
          <w:sz w:val="32"/>
          <w:szCs w:val="32"/>
        </w:rPr>
        <w:t>Cyber Security Incident Response Plan</w:t>
      </w:r>
    </w:p>
    <w:p w14:paraId="246BC21A" w14:textId="47A53DC9" w:rsidR="0015608C" w:rsidRPr="0015608C" w:rsidRDefault="000C4B07" w:rsidP="00987462">
      <w:pPr>
        <w:rPr>
          <w:caps/>
        </w:rPr>
      </w:pPr>
      <w:r>
        <w:rPr>
          <w:rFonts w:ascii="Arial" w:eastAsia="Times New Roman" w:hAnsi="Arial" w:cs="Arial"/>
          <w:b/>
          <w:caps/>
          <w:noProof/>
          <w:sz w:val="32"/>
          <w:szCs w:val="32"/>
        </w:rPr>
        <mc:AlternateContent>
          <mc:Choice Requires="wps">
            <w:drawing>
              <wp:anchor distT="0" distB="0" distL="114300" distR="114300" simplePos="0" relativeHeight="251714560" behindDoc="0" locked="0" layoutInCell="1" allowOverlap="1" wp14:anchorId="1C5D9B46" wp14:editId="291E818D">
                <wp:simplePos x="0" y="0"/>
                <wp:positionH relativeFrom="margin">
                  <wp:align>left</wp:align>
                </wp:positionH>
                <wp:positionV relativeFrom="paragraph">
                  <wp:posOffset>16510</wp:posOffset>
                </wp:positionV>
                <wp:extent cx="6008370" cy="6650182"/>
                <wp:effectExtent l="0" t="0" r="11430" b="17780"/>
                <wp:wrapNone/>
                <wp:docPr id="69" name="Rectangle 69"/>
                <wp:cNvGraphicFramePr/>
                <a:graphic xmlns:a="http://schemas.openxmlformats.org/drawingml/2006/main">
                  <a:graphicData uri="http://schemas.microsoft.com/office/word/2010/wordprocessingShape">
                    <wps:wsp>
                      <wps:cNvSpPr/>
                      <wps:spPr>
                        <a:xfrm>
                          <a:off x="0" y="0"/>
                          <a:ext cx="6008370" cy="6650182"/>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65A5F4" id="Rectangle 69" o:spid="_x0000_s1026" style="position:absolute;margin-left:0;margin-top:1.3pt;width:473.1pt;height:523.65pt;z-index:2517145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" fillcolor="windowText" strokeweight="1pt">
                <w10:wrap anchorx="margin"/>
              </v:rect>
            </w:pict>
          </mc:Fallback>
        </mc:AlternateContent>
      </w:r>
      <w:r w:rsidR="0015608C" w:rsidRPr="0015608C">
        <w:t>ASSESSMENT AND</w:t>
      </w:r>
      <w:bookmarkEnd w:id="782"/>
      <w:r w:rsidR="0015608C" w:rsidRPr="0015608C">
        <w:t xml:space="preserve"> </w:t>
      </w:r>
      <w:bookmarkStart w:id="787" w:name="_Toc482790811"/>
      <w:bookmarkStart w:id="788" w:name="_Toc482790972"/>
      <w:bookmarkStart w:id="789" w:name="_Toc482790973"/>
      <w:bookmarkStart w:id="790" w:name="_Toc464037858"/>
      <w:bookmarkEnd w:id="787"/>
      <w:bookmarkEnd w:id="788"/>
      <w:r w:rsidR="0015608C" w:rsidRPr="0015608C">
        <w:t>CLASSIFICATION</w:t>
      </w:r>
      <w:bookmarkEnd w:id="783"/>
      <w:bookmarkEnd w:id="784"/>
      <w:bookmarkEnd w:id="785"/>
      <w:bookmarkEnd w:id="789"/>
    </w:p>
    <w:bookmarkEnd w:id="786"/>
    <w:p w14:paraId="550230E4" w14:textId="7068B206" w:rsidR="0015608C" w:rsidRPr="0015608C" w:rsidRDefault="0015608C" w:rsidP="00987462">
      <w:pPr>
        <w:ind w:left="720"/>
      </w:pPr>
      <w:r w:rsidRPr="0015608C">
        <w:t>Record the following information as applicable in the initial assessment and investigation on RCP-NERC-CIP-003-ATT-G.  Please note that the following list is not exhaustive:</w:t>
      </w:r>
    </w:p>
    <w:p w14:paraId="501A85AD" w14:textId="2901DDC3" w:rsidR="0015608C" w:rsidRPr="0015608C" w:rsidRDefault="0015608C" w:rsidP="00987462">
      <w:pPr>
        <w:ind w:left="1440"/>
      </w:pPr>
      <w:r w:rsidRPr="0015608C">
        <w:t>When, how, and by whom was the event reported (from Section 3.A)?</w:t>
      </w:r>
    </w:p>
    <w:p w14:paraId="24871870" w14:textId="77777777" w:rsidR="0015608C" w:rsidRPr="0015608C" w:rsidRDefault="0015608C" w:rsidP="00987462">
      <w:pPr>
        <w:ind w:left="1440"/>
      </w:pPr>
      <w:r w:rsidRPr="0015608C">
        <w:t>What system functionality is affected?</w:t>
      </w:r>
    </w:p>
    <w:p w14:paraId="6DC14B50" w14:textId="592FA598" w:rsidR="0015608C" w:rsidRPr="0015608C" w:rsidRDefault="0015608C" w:rsidP="00987462">
      <w:pPr>
        <w:ind w:left="1440"/>
      </w:pPr>
      <w:r w:rsidRPr="0015608C">
        <w:t>Are generation or transmission assets affected?</w:t>
      </w:r>
    </w:p>
    <w:p w14:paraId="2B7338F8" w14:textId="77777777" w:rsidR="0015608C" w:rsidRPr="0015608C" w:rsidRDefault="0015608C" w:rsidP="00987462">
      <w:pPr>
        <w:ind w:left="1440"/>
      </w:pPr>
      <w:r w:rsidRPr="0015608C">
        <w:t>How many BCAs and/or BCSs are possibly affected?</w:t>
      </w:r>
    </w:p>
    <w:p w14:paraId="7E5D5423" w14:textId="4D5E4ED3" w:rsidR="0015608C" w:rsidRPr="0015608C" w:rsidRDefault="0015608C" w:rsidP="00987462">
      <w:pPr>
        <w:ind w:left="1440"/>
      </w:pPr>
      <w:r w:rsidRPr="0015608C">
        <w:t>Indicate results of log(s) examination on all access and monitoring devices and suspect systems.</w:t>
      </w:r>
    </w:p>
    <w:p w14:paraId="5D71BEF2" w14:textId="1EF1B95B" w:rsidR="0015608C" w:rsidRPr="0015608C" w:rsidRDefault="0015608C" w:rsidP="00987462">
      <w:pPr>
        <w:ind w:left="1440"/>
      </w:pPr>
      <w:r w:rsidRPr="0015608C">
        <w:t>Was unauthorized electronic and/or physical access gained?</w:t>
      </w:r>
    </w:p>
    <w:p w14:paraId="6FB72A0B" w14:textId="69DF25F4" w:rsidR="0015608C" w:rsidRPr="0015608C" w:rsidRDefault="0015608C" w:rsidP="00987462">
      <w:pPr>
        <w:ind w:left="1440"/>
      </w:pPr>
      <w:r w:rsidRPr="0015608C">
        <w:t>Was there a compromise or disruption of one or more of reliability tasks? Reliability tasks are listed in Attachment B and defined in NERC Standard CIP-002-5.1a.</w:t>
      </w:r>
    </w:p>
    <w:p w14:paraId="48268CD9" w14:textId="77777777" w:rsidR="00B81252" w:rsidRDefault="00B81252" w:rsidP="00987462">
      <w:pPr>
        <w:ind w:left="720"/>
      </w:pPr>
    </w:p>
    <w:p w14:paraId="60D4E9EC" w14:textId="7867FB74" w:rsidR="0015608C" w:rsidRPr="0015608C" w:rsidRDefault="0015608C" w:rsidP="00987462">
      <w:pPr>
        <w:ind w:left="720"/>
      </w:pPr>
      <w:r w:rsidRPr="0015608C">
        <w:t xml:space="preserve">Based on the assessment above, the CSIRT shall classify the event as a Reportable CSI if the CSI has compromised or disrupted one or more reliability tasks of Victoria WLE LP.  </w:t>
      </w:r>
    </w:p>
    <w:p w14:paraId="631EDB5F" w14:textId="77777777" w:rsidR="0015608C" w:rsidRPr="0015608C" w:rsidRDefault="0015608C" w:rsidP="00987462">
      <w:pPr>
        <w:ind w:left="720"/>
      </w:pPr>
      <w:r w:rsidRPr="0015608C">
        <w:t xml:space="preserve">If the CSI is determined to be Reportable (also review EOP-004 &amp; DOE reporting requirements), then proceed to Section D, Communication Protocol, and initiate the reporting process, then return to Section C.  Some incident types have a limited reporting window starting (within 1 hour) from when the CSI was determined to be reportable. </w:t>
      </w:r>
    </w:p>
    <w:p w14:paraId="31D2C725" w14:textId="77777777" w:rsidR="0015608C" w:rsidRPr="0015608C" w:rsidRDefault="0015608C" w:rsidP="00987462">
      <w:pPr>
        <w:ind w:left="720"/>
      </w:pPr>
      <w:r w:rsidRPr="0015608C">
        <w:t>If the event is determined not to be a Reportable CSI, continue to document the investigation on the RCP-NERC-CIP-003-ATT-G, retain that form and any other evidence, and skip Section D.</w:t>
      </w:r>
    </w:p>
    <w:p w14:paraId="449405A9" w14:textId="77777777" w:rsidR="00B81252" w:rsidRDefault="00B81252" w:rsidP="00B81252">
      <w:bookmarkStart w:id="791" w:name="_Toc482790813"/>
      <w:bookmarkStart w:id="792" w:name="_Toc482790974"/>
      <w:bookmarkStart w:id="793" w:name="_Toc482790814"/>
      <w:bookmarkStart w:id="794" w:name="_Toc482790975"/>
      <w:bookmarkStart w:id="795" w:name="_Toc482790815"/>
      <w:bookmarkStart w:id="796" w:name="_Toc482790976"/>
      <w:bookmarkStart w:id="797" w:name="_Toc482790817"/>
      <w:bookmarkStart w:id="798" w:name="_Toc482790978"/>
      <w:bookmarkStart w:id="799" w:name="_Toc482790818"/>
      <w:bookmarkStart w:id="800" w:name="_Toc482790979"/>
      <w:bookmarkStart w:id="801" w:name="_Toc482790819"/>
      <w:bookmarkStart w:id="802" w:name="_Toc482790980"/>
      <w:bookmarkStart w:id="803" w:name="_Toc482790820"/>
      <w:bookmarkStart w:id="804" w:name="_Toc482790981"/>
      <w:bookmarkStart w:id="805" w:name="_Toc482790821"/>
      <w:bookmarkStart w:id="806" w:name="_Toc482790982"/>
      <w:bookmarkStart w:id="807" w:name="_Toc535569383"/>
      <w:bookmarkStart w:id="808" w:name="_Toc30494685"/>
      <w:bookmarkStart w:id="809" w:name="_Toc534351439"/>
      <w:bookmarkStart w:id="810" w:name="_Toc534276306"/>
      <w:bookmarkStart w:id="811" w:name="_Hlk485204818"/>
      <w:bookmarkStart w:id="812" w:name="_Toc46403785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7E2EA50A" w14:textId="249A0A90" w:rsidR="0015608C" w:rsidRPr="00987462" w:rsidRDefault="0015608C" w:rsidP="00987462">
      <w:r w:rsidRPr="0015608C">
        <w:t>RESPONSE AND INCIDENT HANDLING</w:t>
      </w:r>
      <w:bookmarkEnd w:id="808"/>
      <w:bookmarkEnd w:id="809"/>
      <w:bookmarkEnd w:id="810"/>
    </w:p>
    <w:bookmarkEnd w:id="811"/>
    <w:p w14:paraId="5E7E5F3A" w14:textId="77777777" w:rsidR="0015608C" w:rsidRPr="0015608C" w:rsidRDefault="0015608C" w:rsidP="00987462">
      <w:pPr>
        <w:ind w:left="720"/>
      </w:pPr>
      <w:r w:rsidRPr="0015608C">
        <w:t>The incident response process will be initiated when there is an event that requires further investigation.  The CIP Senior Manager, Delegate(s) or assigned Incident Coordinator will assemble the CSIRT, initiate measures to contain the incident, implement measures to eradicate the threat and determine whether the incident is resolved or to implement device recovery.</w:t>
      </w:r>
    </w:p>
    <w:bookmarkEnd w:id="812"/>
    <w:p w14:paraId="796FF71B" w14:textId="14DC0630" w:rsidR="0015608C" w:rsidRDefault="0015608C" w:rsidP="00987462">
      <w:r w:rsidRPr="0015608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15608C" w:rsidRPr="00F3621E" w14:paraId="1A447AE8" w14:textId="77777777" w:rsidTr="00B17D5C">
        <w:tc>
          <w:tcPr>
            <w:tcW w:w="10214" w:type="dxa"/>
            <w:gridSpan w:val="2"/>
            <w:tcBorders>
              <w:top w:val="single" w:sz="4" w:space="0" w:color="auto"/>
              <w:left w:val="single" w:sz="4" w:space="0" w:color="auto"/>
              <w:bottom w:val="single" w:sz="4" w:space="0" w:color="auto"/>
              <w:right w:val="single" w:sz="4" w:space="0" w:color="auto"/>
            </w:tcBorders>
            <w:hideMark/>
          </w:tcPr>
          <w:p w14:paraId="337D4448" w14:textId="77777777" w:rsidR="0015608C" w:rsidRPr="00F3621E" w:rsidRDefault="0015608C" w:rsidP="00B17D5C">
            <w:pPr>
              <w:spacing w:after="0" w:line="240" w:lineRule="auto"/>
              <w:ind w:left="720"/>
              <w:jc w:val="center"/>
              <w:rPr>
                <w:rFonts w:ascii="Arial" w:eastAsia="Times New Roman" w:hAnsi="Arial" w:cs="Times New Roman"/>
                <w:b/>
                <w:caps/>
                <w:sz w:val="32"/>
                <w:szCs w:val="20"/>
              </w:rPr>
            </w:pPr>
            <w:r w:rsidRPr="00F3621E">
              <w:rPr>
                <w:rFonts w:ascii="Arial" w:eastAsia="Times New Roman" w:hAnsi="Arial" w:cs="Arial"/>
                <w:b/>
                <w:sz w:val="32"/>
                <w:szCs w:val="32"/>
              </w:rPr>
              <w:lastRenderedPageBreak/>
              <w:t>RCP-NERC-CIP-003-ATT-E</w:t>
            </w:r>
            <w:r w:rsidRPr="00F3621E">
              <w:rPr>
                <w:rFonts w:ascii="Arial" w:eastAsia="Times New Roman" w:hAnsi="Arial" w:cs="Arial"/>
                <w:b/>
                <w:caps/>
                <w:sz w:val="32"/>
                <w:szCs w:val="32"/>
              </w:rPr>
              <w:t xml:space="preserve"> </w:t>
            </w:r>
          </w:p>
          <w:p w14:paraId="67B15CDD" w14:textId="77777777" w:rsidR="0015608C" w:rsidRPr="00F3621E" w:rsidRDefault="0015608C" w:rsidP="00B17D5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t>Victoria WLE LP</w:t>
            </w:r>
            <w:r w:rsidRPr="00F3621E">
              <w:rPr>
                <w:rFonts w:ascii="Arial" w:eastAsia="Times New Roman" w:hAnsi="Arial" w:cs="Times New Roman"/>
                <w:b/>
                <w:caps/>
                <w:sz w:val="32"/>
                <w:szCs w:val="20"/>
              </w:rPr>
              <w:t xml:space="preserve"> - </w:t>
            </w:r>
            <w:r w:rsidRPr="00F3621E">
              <w:rPr>
                <w:rFonts w:ascii="Arial" w:eastAsia="Times New Roman" w:hAnsi="Arial" w:cs="Arial"/>
                <w:b/>
                <w:caps/>
                <w:sz w:val="32"/>
                <w:szCs w:val="32"/>
              </w:rPr>
              <w:t>Victoria, Texas</w:t>
            </w:r>
          </w:p>
        </w:tc>
      </w:tr>
      <w:tr w:rsidR="0015608C" w:rsidRPr="00F3621E" w14:paraId="0F639A31" w14:textId="77777777" w:rsidTr="00B17D5C">
        <w:tc>
          <w:tcPr>
            <w:tcW w:w="5113" w:type="dxa"/>
            <w:tcBorders>
              <w:top w:val="single" w:sz="4" w:space="0" w:color="auto"/>
              <w:left w:val="single" w:sz="4" w:space="0" w:color="auto"/>
              <w:bottom w:val="single" w:sz="4" w:space="0" w:color="auto"/>
              <w:right w:val="single" w:sz="4" w:space="0" w:color="auto"/>
            </w:tcBorders>
            <w:hideMark/>
          </w:tcPr>
          <w:p w14:paraId="502BC9FB" w14:textId="77777777" w:rsidR="0015608C" w:rsidRPr="00F3621E" w:rsidRDefault="0015608C" w:rsidP="00B17D5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3AF088C3" w14:textId="77777777" w:rsidR="0015608C" w:rsidRPr="00F3621E" w:rsidRDefault="0015608C" w:rsidP="00B17D5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RCP-NERC-CIP-003</w:t>
            </w:r>
          </w:p>
        </w:tc>
        <w:tc>
          <w:tcPr>
            <w:tcW w:w="5101" w:type="dxa"/>
            <w:tcBorders>
              <w:top w:val="single" w:sz="4" w:space="0" w:color="auto"/>
              <w:left w:val="single" w:sz="4" w:space="0" w:color="auto"/>
              <w:bottom w:val="single" w:sz="4" w:space="0" w:color="auto"/>
              <w:right w:val="single" w:sz="4" w:space="0" w:color="auto"/>
            </w:tcBorders>
            <w:hideMark/>
          </w:tcPr>
          <w:p w14:paraId="38BB6DDE" w14:textId="77777777" w:rsidR="0015608C" w:rsidRPr="00F3621E" w:rsidRDefault="0015608C" w:rsidP="00B17D5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Revision: Rev 0</w:t>
            </w:r>
          </w:p>
          <w:p w14:paraId="0972AD00" w14:textId="77777777" w:rsidR="0015608C" w:rsidRPr="00F3621E" w:rsidRDefault="0015608C" w:rsidP="00B17D5C">
            <w:pPr>
              <w:spacing w:after="0" w:line="240" w:lineRule="auto"/>
              <w:ind w:left="720"/>
              <w:jc w:val="right"/>
              <w:rPr>
                <w:rFonts w:ascii="Arial" w:eastAsia="Times New Roman" w:hAnsi="Arial" w:cs="Times New Roman"/>
                <w:szCs w:val="20"/>
              </w:rPr>
            </w:pPr>
            <w:r w:rsidRPr="00F3621E">
              <w:rPr>
                <w:rFonts w:ascii="Arial" w:eastAsia="Times New Roman" w:hAnsi="Arial" w:cs="Arial"/>
                <w:b/>
                <w:sz w:val="20"/>
                <w:szCs w:val="20"/>
              </w:rPr>
              <w:t>Revision Date: 3/30/2021</w:t>
            </w:r>
          </w:p>
        </w:tc>
      </w:tr>
    </w:tbl>
    <w:p w14:paraId="6231948D" w14:textId="77777777" w:rsidR="0015608C" w:rsidRDefault="0015608C" w:rsidP="0015608C">
      <w:pPr>
        <w:spacing w:before="120" w:after="360" w:line="240" w:lineRule="auto"/>
        <w:ind w:left="720"/>
        <w:jc w:val="center"/>
        <w:rPr>
          <w:rFonts w:ascii="Arial" w:eastAsia="Times New Roman" w:hAnsi="Arial" w:cs="Arial"/>
          <w:b/>
          <w:caps/>
          <w:sz w:val="32"/>
          <w:szCs w:val="32"/>
        </w:rPr>
      </w:pPr>
      <w:r w:rsidRPr="00F3621E">
        <w:rPr>
          <w:rFonts w:ascii="Arial" w:eastAsia="Times New Roman" w:hAnsi="Arial" w:cs="Arial"/>
          <w:b/>
          <w:caps/>
          <w:sz w:val="32"/>
          <w:szCs w:val="32"/>
        </w:rPr>
        <w:t>Cyber Security Incident Response Plan</w:t>
      </w:r>
    </w:p>
    <w:p w14:paraId="01C08D3E" w14:textId="1A36B617" w:rsidR="00B81252" w:rsidRPr="00987462" w:rsidRDefault="000C4B07" w:rsidP="00B139D9">
      <w:pPr>
        <w:spacing w:before="120" w:after="360" w:line="240" w:lineRule="auto"/>
        <w:ind w:left="720"/>
        <w:jc w:val="both"/>
        <w:rPr>
          <w:rFonts w:ascii="Arial" w:eastAsia="Arial" w:hAnsi="Arial" w:cs="Arial"/>
          <w:sz w:val="24"/>
          <w:szCs w:val="24"/>
        </w:rPr>
      </w:pPr>
      <w:r>
        <w:rPr>
          <w:rFonts w:ascii="Arial" w:eastAsia="Times New Roman" w:hAnsi="Arial" w:cs="Arial"/>
          <w:b/>
          <w:caps/>
          <w:noProof/>
          <w:sz w:val="32"/>
          <w:szCs w:val="32"/>
        </w:rPr>
        <mc:AlternateContent>
          <mc:Choice Requires="wps">
            <w:drawing>
              <wp:anchor distT="0" distB="0" distL="114300" distR="114300" simplePos="0" relativeHeight="251716608" behindDoc="0" locked="0" layoutInCell="1" allowOverlap="1" wp14:anchorId="50999B41" wp14:editId="57B34702">
                <wp:simplePos x="0" y="0"/>
                <wp:positionH relativeFrom="margin">
                  <wp:posOffset>35626</wp:posOffset>
                </wp:positionH>
                <wp:positionV relativeFrom="paragraph">
                  <wp:posOffset>12626</wp:posOffset>
                </wp:positionV>
                <wp:extent cx="6008370" cy="6650182"/>
                <wp:effectExtent l="0" t="0" r="11430" b="17780"/>
                <wp:wrapNone/>
                <wp:docPr id="70" name="Rectangle 70"/>
                <wp:cNvGraphicFramePr/>
                <a:graphic xmlns:a="http://schemas.openxmlformats.org/drawingml/2006/main">
                  <a:graphicData uri="http://schemas.microsoft.com/office/word/2010/wordprocessingShape">
                    <wps:wsp>
                      <wps:cNvSpPr/>
                      <wps:spPr>
                        <a:xfrm>
                          <a:off x="0" y="0"/>
                          <a:ext cx="6008370" cy="6650182"/>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34CB1F" id="Rectangle 70" o:spid="_x0000_s1026" style="position:absolute;margin-left:2.8pt;margin-top:1pt;width:473.1pt;height:523.6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" fillcolor="windowText" strokeweight="1pt">
                <w10:wrap anchorx="margin"/>
              </v:rect>
            </w:pict>
          </mc:Fallback>
        </mc:AlternateContent>
      </w:r>
      <w:r w:rsidR="00B81252" w:rsidRPr="00987462">
        <w:rPr>
          <w:rFonts w:ascii="Arial" w:eastAsia="Arial" w:hAnsi="Arial" w:cs="Arial"/>
          <w:sz w:val="24"/>
          <w:szCs w:val="24"/>
        </w:rPr>
        <w:t>Containment</w:t>
      </w:r>
    </w:p>
    <w:p w14:paraId="036FEE98" w14:textId="30BA35DD" w:rsidR="0015608C" w:rsidRPr="00987462" w:rsidRDefault="00B81252" w:rsidP="00B139D9">
      <w:pPr>
        <w:spacing w:before="120" w:after="360" w:line="240" w:lineRule="auto"/>
        <w:ind w:left="720"/>
        <w:jc w:val="both"/>
        <w:rPr>
          <w:rFonts w:ascii="Arial" w:eastAsia="Times New Roman" w:hAnsi="Arial" w:cs="Arial"/>
          <w:b/>
          <w:caps/>
          <w:sz w:val="32"/>
          <w:szCs w:val="32"/>
        </w:rPr>
      </w:pPr>
      <w:r w:rsidRPr="00B81252">
        <w:rPr>
          <w:rFonts w:ascii="Arial" w:eastAsia="Times New Roman" w:hAnsi="Arial" w:cs="Times New Roman"/>
          <w:bCs/>
        </w:rPr>
        <w:t xml:space="preserve">Containment must be performed at the earliest possible stage to avoid cascading incidents. If the threat is internal from a compromised system or device, the device should be isolated from the network to reduce the threat to unaffected systems. If </w:t>
      </w:r>
      <w:r w:rsidR="0015608C" w:rsidRPr="0015608C">
        <w:rPr>
          <w:rFonts w:ascii="Arial" w:eastAsia="Times New Roman" w:hAnsi="Arial" w:cs="Times New Roman"/>
          <w:bCs/>
        </w:rPr>
        <w:t>the threat is external such as an attempt to access the low impact physical security area or electronic security area, steps should be taken to sever or block the external accessibility to the extent possible.</w:t>
      </w:r>
    </w:p>
    <w:p w14:paraId="78210020" w14:textId="297C9A95" w:rsidR="0015608C" w:rsidRPr="00987462" w:rsidRDefault="0015608C" w:rsidP="00B139D9">
      <w:pPr>
        <w:pStyle w:val="BodyText"/>
        <w:ind w:left="720"/>
        <w:jc w:val="both"/>
        <w:rPr>
          <w:rFonts w:eastAsia="Times New Roman" w:cs="Times New Roman"/>
          <w:bCs/>
        </w:rPr>
      </w:pPr>
      <w:r w:rsidRPr="00987462">
        <w:rPr>
          <w:rFonts w:eastAsia="Times New Roman" w:cs="Times New Roman"/>
          <w:bCs/>
          <w:sz w:val="22"/>
          <w:szCs w:val="22"/>
        </w:rPr>
        <w:t>Prevent future electronic or physical access that could cause additional damage.</w:t>
      </w:r>
    </w:p>
    <w:p w14:paraId="250ED3B2" w14:textId="58346705" w:rsidR="0015608C" w:rsidRPr="00987462" w:rsidRDefault="0015608C" w:rsidP="00B139D9">
      <w:pPr>
        <w:pStyle w:val="BodyText"/>
        <w:ind w:left="720"/>
        <w:jc w:val="both"/>
        <w:rPr>
          <w:rFonts w:eastAsia="Times New Roman" w:cs="Times New Roman"/>
          <w:bCs/>
        </w:rPr>
      </w:pPr>
      <w:r w:rsidRPr="00987462">
        <w:rPr>
          <w:rFonts w:eastAsia="Times New Roman" w:cs="Times New Roman"/>
          <w:bCs/>
          <w:sz w:val="22"/>
          <w:szCs w:val="22"/>
        </w:rPr>
        <w:t>Engage internal and external support resources as needed.</w:t>
      </w:r>
    </w:p>
    <w:p w14:paraId="44DC281C" w14:textId="4D2300EB" w:rsidR="0015608C" w:rsidRPr="00987462" w:rsidRDefault="0015608C" w:rsidP="00B139D9">
      <w:pPr>
        <w:pStyle w:val="BodyText"/>
        <w:ind w:left="720"/>
        <w:jc w:val="both"/>
        <w:rPr>
          <w:rFonts w:eastAsia="Times New Roman" w:cs="Times New Roman"/>
          <w:bCs/>
        </w:rPr>
      </w:pPr>
      <w:r w:rsidRPr="00987462">
        <w:rPr>
          <w:rFonts w:eastAsia="Times New Roman" w:cs="Times New Roman"/>
          <w:bCs/>
          <w:sz w:val="22"/>
          <w:szCs w:val="22"/>
        </w:rPr>
        <w:t>If the event involved physical access to a PSP or system, investigate how access was obtained.</w:t>
      </w:r>
    </w:p>
    <w:p w14:paraId="4CFB88D9" w14:textId="7B82FEE6" w:rsidR="0015608C" w:rsidRPr="00987462" w:rsidRDefault="0015608C" w:rsidP="00B139D9">
      <w:pPr>
        <w:pStyle w:val="BodyText"/>
        <w:ind w:left="720"/>
        <w:jc w:val="both"/>
        <w:rPr>
          <w:rFonts w:eastAsia="Times New Roman" w:cs="Times New Roman"/>
          <w:bCs/>
        </w:rPr>
      </w:pPr>
      <w:r w:rsidRPr="00987462">
        <w:rPr>
          <w:rFonts w:eastAsia="Times New Roman" w:cs="Times New Roman"/>
          <w:bCs/>
          <w:sz w:val="22"/>
          <w:szCs w:val="22"/>
        </w:rPr>
        <w:t>Reassess damage and capabilities of impacted systems per the Section B.</w:t>
      </w:r>
    </w:p>
    <w:p w14:paraId="68BDBC07" w14:textId="577186B6" w:rsidR="0015608C" w:rsidRPr="00987462" w:rsidRDefault="0015608C" w:rsidP="00B139D9">
      <w:pPr>
        <w:pStyle w:val="BodyText"/>
        <w:ind w:left="720"/>
        <w:jc w:val="both"/>
        <w:rPr>
          <w:rFonts w:eastAsia="Times New Roman" w:cs="Times New Roman"/>
          <w:bCs/>
        </w:rPr>
      </w:pPr>
      <w:r w:rsidRPr="00987462">
        <w:rPr>
          <w:rFonts w:eastAsia="Times New Roman" w:cs="Times New Roman"/>
          <w:bCs/>
          <w:sz w:val="22"/>
          <w:szCs w:val="22"/>
        </w:rPr>
        <w:t>Engage local law enforcement as required.</w:t>
      </w:r>
    </w:p>
    <w:p w14:paraId="00EF7B70" w14:textId="77777777" w:rsidR="00A4635B" w:rsidRDefault="00A4635B" w:rsidP="00B139D9">
      <w:pPr>
        <w:pStyle w:val="BodyText"/>
      </w:pPr>
      <w:bookmarkStart w:id="813" w:name="_Toc30494687"/>
    </w:p>
    <w:p w14:paraId="51E35885" w14:textId="464E9449" w:rsidR="0015608C" w:rsidRPr="0015608C" w:rsidRDefault="0015608C" w:rsidP="00B139D9">
      <w:pPr>
        <w:pStyle w:val="BodyText"/>
        <w:ind w:left="720"/>
      </w:pPr>
      <w:r w:rsidRPr="0015608C">
        <w:t>Evidence Collection and Documentation</w:t>
      </w:r>
      <w:bookmarkEnd w:id="813"/>
    </w:p>
    <w:p w14:paraId="19C7C973" w14:textId="7F3E75B6" w:rsidR="0015608C" w:rsidRPr="0015608C" w:rsidRDefault="00A4635B" w:rsidP="00B139D9">
      <w:pPr>
        <w:tabs>
          <w:tab w:val="center" w:pos="8640"/>
        </w:tabs>
        <w:spacing w:after="240" w:line="240" w:lineRule="auto"/>
        <w:ind w:left="720"/>
        <w:jc w:val="both"/>
        <w:rPr>
          <w:rFonts w:ascii="Arial" w:eastAsia="Times New Roman" w:hAnsi="Arial" w:cs="Times New Roman"/>
          <w:bCs/>
        </w:rPr>
      </w:pPr>
      <w:r>
        <w:rPr>
          <w:rFonts w:ascii="Arial" w:eastAsia="Times New Roman" w:hAnsi="Arial" w:cs="Times New Roman"/>
          <w:bCs/>
        </w:rPr>
        <w:tab/>
      </w:r>
      <w:r w:rsidR="0015608C" w:rsidRPr="0015608C">
        <w:rPr>
          <w:rFonts w:ascii="Arial" w:eastAsia="Times New Roman" w:hAnsi="Arial" w:cs="Times New Roman"/>
          <w:bCs/>
        </w:rPr>
        <w:t>Document the identification, assessment and/or actions taken in response to the event. Examples may include any of the following:</w:t>
      </w:r>
    </w:p>
    <w:p w14:paraId="15BFF921" w14:textId="3868F560" w:rsidR="00A4635B" w:rsidRPr="0015608C" w:rsidRDefault="0015608C" w:rsidP="00987462">
      <w:pPr>
        <w:pStyle w:val="BodyText"/>
        <w:ind w:left="3600"/>
      </w:pPr>
      <w:r w:rsidRPr="0015608C">
        <w:t>Dated Documentation</w:t>
      </w:r>
    </w:p>
    <w:p w14:paraId="1C7B3EBA" w14:textId="17DF21DC" w:rsidR="0015608C" w:rsidRPr="0015608C" w:rsidRDefault="0015608C" w:rsidP="00987462">
      <w:pPr>
        <w:pStyle w:val="BodyText"/>
        <w:ind w:left="3600"/>
      </w:pPr>
      <w:r w:rsidRPr="0015608C">
        <w:t>Security Logs</w:t>
      </w:r>
    </w:p>
    <w:p w14:paraId="3F221586" w14:textId="3DFA6297" w:rsidR="0015608C" w:rsidRPr="0015608C" w:rsidRDefault="0015608C" w:rsidP="00987462">
      <w:pPr>
        <w:pStyle w:val="BodyText"/>
        <w:ind w:left="3600"/>
      </w:pPr>
      <w:r w:rsidRPr="0015608C">
        <w:t>Police Reports</w:t>
      </w:r>
    </w:p>
    <w:p w14:paraId="19A0991D" w14:textId="495C2F32" w:rsidR="0015608C" w:rsidRPr="0015608C" w:rsidRDefault="0015608C" w:rsidP="00987462">
      <w:pPr>
        <w:pStyle w:val="BodyText"/>
        <w:ind w:left="3600"/>
      </w:pPr>
      <w:r w:rsidRPr="0015608C">
        <w:t>Emails</w:t>
      </w:r>
    </w:p>
    <w:p w14:paraId="411EA26F" w14:textId="77F50911" w:rsidR="0015608C" w:rsidRPr="0015608C" w:rsidRDefault="0015608C" w:rsidP="00987462">
      <w:pPr>
        <w:pStyle w:val="BodyText"/>
        <w:ind w:left="3600"/>
      </w:pPr>
      <w:r w:rsidRPr="0015608C">
        <w:t>Checklists</w:t>
      </w:r>
    </w:p>
    <w:p w14:paraId="4F4A5F4E" w14:textId="022ACE7D" w:rsidR="0015608C" w:rsidRPr="0015608C" w:rsidRDefault="0015608C" w:rsidP="00987462">
      <w:pPr>
        <w:pStyle w:val="BodyText"/>
        <w:ind w:left="3600"/>
      </w:pPr>
      <w:r w:rsidRPr="0015608C">
        <w:t>Forensic Analysis Results</w:t>
      </w:r>
    </w:p>
    <w:p w14:paraId="73370B26" w14:textId="78930767" w:rsidR="0015608C" w:rsidRPr="0015608C" w:rsidRDefault="0015608C" w:rsidP="00987462">
      <w:pPr>
        <w:pStyle w:val="BodyText"/>
        <w:ind w:left="3600"/>
      </w:pPr>
      <w:r w:rsidRPr="0015608C">
        <w:t>Restoration Records</w:t>
      </w:r>
    </w:p>
    <w:p w14:paraId="21B3AC83" w14:textId="4DFD26AE" w:rsidR="0015608C" w:rsidRPr="0015608C" w:rsidRDefault="0015608C" w:rsidP="00987462">
      <w:pPr>
        <w:pStyle w:val="BodyText"/>
        <w:ind w:left="3600"/>
      </w:pPr>
      <w:r w:rsidRPr="0015608C">
        <w:t>Post-Incident Review Notes</w:t>
      </w:r>
    </w:p>
    <w:p w14:paraId="04EDF33D" w14:textId="527158D4" w:rsidR="0015608C" w:rsidRPr="0015608C" w:rsidRDefault="0015608C" w:rsidP="00987462">
      <w:pPr>
        <w:pStyle w:val="BodyText"/>
        <w:ind w:left="3600"/>
      </w:pPr>
      <w:r w:rsidRPr="0015608C">
        <w:t>OE-417 Form</w:t>
      </w:r>
    </w:p>
    <w:p w14:paraId="37990FE0" w14:textId="01C9DD1B" w:rsidR="0015608C" w:rsidRPr="0015608C" w:rsidRDefault="0015608C" w:rsidP="00987462">
      <w:pPr>
        <w:pStyle w:val="BodyText"/>
        <w:ind w:left="3600"/>
      </w:pPr>
      <w:r w:rsidRPr="0015608C">
        <w:t>Document any deviations from the plan taken during the response.</w:t>
      </w:r>
    </w:p>
    <w:p w14:paraId="48D68B45" w14:textId="77777777" w:rsidR="00A4635B" w:rsidRDefault="00A4635B" w:rsidP="00A4635B">
      <w:pPr>
        <w:pStyle w:val="BodyText"/>
        <w:ind w:left="1440"/>
      </w:pPr>
      <w:bookmarkStart w:id="814" w:name="_Toc30494688"/>
    </w:p>
    <w:p w14:paraId="0602DE5E" w14:textId="6B3E1C74" w:rsidR="0015608C" w:rsidRDefault="0015608C" w:rsidP="00B139D9">
      <w:pPr>
        <w:pStyle w:val="BodyText"/>
        <w:ind w:left="720"/>
      </w:pPr>
      <w:r w:rsidRPr="00987462">
        <w:t>Data Preservation</w:t>
      </w:r>
      <w:bookmarkEnd w:id="814"/>
    </w:p>
    <w:p w14:paraId="7E5741F4" w14:textId="77777777" w:rsidR="00A4635B" w:rsidRPr="00987462" w:rsidRDefault="00A4635B" w:rsidP="00B139D9">
      <w:pPr>
        <w:pStyle w:val="BodyText"/>
        <w:ind w:left="720"/>
      </w:pPr>
    </w:p>
    <w:p w14:paraId="24C51F90" w14:textId="77777777" w:rsidR="00A4635B" w:rsidRPr="0015608C" w:rsidRDefault="0015608C" w:rsidP="00B139D9">
      <w:pPr>
        <w:ind w:left="720"/>
      </w:pPr>
      <w:r w:rsidRPr="0015608C">
        <w:rPr>
          <w:rFonts w:ascii="Arial" w:eastAsia="Times New Roman" w:hAnsi="Arial" w:cs="Times New Roman"/>
          <w:bCs/>
        </w:rPr>
        <w:t>Collection of information from the target system should be conducted in accordance with the appropriate forensic practices, where possible. Other relevant data that may correlate with the evidence of unauthorized access, including intrusion detection alerts and firewall logs, should be collected. Collected evidence should be securely stored.</w:t>
      </w:r>
      <w:r w:rsidR="00A4635B">
        <w:rPr>
          <w:rFonts w:ascii="Arial" w:eastAsia="Times New Roman" w:hAnsi="Arial" w:cs="Times New Roman"/>
          <w:bCs/>
        </w:rPr>
        <w:t xml:space="preserve"> </w:t>
      </w:r>
      <w:r w:rsidR="00A4635B" w:rsidRPr="0015608C">
        <w:t>Preserve records of electronic and physical access to the cyber assets</w:t>
      </w:r>
    </w:p>
    <w:p w14:paraId="66B974D6" w14:textId="10D648EE" w:rsidR="0015608C" w:rsidRPr="0015608C" w:rsidRDefault="0015608C" w:rsidP="00987462"/>
    <w:tbl>
      <w:tblPr>
        <w:tblpPr w:leftFromText="180" w:rightFromText="180" w:vertAnchor="text" w:horzAnchor="margin" w:tblpY="-6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B81252" w:rsidRPr="00F3621E" w14:paraId="2FCDA098" w14:textId="77777777" w:rsidTr="00B81252">
        <w:tc>
          <w:tcPr>
            <w:tcW w:w="9350" w:type="dxa"/>
            <w:gridSpan w:val="2"/>
            <w:tcBorders>
              <w:top w:val="single" w:sz="4" w:space="0" w:color="auto"/>
              <w:left w:val="single" w:sz="4" w:space="0" w:color="auto"/>
              <w:bottom w:val="single" w:sz="4" w:space="0" w:color="auto"/>
              <w:right w:val="single" w:sz="4" w:space="0" w:color="auto"/>
            </w:tcBorders>
            <w:hideMark/>
          </w:tcPr>
          <w:p w14:paraId="728A43AB" w14:textId="77777777" w:rsidR="00B81252" w:rsidRPr="00F3621E" w:rsidRDefault="00B81252" w:rsidP="00B81252">
            <w:pPr>
              <w:spacing w:after="0" w:line="240" w:lineRule="auto"/>
              <w:ind w:left="720"/>
              <w:jc w:val="center"/>
              <w:rPr>
                <w:rFonts w:ascii="Arial" w:eastAsia="Times New Roman" w:hAnsi="Arial" w:cs="Times New Roman"/>
                <w:b/>
                <w:caps/>
                <w:sz w:val="32"/>
                <w:szCs w:val="20"/>
              </w:rPr>
            </w:pPr>
            <w:r w:rsidRPr="00F3621E">
              <w:rPr>
                <w:rFonts w:ascii="Arial" w:eastAsia="Times New Roman" w:hAnsi="Arial" w:cs="Arial"/>
                <w:b/>
                <w:sz w:val="32"/>
                <w:szCs w:val="32"/>
              </w:rPr>
              <w:t>RCP-NERC-CIP-003-ATT-E</w:t>
            </w:r>
            <w:r w:rsidRPr="00F3621E">
              <w:rPr>
                <w:rFonts w:ascii="Arial" w:eastAsia="Times New Roman" w:hAnsi="Arial" w:cs="Arial"/>
                <w:b/>
                <w:caps/>
                <w:sz w:val="32"/>
                <w:szCs w:val="32"/>
              </w:rPr>
              <w:t xml:space="preserve"> </w:t>
            </w:r>
          </w:p>
          <w:p w14:paraId="3D52E2A5" w14:textId="77777777" w:rsidR="00B81252" w:rsidRPr="00F3621E" w:rsidRDefault="00B81252" w:rsidP="00B81252">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t>Victoria WLE LP</w:t>
            </w:r>
            <w:r w:rsidRPr="00F3621E">
              <w:rPr>
                <w:rFonts w:ascii="Arial" w:eastAsia="Times New Roman" w:hAnsi="Arial" w:cs="Times New Roman"/>
                <w:b/>
                <w:caps/>
                <w:sz w:val="32"/>
                <w:szCs w:val="20"/>
              </w:rPr>
              <w:t xml:space="preserve"> - </w:t>
            </w:r>
            <w:r w:rsidRPr="00F3621E">
              <w:rPr>
                <w:rFonts w:ascii="Arial" w:eastAsia="Times New Roman" w:hAnsi="Arial" w:cs="Arial"/>
                <w:b/>
                <w:caps/>
                <w:sz w:val="32"/>
                <w:szCs w:val="32"/>
              </w:rPr>
              <w:t>Victoria, Texas</w:t>
            </w:r>
          </w:p>
        </w:tc>
      </w:tr>
      <w:tr w:rsidR="00B81252" w:rsidRPr="00F3621E" w14:paraId="38500164" w14:textId="77777777" w:rsidTr="00B81252">
        <w:tc>
          <w:tcPr>
            <w:tcW w:w="4698" w:type="dxa"/>
            <w:tcBorders>
              <w:top w:val="single" w:sz="4" w:space="0" w:color="auto"/>
              <w:left w:val="single" w:sz="4" w:space="0" w:color="auto"/>
              <w:bottom w:val="single" w:sz="4" w:space="0" w:color="auto"/>
              <w:right w:val="single" w:sz="4" w:space="0" w:color="auto"/>
            </w:tcBorders>
            <w:hideMark/>
          </w:tcPr>
          <w:p w14:paraId="7E96BA16" w14:textId="77777777" w:rsidR="00B81252" w:rsidRPr="00F3621E" w:rsidRDefault="00B81252" w:rsidP="00B81252">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776DDA25" w14:textId="77777777" w:rsidR="00B81252" w:rsidRPr="00F3621E" w:rsidRDefault="00B81252" w:rsidP="00B81252">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RCP-NERC-CIP-003</w:t>
            </w:r>
          </w:p>
        </w:tc>
        <w:tc>
          <w:tcPr>
            <w:tcW w:w="4652" w:type="dxa"/>
            <w:tcBorders>
              <w:top w:val="single" w:sz="4" w:space="0" w:color="auto"/>
              <w:left w:val="single" w:sz="4" w:space="0" w:color="auto"/>
              <w:bottom w:val="single" w:sz="4" w:space="0" w:color="auto"/>
              <w:right w:val="single" w:sz="4" w:space="0" w:color="auto"/>
            </w:tcBorders>
            <w:hideMark/>
          </w:tcPr>
          <w:p w14:paraId="4C56BCE5" w14:textId="77777777" w:rsidR="00B81252" w:rsidRPr="00F3621E" w:rsidRDefault="00B81252" w:rsidP="00B81252">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Revision: Rev 0</w:t>
            </w:r>
          </w:p>
          <w:p w14:paraId="369975FB" w14:textId="77777777" w:rsidR="00B81252" w:rsidRPr="00F3621E" w:rsidRDefault="00B81252" w:rsidP="00B81252">
            <w:pPr>
              <w:spacing w:after="0" w:line="240" w:lineRule="auto"/>
              <w:ind w:left="720"/>
              <w:jc w:val="right"/>
              <w:rPr>
                <w:rFonts w:ascii="Arial" w:eastAsia="Times New Roman" w:hAnsi="Arial" w:cs="Times New Roman"/>
                <w:szCs w:val="20"/>
              </w:rPr>
            </w:pPr>
            <w:r w:rsidRPr="00F3621E">
              <w:rPr>
                <w:rFonts w:ascii="Arial" w:eastAsia="Times New Roman" w:hAnsi="Arial" w:cs="Arial"/>
                <w:b/>
                <w:sz w:val="20"/>
                <w:szCs w:val="20"/>
              </w:rPr>
              <w:t>Revision Date: 3/30/2021</w:t>
            </w:r>
          </w:p>
        </w:tc>
      </w:tr>
    </w:tbl>
    <w:p w14:paraId="56E7ADFB" w14:textId="4239632F" w:rsidR="0015608C" w:rsidRDefault="000C4B07" w:rsidP="00235AEF">
      <w:pPr>
        <w:ind w:left="720"/>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18656" behindDoc="0" locked="0" layoutInCell="1" allowOverlap="1" wp14:anchorId="18EC5347" wp14:editId="6E35C742">
                <wp:simplePos x="0" y="0"/>
                <wp:positionH relativeFrom="margin">
                  <wp:align>right</wp:align>
                </wp:positionH>
                <wp:positionV relativeFrom="paragraph">
                  <wp:posOffset>361851</wp:posOffset>
                </wp:positionV>
                <wp:extent cx="5949538" cy="6804561"/>
                <wp:effectExtent l="0" t="0" r="13335" b="15875"/>
                <wp:wrapNone/>
                <wp:docPr id="71" name="Rectangle 71"/>
                <wp:cNvGraphicFramePr/>
                <a:graphic xmlns:a="http://schemas.openxmlformats.org/drawingml/2006/main">
                  <a:graphicData uri="http://schemas.microsoft.com/office/word/2010/wordprocessingShape">
                    <wps:wsp>
                      <wps:cNvSpPr/>
                      <wps:spPr>
                        <a:xfrm>
                          <a:off x="0" y="0"/>
                          <a:ext cx="5949538" cy="6804561"/>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C8B5E4" id="Rectangle 71" o:spid="_x0000_s1026" style="position:absolute;margin-left:417.25pt;margin-top:28.5pt;width:468.45pt;height:535.8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" fillcolor="windowText" strokeweight="1pt">
                <w10:wrap anchorx="margin"/>
              </v:rect>
            </w:pict>
          </mc:Fallback>
        </mc:AlternateContent>
      </w:r>
      <w:r w:rsidR="00B81252" w:rsidRPr="0015608C">
        <w:t xml:space="preserve"> </w:t>
      </w:r>
      <w:r w:rsidR="0015608C" w:rsidRPr="00F3621E">
        <w:rPr>
          <w:rFonts w:ascii="Arial" w:eastAsia="Times New Roman" w:hAnsi="Arial" w:cs="Arial"/>
          <w:b/>
          <w:caps/>
          <w:sz w:val="32"/>
          <w:szCs w:val="32"/>
        </w:rPr>
        <w:t>Cyber Security Incident Response Plan</w:t>
      </w:r>
    </w:p>
    <w:p w14:paraId="5BC8E19C" w14:textId="571E5896" w:rsidR="00235AEF" w:rsidRPr="00987462" w:rsidRDefault="00235AEF" w:rsidP="00987462">
      <w:pPr>
        <w:tabs>
          <w:tab w:val="center" w:pos="8640"/>
        </w:tabs>
        <w:spacing w:after="240" w:line="240" w:lineRule="auto"/>
        <w:ind w:left="1440"/>
        <w:jc w:val="both"/>
        <w:rPr>
          <w:rFonts w:ascii="Arial" w:eastAsia="Times New Roman" w:hAnsi="Arial" w:cs="Times New Roman"/>
          <w:bCs/>
        </w:rPr>
      </w:pPr>
      <w:r w:rsidRPr="00987462">
        <w:rPr>
          <w:rFonts w:ascii="Arial" w:eastAsia="Times New Roman" w:hAnsi="Arial" w:cs="Times New Roman"/>
          <w:bCs/>
        </w:rPr>
        <w:t>Data on disk drives of cyber assets shall be copied, mirrored, or replaced prior to recovering the asset where possible.</w:t>
      </w:r>
    </w:p>
    <w:p w14:paraId="44840FB6" w14:textId="5D753AE6" w:rsidR="00235AEF" w:rsidRPr="00987462" w:rsidRDefault="00235AEF" w:rsidP="00987462">
      <w:pPr>
        <w:tabs>
          <w:tab w:val="center" w:pos="8640"/>
        </w:tabs>
        <w:spacing w:after="240" w:line="240" w:lineRule="auto"/>
        <w:ind w:left="1440"/>
        <w:jc w:val="both"/>
        <w:rPr>
          <w:rFonts w:ascii="Arial" w:eastAsia="Times New Roman" w:hAnsi="Arial" w:cs="Times New Roman"/>
          <w:bCs/>
        </w:rPr>
      </w:pPr>
      <w:r w:rsidRPr="00987462">
        <w:rPr>
          <w:rFonts w:ascii="Arial" w:eastAsia="Times New Roman" w:hAnsi="Arial" w:cs="Times New Roman"/>
          <w:bCs/>
        </w:rPr>
        <w:t>Configuration files of firmware based cyber assets shall be saved to a secure location.</w:t>
      </w:r>
    </w:p>
    <w:p w14:paraId="195BA47E" w14:textId="77777777" w:rsidR="00235AEF" w:rsidRPr="00987462" w:rsidRDefault="00235AEF" w:rsidP="00987462">
      <w:pPr>
        <w:tabs>
          <w:tab w:val="center" w:pos="8640"/>
        </w:tabs>
        <w:spacing w:after="240" w:line="240" w:lineRule="auto"/>
        <w:ind w:left="1440"/>
        <w:jc w:val="both"/>
        <w:rPr>
          <w:rFonts w:ascii="Arial" w:eastAsia="Times New Roman" w:hAnsi="Arial" w:cs="Times New Roman"/>
          <w:bCs/>
        </w:rPr>
      </w:pPr>
      <w:r w:rsidRPr="00987462">
        <w:rPr>
          <w:rFonts w:ascii="Arial" w:eastAsia="Times New Roman" w:hAnsi="Arial" w:cs="Times New Roman"/>
          <w:bCs/>
        </w:rPr>
        <w:t>Eyewitness accounts shall be documented.</w:t>
      </w:r>
    </w:p>
    <w:p w14:paraId="5366CBCC" w14:textId="16EC9A16" w:rsidR="0015608C" w:rsidRPr="00987462" w:rsidRDefault="0015608C" w:rsidP="00987462">
      <w:pPr>
        <w:tabs>
          <w:tab w:val="center" w:pos="8640"/>
        </w:tabs>
        <w:spacing w:after="240" w:line="240" w:lineRule="auto"/>
        <w:ind w:left="1440"/>
        <w:jc w:val="both"/>
        <w:rPr>
          <w:rFonts w:ascii="Arial" w:eastAsia="Times New Roman" w:hAnsi="Arial" w:cs="Times New Roman"/>
          <w:bCs/>
        </w:rPr>
      </w:pPr>
      <w:r w:rsidRPr="00987462">
        <w:rPr>
          <w:rFonts w:ascii="Arial" w:eastAsia="Times New Roman" w:hAnsi="Arial" w:cs="Times New Roman"/>
          <w:bCs/>
        </w:rPr>
        <w:t>Restoration of the BES and the safety of employees, contractors, and the public will take priority over the preservation of CSI data preservation.</w:t>
      </w:r>
    </w:p>
    <w:p w14:paraId="29A524A8" w14:textId="30D08B33" w:rsidR="0015608C" w:rsidRPr="00987462" w:rsidRDefault="0015608C" w:rsidP="00987462">
      <w:pPr>
        <w:tabs>
          <w:tab w:val="center" w:pos="8640"/>
        </w:tabs>
        <w:spacing w:after="240" w:line="240" w:lineRule="auto"/>
        <w:ind w:left="1440"/>
        <w:jc w:val="both"/>
        <w:rPr>
          <w:rFonts w:ascii="Arial" w:eastAsia="Times New Roman" w:hAnsi="Arial" w:cs="Times New Roman"/>
          <w:bCs/>
        </w:rPr>
      </w:pPr>
      <w:r w:rsidRPr="00987462">
        <w:rPr>
          <w:rFonts w:ascii="Arial" w:eastAsia="Times New Roman" w:hAnsi="Arial" w:cs="Times New Roman"/>
          <w:bCs/>
        </w:rPr>
        <w:t>Record chain of custody of all evidence collected.</w:t>
      </w:r>
    </w:p>
    <w:p w14:paraId="3F7C08D0" w14:textId="11F976B3" w:rsidR="0015608C" w:rsidRPr="00987462" w:rsidRDefault="0015608C" w:rsidP="00987462">
      <w:pPr>
        <w:tabs>
          <w:tab w:val="center" w:pos="8640"/>
        </w:tabs>
        <w:spacing w:after="240" w:line="240" w:lineRule="auto"/>
        <w:jc w:val="both"/>
        <w:rPr>
          <w:rFonts w:ascii="Arial" w:eastAsia="Times New Roman" w:hAnsi="Arial" w:cs="Times New Roman"/>
          <w:bCs/>
        </w:rPr>
      </w:pPr>
      <w:bookmarkStart w:id="815" w:name="_Toc30494689"/>
      <w:r w:rsidRPr="00987462">
        <w:rPr>
          <w:rFonts w:ascii="Arial" w:eastAsia="Times New Roman" w:hAnsi="Arial" w:cs="Times New Roman"/>
          <w:bCs/>
        </w:rPr>
        <w:t>Eradication, Recovery and Resolution</w:t>
      </w:r>
      <w:bookmarkEnd w:id="815"/>
      <w:r w:rsidRPr="00987462">
        <w:rPr>
          <w:rFonts w:ascii="Arial" w:eastAsia="Times New Roman" w:hAnsi="Arial" w:cs="Times New Roman"/>
          <w:bCs/>
        </w:rPr>
        <w:t xml:space="preserve"> </w:t>
      </w:r>
    </w:p>
    <w:p w14:paraId="146AEDDB" w14:textId="77777777" w:rsidR="0015608C" w:rsidRPr="0015608C" w:rsidRDefault="0015608C" w:rsidP="0015608C">
      <w:pPr>
        <w:tabs>
          <w:tab w:val="center" w:pos="8640"/>
        </w:tabs>
        <w:spacing w:after="240" w:line="240" w:lineRule="auto"/>
        <w:ind w:left="1440"/>
        <w:jc w:val="both"/>
        <w:rPr>
          <w:rFonts w:ascii="Arial" w:eastAsia="Times New Roman" w:hAnsi="Arial" w:cs="Times New Roman"/>
          <w:bCs/>
        </w:rPr>
      </w:pPr>
      <w:r w:rsidRPr="0015608C">
        <w:rPr>
          <w:rFonts w:ascii="Arial" w:eastAsia="Times New Roman" w:hAnsi="Arial" w:cs="Times New Roman"/>
          <w:bCs/>
        </w:rPr>
        <w:t xml:space="preserve">Successful attackers frequently install root kits, which modify or replace system binaries and other files. Root kits hide much of what they do, making it tricky to identify what was changed. </w:t>
      </w:r>
    </w:p>
    <w:p w14:paraId="65339950" w14:textId="683BAC85" w:rsidR="0015608C" w:rsidRPr="00987462" w:rsidRDefault="0015608C" w:rsidP="00987462">
      <w:pPr>
        <w:pStyle w:val="BodyText"/>
        <w:ind w:left="1440"/>
        <w:rPr>
          <w:rFonts w:eastAsia="Times New Roman" w:cs="Times New Roman"/>
          <w:bCs/>
        </w:rPr>
      </w:pPr>
      <w:r w:rsidRPr="00987462">
        <w:rPr>
          <w:rFonts w:eastAsia="Times New Roman" w:cs="Times New Roman"/>
          <w:bCs/>
          <w:sz w:val="22"/>
          <w:szCs w:val="22"/>
        </w:rPr>
        <w:t>If an attacker appears to have gained root access to a system:</w:t>
      </w:r>
    </w:p>
    <w:p w14:paraId="078D7918" w14:textId="77777777" w:rsidR="0015608C" w:rsidRPr="00987462" w:rsidRDefault="0015608C" w:rsidP="00987462">
      <w:pPr>
        <w:pStyle w:val="BodyText"/>
        <w:ind w:left="1440"/>
        <w:rPr>
          <w:rFonts w:eastAsia="Times New Roman" w:cs="Times New Roman"/>
          <w:bCs/>
        </w:rPr>
      </w:pPr>
      <w:r w:rsidRPr="00987462">
        <w:rPr>
          <w:rFonts w:eastAsia="Times New Roman" w:cs="Times New Roman"/>
          <w:bCs/>
          <w:sz w:val="22"/>
          <w:szCs w:val="22"/>
        </w:rPr>
        <w:t xml:space="preserve">Restore the system from a known good backup or reinstall the operating system and applications </w:t>
      </w:r>
    </w:p>
    <w:p w14:paraId="596B37D4" w14:textId="77777777" w:rsidR="0015608C" w:rsidRPr="00235AEF" w:rsidRDefault="0015608C" w:rsidP="00987462">
      <w:pPr>
        <w:ind w:left="1440"/>
      </w:pPr>
      <w:r w:rsidRPr="00235AEF">
        <w:t>Change all passwords on the system, and possibly on all systems that have trust relationships with the victim system</w:t>
      </w:r>
    </w:p>
    <w:p w14:paraId="01499D01" w14:textId="6F2EC9B9" w:rsidR="0015608C" w:rsidRPr="00235AEF" w:rsidRDefault="0015608C" w:rsidP="00987462">
      <w:pPr>
        <w:ind w:left="1440"/>
      </w:pPr>
      <w:r w:rsidRPr="00235AEF">
        <w:t xml:space="preserve">If an attacker only gains a lesser level of access than administrator-level, eradication and recovery actions should be based on the extent to which the attacker gained access. </w:t>
      </w:r>
    </w:p>
    <w:p w14:paraId="0018F2CE" w14:textId="2F0B25B2" w:rsidR="0015608C" w:rsidRPr="0015608C" w:rsidRDefault="0015608C" w:rsidP="00987462">
      <w:pPr>
        <w:rPr>
          <w:caps/>
        </w:rPr>
      </w:pPr>
      <w:bookmarkStart w:id="816" w:name="_Toc460579184"/>
      <w:bookmarkStart w:id="817" w:name="reporting"/>
      <w:bookmarkStart w:id="818" w:name="_Toc482790823"/>
      <w:bookmarkStart w:id="819" w:name="_Toc482790984"/>
      <w:bookmarkStart w:id="820" w:name="_Toc482790824"/>
      <w:bookmarkStart w:id="821" w:name="_Toc482790985"/>
      <w:bookmarkStart w:id="822" w:name="_Toc482790825"/>
      <w:bookmarkStart w:id="823" w:name="_Toc482790986"/>
      <w:bookmarkStart w:id="824" w:name="_Toc482790826"/>
      <w:bookmarkStart w:id="825" w:name="_Toc482790987"/>
      <w:bookmarkStart w:id="826" w:name="_Toc482790827"/>
      <w:bookmarkStart w:id="827" w:name="_Toc482790988"/>
      <w:bookmarkStart w:id="828" w:name="_Toc482790828"/>
      <w:bookmarkStart w:id="829" w:name="_Toc482790989"/>
      <w:bookmarkStart w:id="830" w:name="_Toc482790829"/>
      <w:bookmarkStart w:id="831" w:name="_Toc482790990"/>
      <w:bookmarkStart w:id="832" w:name="_Toc482790830"/>
      <w:bookmarkStart w:id="833" w:name="_Toc482790991"/>
      <w:bookmarkStart w:id="834" w:name="_Toc482790831"/>
      <w:bookmarkStart w:id="835" w:name="_Toc482790992"/>
      <w:bookmarkStart w:id="836" w:name="_Toc482790832"/>
      <w:bookmarkStart w:id="837" w:name="_Toc482790993"/>
      <w:bookmarkStart w:id="838" w:name="_Toc482790833"/>
      <w:bookmarkStart w:id="839" w:name="_Toc482790994"/>
      <w:bookmarkStart w:id="840" w:name="_Toc482790834"/>
      <w:bookmarkStart w:id="841" w:name="_Toc482790995"/>
      <w:bookmarkStart w:id="842" w:name="_Toc482790835"/>
      <w:bookmarkStart w:id="843" w:name="_Toc482790996"/>
      <w:bookmarkStart w:id="844" w:name="_Toc482790836"/>
      <w:bookmarkStart w:id="845" w:name="_Toc482790997"/>
      <w:bookmarkStart w:id="846" w:name="_Toc482790837"/>
      <w:bookmarkStart w:id="847" w:name="_Toc482790998"/>
      <w:bookmarkStart w:id="848" w:name="_Toc482790838"/>
      <w:bookmarkStart w:id="849" w:name="_Toc482790999"/>
      <w:bookmarkStart w:id="850" w:name="_Toc482790839"/>
      <w:bookmarkStart w:id="851" w:name="_Toc482791000"/>
      <w:bookmarkStart w:id="852" w:name="_Toc482790840"/>
      <w:bookmarkStart w:id="853" w:name="_Toc482791001"/>
      <w:bookmarkStart w:id="854" w:name="_Toc482790841"/>
      <w:bookmarkStart w:id="855" w:name="_Toc482791002"/>
      <w:bookmarkStart w:id="856" w:name="_Toc482790842"/>
      <w:bookmarkStart w:id="857" w:name="_Toc482791003"/>
      <w:bookmarkStart w:id="858" w:name="_Toc482790843"/>
      <w:bookmarkStart w:id="859" w:name="_Toc482791004"/>
      <w:bookmarkStart w:id="860" w:name="_Toc482790844"/>
      <w:bookmarkStart w:id="861" w:name="_Toc482791005"/>
      <w:bookmarkStart w:id="862" w:name="_Toc482790845"/>
      <w:bookmarkStart w:id="863" w:name="_Toc482791006"/>
      <w:bookmarkStart w:id="864" w:name="_Toc482790846"/>
      <w:bookmarkStart w:id="865" w:name="_Toc482791007"/>
      <w:bookmarkStart w:id="866" w:name="_Toc482790847"/>
      <w:bookmarkStart w:id="867" w:name="_Toc482791008"/>
      <w:bookmarkStart w:id="868" w:name="_Toc482790848"/>
      <w:bookmarkStart w:id="869" w:name="_Toc482791009"/>
      <w:bookmarkStart w:id="870" w:name="_Toc482790849"/>
      <w:bookmarkStart w:id="871" w:name="_Toc482791010"/>
      <w:bookmarkStart w:id="872" w:name="_Toc482790850"/>
      <w:bookmarkStart w:id="873" w:name="_Toc482791011"/>
      <w:bookmarkStart w:id="874" w:name="_Toc482790851"/>
      <w:bookmarkStart w:id="875" w:name="_Toc482791012"/>
      <w:bookmarkStart w:id="876" w:name="_Toc482790852"/>
      <w:bookmarkStart w:id="877" w:name="_Toc482791013"/>
      <w:bookmarkStart w:id="878" w:name="_Toc482790853"/>
      <w:bookmarkStart w:id="879" w:name="_Toc482791014"/>
      <w:bookmarkStart w:id="880" w:name="_Toc482790854"/>
      <w:bookmarkStart w:id="881" w:name="_Toc482791015"/>
      <w:bookmarkStart w:id="882" w:name="_Toc482790855"/>
      <w:bookmarkStart w:id="883" w:name="_Toc482791016"/>
      <w:bookmarkStart w:id="884" w:name="_Toc482790856"/>
      <w:bookmarkStart w:id="885" w:name="_Toc482791017"/>
      <w:bookmarkStart w:id="886" w:name="_Toc482790857"/>
      <w:bookmarkStart w:id="887" w:name="_Toc482791018"/>
      <w:bookmarkStart w:id="888" w:name="_Toc482790858"/>
      <w:bookmarkStart w:id="889" w:name="_Toc482791019"/>
      <w:bookmarkStart w:id="890" w:name="_Toc482790859"/>
      <w:bookmarkStart w:id="891" w:name="_Toc482791020"/>
      <w:bookmarkStart w:id="892" w:name="_Toc482790860"/>
      <w:bookmarkStart w:id="893" w:name="_Toc482791021"/>
      <w:bookmarkStart w:id="894" w:name="_Toc482790861"/>
      <w:bookmarkStart w:id="895" w:name="_Toc482791022"/>
      <w:bookmarkStart w:id="896" w:name="_Toc482790862"/>
      <w:bookmarkStart w:id="897" w:name="_Toc482791023"/>
      <w:bookmarkStart w:id="898" w:name="_Toc482790863"/>
      <w:bookmarkStart w:id="899" w:name="_Toc482791024"/>
      <w:bookmarkStart w:id="900" w:name="_Toc482790864"/>
      <w:bookmarkStart w:id="901" w:name="_Toc482791025"/>
      <w:bookmarkStart w:id="902" w:name="_Toc482790865"/>
      <w:bookmarkStart w:id="903" w:name="_Toc482791026"/>
      <w:bookmarkStart w:id="904" w:name="_Toc482790866"/>
      <w:bookmarkStart w:id="905" w:name="_Toc482791027"/>
      <w:bookmarkStart w:id="906" w:name="_Toc482790867"/>
      <w:bookmarkStart w:id="907" w:name="_Toc482791028"/>
      <w:bookmarkStart w:id="908" w:name="_Toc482790868"/>
      <w:bookmarkStart w:id="909" w:name="_Toc482791029"/>
      <w:bookmarkStart w:id="910" w:name="_Toc482790869"/>
      <w:bookmarkStart w:id="911" w:name="_Toc482791030"/>
      <w:bookmarkStart w:id="912" w:name="_Toc482790870"/>
      <w:bookmarkStart w:id="913" w:name="_Toc482791031"/>
      <w:bookmarkStart w:id="914" w:name="_Toc482790871"/>
      <w:bookmarkStart w:id="915" w:name="_Toc482791032"/>
      <w:bookmarkStart w:id="916" w:name="_Toc482790872"/>
      <w:bookmarkStart w:id="917" w:name="_Toc482791033"/>
      <w:bookmarkStart w:id="918" w:name="_Toc460430603"/>
      <w:bookmarkStart w:id="919" w:name="_Toc460430781"/>
      <w:bookmarkStart w:id="920" w:name="_Toc460430967"/>
      <w:bookmarkStart w:id="921" w:name="_Toc30494690"/>
      <w:bookmarkStart w:id="922" w:name="_Toc534351440"/>
      <w:bookmarkStart w:id="923" w:name="_Toc534276307"/>
      <w:bookmarkStart w:id="924" w:name="_Toc482791034"/>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r w:rsidRPr="0015608C">
        <w:t>COMMUNICATION PROTOCOL</w:t>
      </w:r>
      <w:bookmarkStart w:id="925" w:name="_Toc464037862"/>
      <w:bookmarkEnd w:id="921"/>
      <w:bookmarkEnd w:id="922"/>
      <w:bookmarkEnd w:id="923"/>
      <w:bookmarkEnd w:id="924"/>
      <w:r w:rsidRPr="0015608C">
        <w:rPr>
          <w:rFonts w:cs="Times New Roman"/>
        </w:rPr>
        <w:t xml:space="preserve"> </w:t>
      </w:r>
      <w:bookmarkEnd w:id="925"/>
    </w:p>
    <w:p w14:paraId="5827683B" w14:textId="4CAE692C" w:rsidR="0015608C" w:rsidRPr="0015608C" w:rsidRDefault="0015608C" w:rsidP="00987462">
      <w:pPr>
        <w:ind w:left="720"/>
        <w:rPr>
          <w:rFonts w:cs="Times New Roman"/>
          <w:szCs w:val="20"/>
        </w:rPr>
      </w:pPr>
      <w:r w:rsidRPr="0015608C">
        <w:rPr>
          <w:rFonts w:cs="Times New Roman"/>
          <w:szCs w:val="20"/>
        </w:rPr>
        <w:t>Initial Identification Notification – Immediately upon detection of a possible CSI, notify the CIP Senior Manager or Delegate(s).  Notifications may originate from any of the personnel listed in the CSIRT roles that receives alerts from applicable sources, including any employee or vendor who is entrusted with the responsibility of safeguarding the physical and/or cyber security of Victoria WLE LP’s CIP-related Cyber Assets.</w:t>
      </w:r>
    </w:p>
    <w:p w14:paraId="7AD688E4" w14:textId="78B92B94" w:rsidR="0015608C" w:rsidRPr="0015608C" w:rsidRDefault="0015608C" w:rsidP="00987462">
      <w:pPr>
        <w:ind w:left="720"/>
        <w:rPr>
          <w:rFonts w:cs="Times New Roman"/>
          <w:szCs w:val="20"/>
        </w:rPr>
      </w:pPr>
      <w:r w:rsidRPr="0015608C">
        <w:rPr>
          <w:rFonts w:cs="Times New Roman"/>
          <w:szCs w:val="20"/>
        </w:rPr>
        <w:t>Vendor Support - If required, the CSIRT is responsible for initiating vendor support services. Such communication may be appropriate to enable a deeper investigation of the incident or resumption of services.</w:t>
      </w:r>
    </w:p>
    <w:p w14:paraId="134E8446" w14:textId="77777777" w:rsidR="0015608C" w:rsidRPr="0015608C" w:rsidRDefault="0015608C" w:rsidP="00987462">
      <w:pPr>
        <w:rPr>
          <w:rFonts w:cs="Times New Roman"/>
          <w:szCs w:val="20"/>
        </w:rPr>
      </w:pPr>
      <w:bookmarkStart w:id="926" w:name="_COMMUNICATION_WITH_THIRD"/>
      <w:bookmarkStart w:id="927" w:name="_Toc464037863"/>
      <w:bookmarkStart w:id="928" w:name="_Hlk485217943"/>
      <w:bookmarkEnd w:id="926"/>
      <w:r w:rsidRPr="0015608C">
        <w:rPr>
          <w:rFonts w:cs="Times New Roman"/>
          <w:szCs w:val="20"/>
        </w:rPr>
        <w:t xml:space="preserve">Required Reporting </w:t>
      </w:r>
      <w:bookmarkEnd w:id="927"/>
    </w:p>
    <w:p w14:paraId="46352535" w14:textId="77777777" w:rsidR="0015608C" w:rsidRPr="0015608C" w:rsidRDefault="0015608C" w:rsidP="00987462">
      <w:pPr>
        <w:ind w:left="720"/>
        <w:rPr>
          <w:rFonts w:cs="Times New Roman"/>
          <w:szCs w:val="20"/>
        </w:rPr>
      </w:pPr>
      <w:bookmarkStart w:id="929" w:name="_Toc447194450"/>
      <w:bookmarkEnd w:id="928"/>
      <w:r w:rsidRPr="0015608C">
        <w:rPr>
          <w:rFonts w:cs="Times New Roman"/>
          <w:szCs w:val="20"/>
        </w:rPr>
        <w:t>E-ISAC &amp; DOE</w:t>
      </w:r>
    </w:p>
    <w:tbl>
      <w:tblPr>
        <w:tblpPr w:leftFromText="180" w:rightFromText="180" w:vertAnchor="text" w:horzAnchor="margin" w:tblpY="-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7F6C6C" w:rsidRPr="00F3621E" w14:paraId="359999FC" w14:textId="77777777" w:rsidTr="007F6C6C">
        <w:tc>
          <w:tcPr>
            <w:tcW w:w="9350" w:type="dxa"/>
            <w:gridSpan w:val="2"/>
            <w:tcBorders>
              <w:top w:val="single" w:sz="4" w:space="0" w:color="auto"/>
              <w:left w:val="single" w:sz="4" w:space="0" w:color="auto"/>
              <w:bottom w:val="single" w:sz="4" w:space="0" w:color="auto"/>
              <w:right w:val="single" w:sz="4" w:space="0" w:color="auto"/>
            </w:tcBorders>
            <w:hideMark/>
          </w:tcPr>
          <w:p w14:paraId="35584D10" w14:textId="77777777" w:rsidR="007F6C6C" w:rsidRPr="00F3621E" w:rsidRDefault="007F6C6C" w:rsidP="007F6C6C">
            <w:pPr>
              <w:spacing w:after="0" w:line="240" w:lineRule="auto"/>
              <w:ind w:left="720"/>
              <w:jc w:val="center"/>
              <w:rPr>
                <w:rFonts w:ascii="Arial" w:eastAsia="Times New Roman" w:hAnsi="Arial" w:cs="Times New Roman"/>
                <w:b/>
                <w:caps/>
                <w:sz w:val="32"/>
                <w:szCs w:val="20"/>
              </w:rPr>
            </w:pPr>
            <w:bookmarkStart w:id="930" w:name="_Hlk485217933"/>
            <w:r w:rsidRPr="00F3621E">
              <w:rPr>
                <w:rFonts w:ascii="Arial" w:eastAsia="Times New Roman" w:hAnsi="Arial" w:cs="Arial"/>
                <w:b/>
                <w:sz w:val="32"/>
                <w:szCs w:val="32"/>
              </w:rPr>
              <w:lastRenderedPageBreak/>
              <w:t>RCP-NERC-CIP-003-ATT-E</w:t>
            </w:r>
            <w:r w:rsidRPr="00F3621E">
              <w:rPr>
                <w:rFonts w:ascii="Arial" w:eastAsia="Times New Roman" w:hAnsi="Arial" w:cs="Arial"/>
                <w:b/>
                <w:caps/>
                <w:sz w:val="32"/>
                <w:szCs w:val="32"/>
              </w:rPr>
              <w:t xml:space="preserve"> </w:t>
            </w:r>
          </w:p>
          <w:p w14:paraId="17912087" w14:textId="77777777" w:rsidR="007F6C6C" w:rsidRPr="00F3621E" w:rsidRDefault="007F6C6C" w:rsidP="007F6C6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t>Victoria WLE LP</w:t>
            </w:r>
            <w:r w:rsidRPr="00F3621E">
              <w:rPr>
                <w:rFonts w:ascii="Arial" w:eastAsia="Times New Roman" w:hAnsi="Arial" w:cs="Times New Roman"/>
                <w:b/>
                <w:caps/>
                <w:sz w:val="32"/>
                <w:szCs w:val="20"/>
              </w:rPr>
              <w:t xml:space="preserve"> - </w:t>
            </w:r>
            <w:r w:rsidRPr="00F3621E">
              <w:rPr>
                <w:rFonts w:ascii="Arial" w:eastAsia="Times New Roman" w:hAnsi="Arial" w:cs="Arial"/>
                <w:b/>
                <w:caps/>
                <w:sz w:val="32"/>
                <w:szCs w:val="32"/>
              </w:rPr>
              <w:t>Victoria, Texas</w:t>
            </w:r>
          </w:p>
        </w:tc>
      </w:tr>
      <w:tr w:rsidR="007F6C6C" w:rsidRPr="00F3621E" w14:paraId="29B28ED2" w14:textId="77777777" w:rsidTr="007F6C6C">
        <w:tc>
          <w:tcPr>
            <w:tcW w:w="4698" w:type="dxa"/>
            <w:tcBorders>
              <w:top w:val="single" w:sz="4" w:space="0" w:color="auto"/>
              <w:left w:val="single" w:sz="4" w:space="0" w:color="auto"/>
              <w:bottom w:val="single" w:sz="4" w:space="0" w:color="auto"/>
              <w:right w:val="single" w:sz="4" w:space="0" w:color="auto"/>
            </w:tcBorders>
            <w:hideMark/>
          </w:tcPr>
          <w:p w14:paraId="60B52233" w14:textId="77777777" w:rsidR="007F6C6C" w:rsidRPr="00F3621E" w:rsidRDefault="007F6C6C" w:rsidP="007F6C6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1FEDED93" w14:textId="77777777" w:rsidR="007F6C6C" w:rsidRPr="00F3621E" w:rsidRDefault="007F6C6C" w:rsidP="007F6C6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RCP-NERC-CIP-003</w:t>
            </w:r>
          </w:p>
        </w:tc>
        <w:tc>
          <w:tcPr>
            <w:tcW w:w="4652" w:type="dxa"/>
            <w:tcBorders>
              <w:top w:val="single" w:sz="4" w:space="0" w:color="auto"/>
              <w:left w:val="single" w:sz="4" w:space="0" w:color="auto"/>
              <w:bottom w:val="single" w:sz="4" w:space="0" w:color="auto"/>
              <w:right w:val="single" w:sz="4" w:space="0" w:color="auto"/>
            </w:tcBorders>
            <w:hideMark/>
          </w:tcPr>
          <w:p w14:paraId="05BFDB3A" w14:textId="77777777" w:rsidR="007F6C6C" w:rsidRPr="00F3621E" w:rsidRDefault="007F6C6C" w:rsidP="007F6C6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Revision: Rev 0</w:t>
            </w:r>
          </w:p>
          <w:p w14:paraId="2C49E3BD" w14:textId="77777777" w:rsidR="007F6C6C" w:rsidRPr="00F3621E" w:rsidRDefault="007F6C6C" w:rsidP="007F6C6C">
            <w:pPr>
              <w:spacing w:after="0" w:line="240" w:lineRule="auto"/>
              <w:ind w:left="720"/>
              <w:jc w:val="right"/>
              <w:rPr>
                <w:rFonts w:ascii="Arial" w:eastAsia="Times New Roman" w:hAnsi="Arial" w:cs="Times New Roman"/>
                <w:szCs w:val="20"/>
              </w:rPr>
            </w:pPr>
            <w:r w:rsidRPr="00F3621E">
              <w:rPr>
                <w:rFonts w:ascii="Arial" w:eastAsia="Times New Roman" w:hAnsi="Arial" w:cs="Arial"/>
                <w:b/>
                <w:sz w:val="20"/>
                <w:szCs w:val="20"/>
              </w:rPr>
              <w:t>Revision Date: 3/30/2021</w:t>
            </w:r>
          </w:p>
        </w:tc>
      </w:tr>
    </w:tbl>
    <w:bookmarkStart w:id="931" w:name="_Hlk125723250"/>
    <w:p w14:paraId="3F3FB26B" w14:textId="4506EE7A" w:rsidR="007F6C6C" w:rsidRPr="00AB4A2B" w:rsidRDefault="001611D5" w:rsidP="007F6C6C">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20704" behindDoc="0" locked="0" layoutInCell="1" allowOverlap="1" wp14:anchorId="543A0FB4" wp14:editId="582EF5B8">
                <wp:simplePos x="0" y="0"/>
                <wp:positionH relativeFrom="margin">
                  <wp:align>left</wp:align>
                </wp:positionH>
                <wp:positionV relativeFrom="paragraph">
                  <wp:posOffset>1211283</wp:posOffset>
                </wp:positionV>
                <wp:extent cx="5925317" cy="6863938"/>
                <wp:effectExtent l="0" t="0" r="18415" b="13335"/>
                <wp:wrapNone/>
                <wp:docPr id="72" name="Rectangle 72"/>
                <wp:cNvGraphicFramePr/>
                <a:graphic xmlns:a="http://schemas.openxmlformats.org/drawingml/2006/main">
                  <a:graphicData uri="http://schemas.microsoft.com/office/word/2010/wordprocessingShape">
                    <wps:wsp>
                      <wps:cNvSpPr/>
                      <wps:spPr>
                        <a:xfrm>
                          <a:off x="0" y="0"/>
                          <a:ext cx="5925317" cy="686393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9B5E2C" id="Rectangle 72" o:spid="_x0000_s1026" style="position:absolute;margin-left:0;margin-top:95.4pt;width:466.55pt;height:540.45pt;z-index:251720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" fillcolor="windowText" strokeweight="1pt">
                <w10:wrap anchorx="margin"/>
              </v:rect>
            </w:pict>
          </mc:Fallback>
        </mc:AlternateContent>
      </w:r>
      <w:r w:rsidR="007F6C6C" w:rsidRPr="00F3621E">
        <w:rPr>
          <w:rFonts w:ascii="Arial" w:eastAsia="Times New Roman" w:hAnsi="Arial" w:cs="Arial"/>
          <w:b/>
          <w:caps/>
          <w:sz w:val="32"/>
          <w:szCs w:val="32"/>
        </w:rPr>
        <w:t>Cyber Security Incident Response Plan</w:t>
      </w:r>
    </w:p>
    <w:bookmarkEnd w:id="931"/>
    <w:p w14:paraId="7FE1296F" w14:textId="3F1C18EA" w:rsidR="0015608C" w:rsidRPr="00235AEF" w:rsidRDefault="0015608C" w:rsidP="00987462">
      <w:pPr>
        <w:ind w:left="720"/>
        <w:rPr>
          <w:rFonts w:cs="Times New Roman"/>
          <w:szCs w:val="20"/>
        </w:rPr>
      </w:pPr>
      <w:r w:rsidRPr="00235AEF">
        <w:rPr>
          <w:rFonts w:cs="Times New Roman"/>
          <w:szCs w:val="20"/>
        </w:rPr>
        <w:t>Reporting an incident to E-ISAC is time sensitive, in some cases within one hour of determining a Reportable CSI.  Reporting may be done using any of the following methods:</w:t>
      </w:r>
    </w:p>
    <w:p w14:paraId="7BFF7697" w14:textId="4899C37A" w:rsidR="0015608C" w:rsidRPr="0015608C" w:rsidRDefault="0015608C" w:rsidP="00987462">
      <w:pPr>
        <w:ind w:left="720"/>
      </w:pPr>
      <w:r w:rsidRPr="0015608C">
        <w:t>Preferred method indicated by E-ISAC – Email. If emailing the form, apply encryption if necessary.</w:t>
      </w:r>
    </w:p>
    <w:p w14:paraId="12757505" w14:textId="77777777" w:rsidR="0015608C" w:rsidRPr="0015608C" w:rsidRDefault="0015608C" w:rsidP="00987462">
      <w:pPr>
        <w:ind w:left="1440"/>
      </w:pPr>
      <w:r w:rsidRPr="0015608C">
        <w:rPr>
          <w:color w:val="548DD4"/>
        </w:rPr>
        <w:t>operations@EISAC.com</w:t>
      </w:r>
    </w:p>
    <w:p w14:paraId="3F170587" w14:textId="19113ABC" w:rsidR="0015608C" w:rsidRPr="0015608C" w:rsidRDefault="0015608C" w:rsidP="00987462">
      <w:pPr>
        <w:ind w:left="720"/>
      </w:pPr>
      <w:r w:rsidRPr="0015608C">
        <w:t xml:space="preserve">The Department of Energy OE-417 form.  The form and instructions are found at the link below. The report can be submitted online directly to DOE and E-ISAC with a copy being emailed back to the originator (for documentation and forwarding to additional reporting recipients, if necessary).  </w:t>
      </w:r>
      <w:r w:rsidRPr="0015608C">
        <w:tab/>
      </w:r>
      <w:bookmarkEnd w:id="930"/>
    </w:p>
    <w:p w14:paraId="713BD52C" w14:textId="77777777" w:rsidR="0015608C" w:rsidRPr="0015608C" w:rsidRDefault="00F11A9F" w:rsidP="00987462">
      <w:pPr>
        <w:ind w:left="1440"/>
      </w:pPr>
      <w:hyperlink r:id="rId65" w:history="1">
        <w:r w:rsidR="0015608C" w:rsidRPr="0015608C">
          <w:rPr>
            <w:color w:val="0000FF"/>
            <w:u w:val="single"/>
          </w:rPr>
          <w:t>https://www.oe.netl.doe.gov/oe417.aspx</w:t>
        </w:r>
      </w:hyperlink>
      <w:r w:rsidR="0015608C" w:rsidRPr="0015608C">
        <w:t xml:space="preserve"> </w:t>
      </w:r>
    </w:p>
    <w:p w14:paraId="1F6DDD9E" w14:textId="77777777" w:rsidR="0015608C" w:rsidRPr="0015608C" w:rsidRDefault="0015608C" w:rsidP="00987462">
      <w:pPr>
        <w:ind w:left="1440"/>
        <w:rPr>
          <w:rFonts w:cs="Arial"/>
          <w:color w:val="0000FF"/>
          <w:sz w:val="20"/>
          <w:u w:val="single"/>
        </w:rPr>
      </w:pPr>
      <w:r w:rsidRPr="0015608C">
        <w:rPr>
          <w:rFonts w:cs="Arial"/>
          <w:color w:val="0000FF"/>
          <w:sz w:val="20"/>
          <w:u w:val="single"/>
        </w:rPr>
        <w:t>Phone call to E-ISAC at (202) 790-6000.</w:t>
      </w:r>
    </w:p>
    <w:p w14:paraId="54DBA7C6" w14:textId="77777777" w:rsidR="0015608C" w:rsidRPr="0015608C" w:rsidRDefault="0015608C" w:rsidP="00987462">
      <w:pPr>
        <w:ind w:left="720"/>
        <w:rPr>
          <w:rFonts w:eastAsia="Batang"/>
        </w:rPr>
      </w:pPr>
      <w:r w:rsidRPr="0015608C">
        <w:t>TexasRE</w:t>
      </w:r>
      <w:r w:rsidRPr="0015608C">
        <w:rPr>
          <w:rFonts w:eastAsia="Batang"/>
        </w:rPr>
        <w:t>Ongoing communication with DOE and E-ISAC will be coordinated through the CIP Sr. Manager or Delegate.</w:t>
      </w:r>
    </w:p>
    <w:p w14:paraId="09C04BAC" w14:textId="77777777" w:rsidR="0015608C" w:rsidRPr="0015608C" w:rsidRDefault="0015608C" w:rsidP="00987462">
      <w:pPr>
        <w:ind w:left="720"/>
        <w:rPr>
          <w:rFonts w:eastAsia="Arial" w:cs="Arial"/>
        </w:rPr>
      </w:pPr>
      <w:r w:rsidRPr="0015608C">
        <w:t xml:space="preserve">TexasRE , ERCOT, ERCOT and ERCOT </w:t>
      </w:r>
    </w:p>
    <w:p w14:paraId="3123B8D0" w14:textId="77777777" w:rsidR="0015608C" w:rsidRPr="0015608C" w:rsidRDefault="0015608C" w:rsidP="00987462">
      <w:pPr>
        <w:ind w:left="720"/>
      </w:pPr>
      <w:r w:rsidRPr="0015608C">
        <w:rPr>
          <w:rFonts w:eastAsia="Batang"/>
        </w:rPr>
        <w:t>Operating personnel on duty will make notifications to the other parties in the interchange via phone or email as directed by the CIP Sr. Manager</w:t>
      </w:r>
    </w:p>
    <w:p w14:paraId="4275C74C" w14:textId="2ED8D142" w:rsidR="0015608C" w:rsidRPr="00987462" w:rsidRDefault="0015608C" w:rsidP="00987462">
      <w:pPr>
        <w:rPr>
          <w:b/>
          <w:bCs/>
        </w:rPr>
      </w:pPr>
      <w:bookmarkStart w:id="932" w:name="_Toc479152075"/>
      <w:bookmarkStart w:id="933" w:name="_Toc482791035"/>
      <w:bookmarkStart w:id="934" w:name="_Toc534276308"/>
      <w:bookmarkStart w:id="935" w:name="_Toc534351441"/>
      <w:bookmarkStart w:id="936" w:name="_Toc30494691"/>
      <w:bookmarkEnd w:id="929"/>
      <w:r w:rsidRPr="00987462">
        <w:rPr>
          <w:b/>
          <w:bCs/>
        </w:rPr>
        <w:t>Evidence Retention</w:t>
      </w:r>
      <w:bookmarkEnd w:id="932"/>
      <w:bookmarkEnd w:id="933"/>
      <w:bookmarkEnd w:id="934"/>
      <w:bookmarkEnd w:id="935"/>
      <w:bookmarkEnd w:id="936"/>
    </w:p>
    <w:p w14:paraId="3B6B903E" w14:textId="2449D9D7" w:rsidR="0015608C" w:rsidRPr="0015608C" w:rsidRDefault="00F11A9F" w:rsidP="0015608C">
      <w:pPr>
        <w:spacing w:after="240" w:line="240" w:lineRule="auto"/>
        <w:ind w:left="360"/>
        <w:jc w:val="both"/>
        <w:rPr>
          <w:rFonts w:ascii="Arial" w:eastAsia="Times New Roman" w:hAnsi="Arial" w:cs="Arial"/>
        </w:rPr>
      </w:pPr>
      <w:sdt>
        <w:sdtPr>
          <w:rPr>
            <w:rFonts w:ascii="Arial" w:eastAsia="Times New Roman" w:hAnsi="Arial" w:cs="Arial"/>
          </w:rPr>
          <w:alias w:val="Company"/>
          <w:id w:val="2078856173"/>
          <w:placeholder>
            <w:docPart w:val="A4A00521C4934855B33B6405BF32B829"/>
          </w:placeholder>
          <w:showingPlcHdr/>
          <w:dataBinding w:prefixMappings="xmlns:ns0='http://schemas.openxmlformats.org/officeDocument/2006/extended-properties' " w:xpath="/ns0:Properties[1]/ns0:Company[1]" w:storeItemID="{6668398D-A668-4E3E-A5EB-62B293D839F1}"/>
          <w:text/>
        </w:sdtPr>
        <w:sdtEndPr/>
        <w:sdtContent>
          <w:r w:rsidR="0015608C">
            <w:rPr>
              <w:rStyle w:val="PlaceholderText"/>
              <w:rFonts w:eastAsiaTheme="minorEastAsia"/>
            </w:rPr>
            <w:t>[Company]</w:t>
          </w:r>
        </w:sdtContent>
      </w:sdt>
      <w:r w:rsidR="0015608C" w:rsidRPr="0015608C">
        <w:rPr>
          <w:rFonts w:ascii="Arial" w:eastAsia="Times New Roman" w:hAnsi="Arial" w:cs="Arial"/>
        </w:rPr>
        <w:t xml:space="preserve"> will retain data or evidence to show compliance with each requirement for three calendar years unless directed by its Compliance Enforcement Authority (“CEA”) to retain specific evidence for a longer period. </w:t>
      </w:r>
      <w:bookmarkStart w:id="937" w:name="_Toc479152076"/>
    </w:p>
    <w:p w14:paraId="28896800" w14:textId="3208FA68" w:rsidR="0015608C" w:rsidRPr="00987462" w:rsidRDefault="0015608C" w:rsidP="00357D8D">
      <w:pPr>
        <w:rPr>
          <w:b/>
          <w:bCs/>
        </w:rPr>
      </w:pPr>
      <w:bookmarkStart w:id="938" w:name="_Toc482791036"/>
      <w:bookmarkStart w:id="939" w:name="_Toc534276309"/>
      <w:bookmarkStart w:id="940" w:name="_Toc534351442"/>
      <w:bookmarkStart w:id="941" w:name="_Toc30494692"/>
      <w:r w:rsidRPr="00987462">
        <w:rPr>
          <w:b/>
          <w:bCs/>
        </w:rPr>
        <w:t>Testing and Reviews</w:t>
      </w:r>
      <w:bookmarkEnd w:id="938"/>
      <w:bookmarkEnd w:id="939"/>
      <w:bookmarkEnd w:id="940"/>
      <w:bookmarkEnd w:id="941"/>
      <w:r w:rsidRPr="00987462">
        <w:rPr>
          <w:b/>
          <w:bCs/>
        </w:rPr>
        <w:t xml:space="preserve"> </w:t>
      </w:r>
      <w:bookmarkEnd w:id="937"/>
    </w:p>
    <w:p w14:paraId="777C0B74" w14:textId="5D9ACB76" w:rsidR="0015608C" w:rsidRPr="0015608C" w:rsidRDefault="0015608C" w:rsidP="009C47C6">
      <w:pPr>
        <w:spacing w:after="240" w:line="240" w:lineRule="auto"/>
        <w:ind w:left="360"/>
        <w:jc w:val="both"/>
        <w:rPr>
          <w:rFonts w:ascii="Arial" w:eastAsia="Times New Roman" w:hAnsi="Arial" w:cs="Arial"/>
        </w:rPr>
      </w:pPr>
      <w:r w:rsidRPr="0015608C">
        <w:rPr>
          <w:rFonts w:ascii="Arial" w:eastAsia="Times New Roman" w:hAnsi="Arial" w:cs="Arial"/>
        </w:rPr>
        <w:t>The CIP Senior Manager or delegate is the responsible person for this Plan. This Plan will be reviewed and updated by the CIP Senior Manager or delegate upon the approval of any new versions of the CIP Standards.</w:t>
      </w:r>
    </w:p>
    <w:p w14:paraId="4C447CA4" w14:textId="77777777" w:rsidR="007F6C6C" w:rsidRDefault="0015608C" w:rsidP="007F6C6C">
      <w:pPr>
        <w:ind w:left="720"/>
      </w:pPr>
      <w:bookmarkStart w:id="942" w:name="_Toc482791037"/>
      <w:bookmarkStart w:id="943" w:name="_Toc534276310"/>
      <w:bookmarkStart w:id="944" w:name="_Toc534351443"/>
      <w:bookmarkStart w:id="945" w:name="_Toc30494693"/>
      <w:bookmarkStart w:id="946" w:name="_Toc411517601"/>
      <w:bookmarkStart w:id="947" w:name="_Toc464037865"/>
      <w:r w:rsidRPr="0015608C">
        <w:t>TESTING</w:t>
      </w:r>
      <w:bookmarkEnd w:id="942"/>
      <w:bookmarkEnd w:id="943"/>
      <w:bookmarkEnd w:id="944"/>
      <w:bookmarkEnd w:id="945"/>
    </w:p>
    <w:p w14:paraId="34F5CCA0" w14:textId="127C7941" w:rsidR="009C47C6" w:rsidRDefault="0015608C" w:rsidP="007F6C6C">
      <w:pPr>
        <w:ind w:left="1440"/>
      </w:pPr>
      <w:r w:rsidRPr="0015608C">
        <w:t>This Plan shall be tested at least once every 36 calendar months using one of the following mechanisms:</w:t>
      </w:r>
    </w:p>
    <w:p w14:paraId="6F27E9B0" w14:textId="77777777" w:rsidR="009C47C6" w:rsidRDefault="0015608C" w:rsidP="009C47C6">
      <w:pPr>
        <w:pStyle w:val="ListParagraph"/>
        <w:numPr>
          <w:ilvl w:val="0"/>
          <w:numId w:val="104"/>
        </w:numPr>
      </w:pPr>
      <w:r w:rsidRPr="0015608C">
        <w:t>Responding to an actual Reportable Cyber Security Incident; or</w:t>
      </w:r>
    </w:p>
    <w:p w14:paraId="0B42F0E3" w14:textId="77777777" w:rsidR="009C47C6" w:rsidRDefault="0015608C" w:rsidP="009C47C6">
      <w:pPr>
        <w:pStyle w:val="ListParagraph"/>
        <w:numPr>
          <w:ilvl w:val="0"/>
          <w:numId w:val="104"/>
        </w:numPr>
      </w:pPr>
      <w:r w:rsidRPr="0015608C">
        <w:t>Using a drill or table top exercise of a Reportable Cyber Security Incident; or</w:t>
      </w:r>
    </w:p>
    <w:tbl>
      <w:tblPr>
        <w:tblpPr w:leftFromText="180" w:rightFromText="180" w:vertAnchor="text" w:horzAnchor="margin" w:tblpY="-8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7F6C6C" w:rsidRPr="00F3621E" w14:paraId="1815F364" w14:textId="77777777" w:rsidTr="007F6C6C">
        <w:tc>
          <w:tcPr>
            <w:tcW w:w="9350" w:type="dxa"/>
            <w:gridSpan w:val="2"/>
            <w:tcBorders>
              <w:top w:val="single" w:sz="4" w:space="0" w:color="auto"/>
              <w:left w:val="single" w:sz="4" w:space="0" w:color="auto"/>
              <w:bottom w:val="single" w:sz="4" w:space="0" w:color="auto"/>
              <w:right w:val="single" w:sz="4" w:space="0" w:color="auto"/>
            </w:tcBorders>
            <w:hideMark/>
          </w:tcPr>
          <w:p w14:paraId="325F1CE3" w14:textId="77777777" w:rsidR="007F6C6C" w:rsidRPr="00F3621E" w:rsidRDefault="007F6C6C" w:rsidP="007F6C6C">
            <w:pPr>
              <w:spacing w:after="0" w:line="240" w:lineRule="auto"/>
              <w:ind w:left="720"/>
              <w:jc w:val="center"/>
              <w:rPr>
                <w:rFonts w:ascii="Arial" w:eastAsia="Times New Roman" w:hAnsi="Arial" w:cs="Times New Roman"/>
                <w:b/>
                <w:caps/>
                <w:sz w:val="32"/>
                <w:szCs w:val="20"/>
              </w:rPr>
            </w:pPr>
            <w:r w:rsidRPr="00F3621E">
              <w:rPr>
                <w:rFonts w:ascii="Arial" w:eastAsia="Times New Roman" w:hAnsi="Arial" w:cs="Arial"/>
                <w:b/>
                <w:sz w:val="32"/>
                <w:szCs w:val="32"/>
              </w:rPr>
              <w:lastRenderedPageBreak/>
              <w:t>RCP-NERC-CIP-003-ATT-E</w:t>
            </w:r>
            <w:r w:rsidRPr="00F3621E">
              <w:rPr>
                <w:rFonts w:ascii="Arial" w:eastAsia="Times New Roman" w:hAnsi="Arial" w:cs="Arial"/>
                <w:b/>
                <w:caps/>
                <w:sz w:val="32"/>
                <w:szCs w:val="32"/>
              </w:rPr>
              <w:t xml:space="preserve"> </w:t>
            </w:r>
          </w:p>
          <w:p w14:paraId="05E40810" w14:textId="77777777" w:rsidR="007F6C6C" w:rsidRPr="00F3621E" w:rsidRDefault="007F6C6C" w:rsidP="007F6C6C">
            <w:pPr>
              <w:spacing w:after="0" w:line="240" w:lineRule="auto"/>
              <w:ind w:left="720"/>
              <w:jc w:val="center"/>
              <w:rPr>
                <w:rFonts w:ascii="Arial" w:eastAsia="Times New Roman" w:hAnsi="Arial" w:cs="Times New Roman"/>
                <w:szCs w:val="20"/>
              </w:rPr>
            </w:pPr>
            <w:r w:rsidRPr="00F3621E">
              <w:rPr>
                <w:rFonts w:ascii="Arial" w:eastAsia="Times New Roman" w:hAnsi="Arial" w:cs="Arial"/>
                <w:b/>
                <w:caps/>
                <w:sz w:val="32"/>
                <w:szCs w:val="32"/>
              </w:rPr>
              <w:t>Victoria WLE LP</w:t>
            </w:r>
            <w:r w:rsidRPr="00F3621E">
              <w:rPr>
                <w:rFonts w:ascii="Arial" w:eastAsia="Times New Roman" w:hAnsi="Arial" w:cs="Times New Roman"/>
                <w:b/>
                <w:caps/>
                <w:sz w:val="32"/>
                <w:szCs w:val="20"/>
              </w:rPr>
              <w:t xml:space="preserve"> - </w:t>
            </w:r>
            <w:r w:rsidRPr="00F3621E">
              <w:rPr>
                <w:rFonts w:ascii="Arial" w:eastAsia="Times New Roman" w:hAnsi="Arial" w:cs="Arial"/>
                <w:b/>
                <w:caps/>
                <w:sz w:val="32"/>
                <w:szCs w:val="32"/>
              </w:rPr>
              <w:t>Victoria, Texas</w:t>
            </w:r>
          </w:p>
        </w:tc>
      </w:tr>
      <w:tr w:rsidR="007F6C6C" w:rsidRPr="00F3621E" w14:paraId="06E4532D" w14:textId="77777777" w:rsidTr="007F6C6C">
        <w:tc>
          <w:tcPr>
            <w:tcW w:w="4698" w:type="dxa"/>
            <w:tcBorders>
              <w:top w:val="single" w:sz="4" w:space="0" w:color="auto"/>
              <w:left w:val="single" w:sz="4" w:space="0" w:color="auto"/>
              <w:bottom w:val="single" w:sz="4" w:space="0" w:color="auto"/>
              <w:right w:val="single" w:sz="4" w:space="0" w:color="auto"/>
            </w:tcBorders>
            <w:hideMark/>
          </w:tcPr>
          <w:p w14:paraId="1D270D8C" w14:textId="77777777" w:rsidR="007F6C6C" w:rsidRPr="00F3621E" w:rsidRDefault="007F6C6C" w:rsidP="007F6C6C">
            <w:pPr>
              <w:spacing w:after="0" w:line="240" w:lineRule="auto"/>
              <w:ind w:left="720"/>
              <w:rPr>
                <w:rFonts w:ascii="Arial" w:eastAsia="Times New Roman" w:hAnsi="Arial" w:cs="Arial"/>
                <w:b/>
                <w:sz w:val="20"/>
                <w:szCs w:val="20"/>
              </w:rPr>
            </w:pPr>
            <w:r w:rsidRPr="00F3621E">
              <w:rPr>
                <w:rFonts w:ascii="Arial" w:eastAsia="Times New Roman" w:hAnsi="Arial" w:cs="Arial"/>
                <w:b/>
                <w:sz w:val="20"/>
                <w:szCs w:val="20"/>
              </w:rPr>
              <w:t xml:space="preserve">Referencing Documents: </w:t>
            </w:r>
          </w:p>
          <w:p w14:paraId="7E3F7741" w14:textId="77777777" w:rsidR="007F6C6C" w:rsidRPr="00F3621E" w:rsidRDefault="007F6C6C" w:rsidP="007F6C6C">
            <w:pPr>
              <w:spacing w:after="0" w:line="240" w:lineRule="auto"/>
              <w:ind w:left="720"/>
              <w:jc w:val="both"/>
              <w:rPr>
                <w:rFonts w:ascii="Arial" w:eastAsia="Times New Roman" w:hAnsi="Arial" w:cs="Times New Roman"/>
                <w:szCs w:val="20"/>
              </w:rPr>
            </w:pPr>
            <w:r w:rsidRPr="00F3621E">
              <w:rPr>
                <w:rFonts w:ascii="Arial" w:eastAsia="Times New Roman" w:hAnsi="Arial" w:cs="Arial"/>
                <w:b/>
                <w:sz w:val="20"/>
                <w:szCs w:val="20"/>
              </w:rPr>
              <w:t>RCP-NERC-CIP-003</w:t>
            </w:r>
          </w:p>
        </w:tc>
        <w:tc>
          <w:tcPr>
            <w:tcW w:w="4652" w:type="dxa"/>
            <w:tcBorders>
              <w:top w:val="single" w:sz="4" w:space="0" w:color="auto"/>
              <w:left w:val="single" w:sz="4" w:space="0" w:color="auto"/>
              <w:bottom w:val="single" w:sz="4" w:space="0" w:color="auto"/>
              <w:right w:val="single" w:sz="4" w:space="0" w:color="auto"/>
            </w:tcBorders>
            <w:hideMark/>
          </w:tcPr>
          <w:p w14:paraId="63CEF46E" w14:textId="77777777" w:rsidR="007F6C6C" w:rsidRPr="00F3621E" w:rsidRDefault="007F6C6C" w:rsidP="007F6C6C">
            <w:pPr>
              <w:tabs>
                <w:tab w:val="left" w:pos="1140"/>
              </w:tabs>
              <w:spacing w:after="0" w:line="240" w:lineRule="auto"/>
              <w:jc w:val="right"/>
              <w:rPr>
                <w:rFonts w:ascii="Arial" w:eastAsia="Times New Roman" w:hAnsi="Arial" w:cs="Arial"/>
                <w:b/>
                <w:sz w:val="20"/>
                <w:szCs w:val="20"/>
                <w:u w:val="single"/>
              </w:rPr>
            </w:pPr>
            <w:r w:rsidRPr="00F3621E">
              <w:rPr>
                <w:rFonts w:ascii="Arial" w:eastAsia="Times New Roman" w:hAnsi="Arial" w:cs="Arial"/>
                <w:b/>
                <w:sz w:val="20"/>
                <w:szCs w:val="20"/>
              </w:rPr>
              <w:t>Revision: Rev 0</w:t>
            </w:r>
          </w:p>
          <w:p w14:paraId="15841347" w14:textId="77777777" w:rsidR="007F6C6C" w:rsidRPr="00F3621E" w:rsidRDefault="007F6C6C" w:rsidP="007F6C6C">
            <w:pPr>
              <w:spacing w:after="0" w:line="240" w:lineRule="auto"/>
              <w:ind w:left="720"/>
              <w:jc w:val="right"/>
              <w:rPr>
                <w:rFonts w:ascii="Arial" w:eastAsia="Times New Roman" w:hAnsi="Arial" w:cs="Times New Roman"/>
                <w:szCs w:val="20"/>
              </w:rPr>
            </w:pPr>
            <w:r w:rsidRPr="00F3621E">
              <w:rPr>
                <w:rFonts w:ascii="Arial" w:eastAsia="Times New Roman" w:hAnsi="Arial" w:cs="Arial"/>
                <w:b/>
                <w:sz w:val="20"/>
                <w:szCs w:val="20"/>
              </w:rPr>
              <w:t>Revision Date: 3/30/2021</w:t>
            </w:r>
          </w:p>
        </w:tc>
      </w:tr>
    </w:tbl>
    <w:bookmarkStart w:id="948" w:name="_Hlk125723556"/>
    <w:p w14:paraId="330B4B7B" w14:textId="51833ABE" w:rsidR="009C47C6" w:rsidRDefault="001611D5" w:rsidP="007F6C6C">
      <w:pPr>
        <w:spacing w:before="120" w:after="360" w:line="240" w:lineRule="auto"/>
        <w:ind w:left="720"/>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22752" behindDoc="0" locked="0" layoutInCell="1" allowOverlap="1" wp14:anchorId="42293648" wp14:editId="746498EF">
                <wp:simplePos x="0" y="0"/>
                <wp:positionH relativeFrom="margin">
                  <wp:align>right</wp:align>
                </wp:positionH>
                <wp:positionV relativeFrom="paragraph">
                  <wp:posOffset>679450</wp:posOffset>
                </wp:positionV>
                <wp:extent cx="5925317" cy="6863938"/>
                <wp:effectExtent l="0" t="0" r="18415" b="13335"/>
                <wp:wrapNone/>
                <wp:docPr id="73" name="Rectangle 73"/>
                <wp:cNvGraphicFramePr/>
                <a:graphic xmlns:a="http://schemas.openxmlformats.org/drawingml/2006/main">
                  <a:graphicData uri="http://schemas.microsoft.com/office/word/2010/wordprocessingShape">
                    <wps:wsp>
                      <wps:cNvSpPr/>
                      <wps:spPr>
                        <a:xfrm>
                          <a:off x="0" y="0"/>
                          <a:ext cx="5925317" cy="686393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36E2AE" id="Rectangle 73" o:spid="_x0000_s1026" style="position:absolute;margin-left:415.35pt;margin-top:53.5pt;width:466.55pt;height:540.45pt;z-index:2517227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" fillcolor="windowText" strokeweight="1pt">
                <w10:wrap anchorx="margin"/>
              </v:rect>
            </w:pict>
          </mc:Fallback>
        </mc:AlternateContent>
      </w:r>
      <w:r w:rsidR="0002673A" w:rsidRPr="00F3621E">
        <w:rPr>
          <w:rFonts w:ascii="Arial" w:eastAsia="Times New Roman" w:hAnsi="Arial" w:cs="Arial"/>
          <w:b/>
          <w:caps/>
          <w:sz w:val="32"/>
          <w:szCs w:val="32"/>
        </w:rPr>
        <w:t>Cyber Security Incident Response Plan</w:t>
      </w:r>
    </w:p>
    <w:p w14:paraId="79EF9D6C" w14:textId="77777777" w:rsidR="007F6C6C" w:rsidRPr="009C47C6" w:rsidRDefault="007F6C6C" w:rsidP="00987462">
      <w:pPr>
        <w:pStyle w:val="ListParagraph"/>
        <w:numPr>
          <w:ilvl w:val="0"/>
          <w:numId w:val="104"/>
        </w:numPr>
        <w:spacing w:line="240" w:lineRule="auto"/>
      </w:pPr>
      <w:r w:rsidRPr="009C47C6">
        <w:t>Using an operational exercise of a Reportable Cyber Security Incident</w:t>
      </w:r>
    </w:p>
    <w:bookmarkEnd w:id="948"/>
    <w:p w14:paraId="3C3AF14B" w14:textId="77777777" w:rsidR="007F6C6C" w:rsidRDefault="007F6C6C" w:rsidP="00987462">
      <w:pPr>
        <w:pStyle w:val="ListParagraph"/>
        <w:spacing w:line="240" w:lineRule="auto"/>
      </w:pPr>
    </w:p>
    <w:p w14:paraId="4570DEAF" w14:textId="21D87DBC" w:rsidR="0002673A" w:rsidRPr="00987462" w:rsidRDefault="0015608C" w:rsidP="00987462">
      <w:pPr>
        <w:pStyle w:val="ListParagraph"/>
        <w:numPr>
          <w:ilvl w:val="0"/>
          <w:numId w:val="105"/>
        </w:numPr>
        <w:spacing w:line="240" w:lineRule="auto"/>
      </w:pPr>
      <w:r w:rsidRPr="0015608C">
        <w:t xml:space="preserve">For a paper drill, tabletop exercise or operational exercise, the CSIRT will create a scenario, documenting the effect on systems, facilities, and personnel under that scenario. </w:t>
      </w:r>
      <w:r w:rsidRPr="0002673A">
        <w:rPr>
          <w:b/>
        </w:rPr>
        <w:t>The scenario must be one that results in a Reportable Cyber Security Incident.</w:t>
      </w:r>
    </w:p>
    <w:p w14:paraId="69C39B3C" w14:textId="77777777" w:rsidR="0002673A" w:rsidRDefault="0015608C" w:rsidP="0002673A">
      <w:pPr>
        <w:pStyle w:val="ListParagraph"/>
        <w:numPr>
          <w:ilvl w:val="0"/>
          <w:numId w:val="105"/>
        </w:numPr>
      </w:pPr>
      <w:r w:rsidRPr="0015608C">
        <w:t>Follow the Cyber Security Incident Response Plan, documenting each step on RCP-NERC-CIP-003-ATT-G, and maintain a list of issues encountered or deviations from the plan while executing the response plan.</w:t>
      </w:r>
      <w:bookmarkStart w:id="949" w:name="_Hlk485219773"/>
    </w:p>
    <w:p w14:paraId="746793A4" w14:textId="3EDBDC26" w:rsidR="0015608C" w:rsidRPr="0015608C" w:rsidRDefault="0015608C" w:rsidP="00987462">
      <w:pPr>
        <w:pStyle w:val="ListParagraph"/>
        <w:numPr>
          <w:ilvl w:val="0"/>
          <w:numId w:val="105"/>
        </w:numPr>
      </w:pPr>
      <w:r w:rsidRPr="0015608C">
        <w:t>Document any lessons learned, or lack thereof, during the execution of the Cyber Security Incident Response Plan.</w:t>
      </w:r>
    </w:p>
    <w:p w14:paraId="4497EDF8" w14:textId="25DAAF49" w:rsidR="0015608C" w:rsidRPr="0015608C" w:rsidRDefault="0015608C" w:rsidP="00987462">
      <w:pPr>
        <w:rPr>
          <w:caps/>
        </w:rPr>
      </w:pPr>
      <w:bookmarkStart w:id="950" w:name="_Toc482791038"/>
      <w:bookmarkStart w:id="951" w:name="_Toc534276311"/>
      <w:bookmarkStart w:id="952" w:name="_Toc534351444"/>
      <w:bookmarkStart w:id="953" w:name="_Toc30494694"/>
      <w:bookmarkEnd w:id="949"/>
      <w:r w:rsidRPr="0015608C">
        <w:rPr>
          <w:caps/>
        </w:rPr>
        <w:t>REVIEW</w:t>
      </w:r>
      <w:bookmarkEnd w:id="946"/>
      <w:bookmarkEnd w:id="947"/>
      <w:bookmarkEnd w:id="950"/>
      <w:r w:rsidRPr="0015608C">
        <w:rPr>
          <w:caps/>
        </w:rPr>
        <w:t xml:space="preserve"> </w:t>
      </w:r>
      <w:r w:rsidRPr="0015608C">
        <w:t>AND UPDATES</w:t>
      </w:r>
      <w:bookmarkEnd w:id="951"/>
      <w:bookmarkEnd w:id="952"/>
      <w:bookmarkEnd w:id="953"/>
    </w:p>
    <w:p w14:paraId="13911272" w14:textId="670744F6" w:rsidR="0015608C" w:rsidRPr="0015608C" w:rsidRDefault="0015608C" w:rsidP="00987462">
      <w:pPr>
        <w:ind w:left="720"/>
      </w:pPr>
      <w:r w:rsidRPr="0015608C">
        <w:t>Review the Cyber Security Incident Response Plan to identify:</w:t>
      </w:r>
    </w:p>
    <w:p w14:paraId="3F7D609A" w14:textId="77777777" w:rsidR="0015608C" w:rsidRPr="0015608C" w:rsidRDefault="0015608C" w:rsidP="00987462">
      <w:pPr>
        <w:pStyle w:val="ListParagraph"/>
        <w:numPr>
          <w:ilvl w:val="0"/>
          <w:numId w:val="106"/>
        </w:numPr>
        <w:ind w:left="1440"/>
      </w:pPr>
      <w:r w:rsidRPr="0015608C">
        <w:t>Any opportunities to improve the incident response process.</w:t>
      </w:r>
    </w:p>
    <w:p w14:paraId="47EFCED5" w14:textId="77777777" w:rsidR="0015608C" w:rsidRPr="0015608C" w:rsidRDefault="0015608C" w:rsidP="00987462">
      <w:pPr>
        <w:pStyle w:val="ListParagraph"/>
        <w:numPr>
          <w:ilvl w:val="0"/>
          <w:numId w:val="106"/>
        </w:numPr>
        <w:ind w:left="1440"/>
      </w:pPr>
      <w:r w:rsidRPr="0015608C">
        <w:t>That appropriate roles and responsibilities have been assigned to personnel.</w:t>
      </w:r>
    </w:p>
    <w:p w14:paraId="55DEA7E1" w14:textId="77777777" w:rsidR="0015608C" w:rsidRPr="0015608C" w:rsidRDefault="0015608C" w:rsidP="00987462">
      <w:pPr>
        <w:pStyle w:val="ListParagraph"/>
        <w:numPr>
          <w:ilvl w:val="0"/>
          <w:numId w:val="106"/>
        </w:numPr>
        <w:ind w:left="1440"/>
      </w:pPr>
      <w:r w:rsidRPr="0015608C">
        <w:t>The need for additional roles and responsibilities, or personnel involved.</w:t>
      </w:r>
    </w:p>
    <w:p w14:paraId="59DB4F29" w14:textId="77777777" w:rsidR="0015608C" w:rsidRPr="0015608C" w:rsidRDefault="0015608C" w:rsidP="00987462">
      <w:pPr>
        <w:pStyle w:val="ListParagraph"/>
        <w:numPr>
          <w:ilvl w:val="0"/>
          <w:numId w:val="106"/>
        </w:numPr>
        <w:ind w:left="1440"/>
      </w:pPr>
      <w:r w:rsidRPr="0015608C">
        <w:t>The procedures for Identification, Assessment, Response, and Follow up are still appropriate.</w:t>
      </w:r>
    </w:p>
    <w:p w14:paraId="4D78AB5D" w14:textId="77777777" w:rsidR="0015608C" w:rsidRPr="0015608C" w:rsidRDefault="0015608C" w:rsidP="00987462">
      <w:pPr>
        <w:pStyle w:val="ListParagraph"/>
        <w:numPr>
          <w:ilvl w:val="0"/>
          <w:numId w:val="106"/>
        </w:numPr>
        <w:ind w:left="1440"/>
      </w:pPr>
      <w:r w:rsidRPr="0015608C">
        <w:t>If training is sufficient for the process.</w:t>
      </w:r>
    </w:p>
    <w:p w14:paraId="2952F5F7" w14:textId="53F994B3" w:rsidR="0015608C" w:rsidRPr="0015608C" w:rsidRDefault="0015608C" w:rsidP="00987462">
      <w:pPr>
        <w:ind w:left="720"/>
      </w:pPr>
      <w:r w:rsidRPr="0015608C">
        <w:t>This plan shall be updated by the CIP Senior Manager or delegate if needed, within 180 calendar days after completion of a Cyber Security Incident Response Plan test or actual Reportable Cyber Security Incident.</w:t>
      </w:r>
    </w:p>
    <w:p w14:paraId="6EB2BCC6" w14:textId="4F0D1181" w:rsidR="0015608C" w:rsidRDefault="0015608C" w:rsidP="00987462">
      <w:pPr>
        <w:pStyle w:val="ListParagraph"/>
        <w:numPr>
          <w:ilvl w:val="0"/>
          <w:numId w:val="107"/>
        </w:numPr>
      </w:pPr>
      <w:r w:rsidRPr="0015608C">
        <w:t>Distribute the updated plan.</w:t>
      </w:r>
    </w:p>
    <w:p w14:paraId="43656C09" w14:textId="48C2D301" w:rsidR="009C47C6" w:rsidRPr="0015608C" w:rsidRDefault="009C47C6" w:rsidP="00987462">
      <w:pPr>
        <w:pStyle w:val="ListParagraph"/>
        <w:numPr>
          <w:ilvl w:val="0"/>
          <w:numId w:val="107"/>
        </w:numPr>
      </w:pPr>
      <w:r>
        <w:t>Document date of distribution, recipients, and communicated summary of changes</w:t>
      </w:r>
    </w:p>
    <w:p w14:paraId="71788AE4" w14:textId="5B55ED7B" w:rsidR="0015608C" w:rsidRPr="0015608C" w:rsidRDefault="0015608C" w:rsidP="00987462">
      <w:pPr>
        <w:pStyle w:val="BodyText"/>
      </w:pPr>
      <w:r w:rsidRPr="0015608C">
        <w:t>Latest Revision Approval: (Revision History)</w:t>
      </w:r>
    </w:p>
    <w:p w14:paraId="0413C085" w14:textId="27BFCDF0" w:rsidR="0015608C" w:rsidRPr="00987462" w:rsidRDefault="0015608C" w:rsidP="00987462">
      <w:pPr>
        <w:pStyle w:val="BodyText"/>
      </w:pPr>
      <w:r w:rsidRPr="0015608C">
        <w:t>Written By:</w:t>
      </w:r>
      <w:r w:rsidRPr="0015608C">
        <w:rPr>
          <w:rFonts w:cs="Times New Roman"/>
        </w:rPr>
        <w:tab/>
      </w:r>
      <w:r w:rsidRPr="0015608C">
        <w:t>Jack Jackson</w:t>
      </w:r>
      <w:r w:rsidRPr="0015608C">
        <w:rPr>
          <w:rFonts w:cs="Times New Roman"/>
        </w:rPr>
        <w:tab/>
      </w:r>
      <w:r w:rsidRPr="0015608C">
        <w:rPr>
          <w:rFonts w:cs="Times New Roman"/>
        </w:rPr>
        <w:tab/>
      </w:r>
      <w:r w:rsidRPr="0015608C">
        <w:t>Date:</w:t>
      </w:r>
      <w:r w:rsidRPr="0015608C">
        <w:rPr>
          <w:rFonts w:cs="Times New Roman"/>
        </w:rPr>
        <w:tab/>
      </w:r>
      <w:r w:rsidRPr="0015608C">
        <w:t>3/9/2021</w:t>
      </w:r>
      <w:r w:rsidRPr="0015608C">
        <w:tab/>
      </w:r>
      <w:r w:rsidRPr="0015608C">
        <w:rPr>
          <w:rFonts w:cs="Times New Roman"/>
        </w:rPr>
        <w:tab/>
      </w:r>
    </w:p>
    <w:p w14:paraId="04CD6B50" w14:textId="4CEFC043" w:rsidR="0015608C" w:rsidRPr="0015608C" w:rsidRDefault="0015608C" w:rsidP="00987462">
      <w:pPr>
        <w:pStyle w:val="BodyText"/>
      </w:pPr>
      <w:r w:rsidRPr="007F6C6C">
        <w:t>Approved</w:t>
      </w:r>
      <w:r w:rsidRPr="0015608C">
        <w:t xml:space="preserve"> By:</w:t>
      </w:r>
      <w:r w:rsidRPr="0015608C">
        <w:tab/>
      </w:r>
      <w:r w:rsidRPr="0015608C">
        <w:rPr>
          <w:rFonts w:cs="Times New Roman"/>
        </w:rPr>
        <w:t>Jason Hixson</w:t>
      </w:r>
      <w:r w:rsidRPr="0015608C">
        <w:tab/>
      </w:r>
      <w:r w:rsidRPr="0015608C">
        <w:tab/>
        <w:t>Date:</w:t>
      </w:r>
      <w:r w:rsidRPr="0015608C">
        <w:tab/>
        <w:t>3</w:t>
      </w:r>
      <w:r w:rsidRPr="0015608C">
        <w:rPr>
          <w:rFonts w:cs="Times New Roman"/>
        </w:rPr>
        <w:t>/30/2021</w:t>
      </w:r>
    </w:p>
    <w:tbl>
      <w:tblPr>
        <w:tblpPr w:leftFromText="180" w:rightFromText="180" w:vertAnchor="text" w:horzAnchor="margin" w:tblpY="166"/>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710"/>
        <w:gridCol w:w="1284"/>
        <w:gridCol w:w="4663"/>
        <w:gridCol w:w="1026"/>
        <w:gridCol w:w="1412"/>
      </w:tblGrid>
      <w:tr w:rsidR="0002673A" w:rsidRPr="0015608C" w14:paraId="5EF423AB" w14:textId="77777777" w:rsidTr="0002673A">
        <w:trPr>
          <w:trHeight w:val="575"/>
        </w:trPr>
        <w:tc>
          <w:tcPr>
            <w:tcW w:w="8952" w:type="dxa"/>
            <w:gridSpan w:val="5"/>
            <w:tcBorders>
              <w:top w:val="double" w:sz="4" w:space="0" w:color="auto"/>
              <w:left w:val="double" w:sz="4" w:space="0" w:color="auto"/>
              <w:bottom w:val="double" w:sz="4" w:space="0" w:color="auto"/>
              <w:right w:val="double" w:sz="4" w:space="0" w:color="auto"/>
            </w:tcBorders>
            <w:vAlign w:val="center"/>
            <w:hideMark/>
          </w:tcPr>
          <w:p w14:paraId="648036E6" w14:textId="77777777" w:rsidR="0002673A" w:rsidRPr="0015608C" w:rsidRDefault="0002673A" w:rsidP="00987462">
            <w:pPr>
              <w:pStyle w:val="BodyText"/>
              <w:jc w:val="center"/>
            </w:pPr>
            <w:r w:rsidRPr="0015608C">
              <w:t>REVISION HISTORY LOG</w:t>
            </w:r>
          </w:p>
          <w:p w14:paraId="25C70413" w14:textId="77777777" w:rsidR="0002673A" w:rsidRPr="0015608C" w:rsidRDefault="0002673A" w:rsidP="00987462">
            <w:pPr>
              <w:pStyle w:val="BodyText"/>
              <w:jc w:val="center"/>
            </w:pPr>
            <w:r w:rsidRPr="0015608C">
              <w:t>RCP</w:t>
            </w:r>
            <w:r w:rsidRPr="0015608C">
              <w:noBreakHyphen/>
              <w:t>NERC</w:t>
            </w:r>
            <w:r w:rsidRPr="0015608C">
              <w:noBreakHyphen/>
              <w:t>CIP-003-ATT-E</w:t>
            </w:r>
          </w:p>
        </w:tc>
      </w:tr>
      <w:tr w:rsidR="0002673A" w:rsidRPr="0015608C" w14:paraId="3974A435" w14:textId="77777777" w:rsidTr="0002673A">
        <w:trPr>
          <w:trHeight w:val="575"/>
        </w:trPr>
        <w:tc>
          <w:tcPr>
            <w:tcW w:w="639" w:type="dxa"/>
            <w:tcBorders>
              <w:top w:val="double" w:sz="4" w:space="0" w:color="auto"/>
              <w:left w:val="double" w:sz="4" w:space="0" w:color="auto"/>
              <w:bottom w:val="double" w:sz="4" w:space="0" w:color="auto"/>
              <w:right w:val="double" w:sz="4" w:space="0" w:color="auto"/>
            </w:tcBorders>
            <w:vAlign w:val="center"/>
            <w:hideMark/>
          </w:tcPr>
          <w:p w14:paraId="57093DFF" w14:textId="77777777" w:rsidR="0002673A" w:rsidRPr="0015608C" w:rsidRDefault="0002673A" w:rsidP="00987462">
            <w:pPr>
              <w:pStyle w:val="BodyText"/>
            </w:pPr>
            <w:r w:rsidRPr="0015608C">
              <w:t>Rev.</w:t>
            </w:r>
          </w:p>
        </w:tc>
        <w:tc>
          <w:tcPr>
            <w:tcW w:w="1212" w:type="dxa"/>
            <w:tcBorders>
              <w:top w:val="double" w:sz="4" w:space="0" w:color="auto"/>
              <w:left w:val="double" w:sz="4" w:space="0" w:color="auto"/>
              <w:bottom w:val="double" w:sz="4" w:space="0" w:color="auto"/>
              <w:right w:val="double" w:sz="4" w:space="0" w:color="auto"/>
            </w:tcBorders>
            <w:vAlign w:val="center"/>
            <w:hideMark/>
          </w:tcPr>
          <w:p w14:paraId="189C488A" w14:textId="77777777" w:rsidR="0002673A" w:rsidRPr="0015608C" w:rsidRDefault="0002673A" w:rsidP="00987462">
            <w:pPr>
              <w:pStyle w:val="BodyText"/>
            </w:pPr>
            <w:r w:rsidRPr="0015608C">
              <w:t>Date</w:t>
            </w:r>
          </w:p>
        </w:tc>
        <w:tc>
          <w:tcPr>
            <w:tcW w:w="4663" w:type="dxa"/>
            <w:tcBorders>
              <w:top w:val="double" w:sz="4" w:space="0" w:color="auto"/>
              <w:left w:val="double" w:sz="4" w:space="0" w:color="auto"/>
              <w:bottom w:val="double" w:sz="4" w:space="0" w:color="auto"/>
              <w:right w:val="double" w:sz="4" w:space="0" w:color="auto"/>
            </w:tcBorders>
            <w:vAlign w:val="center"/>
            <w:hideMark/>
          </w:tcPr>
          <w:p w14:paraId="3E979500" w14:textId="77777777" w:rsidR="0002673A" w:rsidRPr="0015608C" w:rsidRDefault="0002673A" w:rsidP="00987462">
            <w:pPr>
              <w:pStyle w:val="BodyText"/>
            </w:pPr>
            <w:r w:rsidRPr="0015608C">
              <w:t>Description</w:t>
            </w:r>
          </w:p>
        </w:tc>
        <w:tc>
          <w:tcPr>
            <w:tcW w:w="1026" w:type="dxa"/>
            <w:tcBorders>
              <w:top w:val="double" w:sz="4" w:space="0" w:color="auto"/>
              <w:left w:val="double" w:sz="4" w:space="0" w:color="auto"/>
              <w:bottom w:val="double" w:sz="4" w:space="0" w:color="auto"/>
              <w:right w:val="double" w:sz="4" w:space="0" w:color="auto"/>
            </w:tcBorders>
            <w:vAlign w:val="center"/>
            <w:hideMark/>
          </w:tcPr>
          <w:p w14:paraId="583BE3AF" w14:textId="77777777" w:rsidR="0002673A" w:rsidRPr="0015608C" w:rsidRDefault="0002673A" w:rsidP="00987462">
            <w:pPr>
              <w:pStyle w:val="BodyText"/>
            </w:pPr>
            <w:r w:rsidRPr="0015608C">
              <w:t>By</w:t>
            </w:r>
          </w:p>
          <w:p w14:paraId="0C9AA3BE" w14:textId="77777777" w:rsidR="0002673A" w:rsidRPr="0015608C" w:rsidRDefault="0002673A" w:rsidP="00987462">
            <w:pPr>
              <w:pStyle w:val="BodyText"/>
            </w:pPr>
            <w:r w:rsidRPr="0015608C">
              <w:t>Initials</w:t>
            </w:r>
          </w:p>
        </w:tc>
        <w:tc>
          <w:tcPr>
            <w:tcW w:w="1412" w:type="dxa"/>
            <w:tcBorders>
              <w:top w:val="double" w:sz="4" w:space="0" w:color="auto"/>
              <w:left w:val="double" w:sz="4" w:space="0" w:color="auto"/>
              <w:bottom w:val="double" w:sz="4" w:space="0" w:color="auto"/>
              <w:right w:val="double" w:sz="4" w:space="0" w:color="auto"/>
            </w:tcBorders>
            <w:vAlign w:val="center"/>
            <w:hideMark/>
          </w:tcPr>
          <w:p w14:paraId="23886A78" w14:textId="77777777" w:rsidR="0002673A" w:rsidRPr="0015608C" w:rsidRDefault="0002673A" w:rsidP="00987462">
            <w:pPr>
              <w:pStyle w:val="BodyText"/>
            </w:pPr>
            <w:r w:rsidRPr="0015608C">
              <w:t>Approval</w:t>
            </w:r>
          </w:p>
          <w:p w14:paraId="43694B25" w14:textId="77777777" w:rsidR="0002673A" w:rsidRPr="0015608C" w:rsidRDefault="0002673A" w:rsidP="00987462">
            <w:pPr>
              <w:pStyle w:val="BodyText"/>
            </w:pPr>
            <w:r w:rsidRPr="0015608C">
              <w:t>Initials</w:t>
            </w:r>
          </w:p>
        </w:tc>
      </w:tr>
      <w:tr w:rsidR="0002673A" w:rsidRPr="0015608C" w14:paraId="4C04D31F" w14:textId="77777777" w:rsidTr="0002673A">
        <w:tc>
          <w:tcPr>
            <w:tcW w:w="639" w:type="dxa"/>
            <w:tcBorders>
              <w:top w:val="double" w:sz="4" w:space="0" w:color="auto"/>
              <w:left w:val="double" w:sz="4" w:space="0" w:color="auto"/>
              <w:bottom w:val="double" w:sz="4" w:space="0" w:color="auto"/>
              <w:right w:val="double" w:sz="4" w:space="0" w:color="auto"/>
            </w:tcBorders>
            <w:hideMark/>
          </w:tcPr>
          <w:p w14:paraId="4ACC4FF5" w14:textId="77777777" w:rsidR="0002673A" w:rsidRPr="0015608C" w:rsidRDefault="0002673A" w:rsidP="00987462">
            <w:pPr>
              <w:pStyle w:val="BodyText"/>
            </w:pPr>
            <w:r w:rsidRPr="0015608C">
              <w:t>0</w:t>
            </w:r>
          </w:p>
        </w:tc>
        <w:tc>
          <w:tcPr>
            <w:tcW w:w="1212" w:type="dxa"/>
            <w:tcBorders>
              <w:top w:val="double" w:sz="4" w:space="0" w:color="auto"/>
              <w:left w:val="double" w:sz="4" w:space="0" w:color="auto"/>
              <w:bottom w:val="double" w:sz="4" w:space="0" w:color="auto"/>
              <w:right w:val="double" w:sz="4" w:space="0" w:color="auto"/>
            </w:tcBorders>
            <w:hideMark/>
          </w:tcPr>
          <w:p w14:paraId="1B244784" w14:textId="77777777" w:rsidR="0002673A" w:rsidRPr="0015608C" w:rsidRDefault="0002673A" w:rsidP="00987462">
            <w:pPr>
              <w:pStyle w:val="BodyText"/>
            </w:pPr>
            <w:r w:rsidRPr="0015608C">
              <w:t>3</w:t>
            </w:r>
            <w:r w:rsidRPr="0015608C">
              <w:rPr>
                <w:rFonts w:cs="Times New Roman"/>
              </w:rPr>
              <w:t>/30/2021</w:t>
            </w:r>
          </w:p>
        </w:tc>
        <w:tc>
          <w:tcPr>
            <w:tcW w:w="4663" w:type="dxa"/>
            <w:tcBorders>
              <w:top w:val="double" w:sz="4" w:space="0" w:color="auto"/>
              <w:left w:val="double" w:sz="4" w:space="0" w:color="auto"/>
              <w:bottom w:val="double" w:sz="4" w:space="0" w:color="auto"/>
              <w:right w:val="double" w:sz="4" w:space="0" w:color="auto"/>
            </w:tcBorders>
            <w:hideMark/>
          </w:tcPr>
          <w:p w14:paraId="59D860CD" w14:textId="77777777" w:rsidR="0002673A" w:rsidRPr="0015608C" w:rsidRDefault="0002673A" w:rsidP="00987462">
            <w:pPr>
              <w:pStyle w:val="BodyText"/>
            </w:pPr>
            <w:r w:rsidRPr="0015608C">
              <w:t>Updated to Rev 0</w:t>
            </w:r>
          </w:p>
        </w:tc>
        <w:tc>
          <w:tcPr>
            <w:tcW w:w="1026" w:type="dxa"/>
            <w:tcBorders>
              <w:top w:val="double" w:sz="4" w:space="0" w:color="auto"/>
              <w:left w:val="double" w:sz="4" w:space="0" w:color="auto"/>
              <w:bottom w:val="double" w:sz="4" w:space="0" w:color="auto"/>
              <w:right w:val="double" w:sz="4" w:space="0" w:color="auto"/>
            </w:tcBorders>
            <w:hideMark/>
          </w:tcPr>
          <w:p w14:paraId="5D068E1C" w14:textId="77777777" w:rsidR="0002673A" w:rsidRPr="0015608C" w:rsidRDefault="0002673A" w:rsidP="00987462">
            <w:pPr>
              <w:pStyle w:val="BodyText"/>
            </w:pPr>
            <w:r w:rsidRPr="0015608C">
              <w:t>JMJ</w:t>
            </w:r>
          </w:p>
        </w:tc>
        <w:tc>
          <w:tcPr>
            <w:tcW w:w="1412" w:type="dxa"/>
            <w:tcBorders>
              <w:top w:val="double" w:sz="4" w:space="0" w:color="auto"/>
              <w:left w:val="double" w:sz="4" w:space="0" w:color="auto"/>
              <w:bottom w:val="double" w:sz="4" w:space="0" w:color="auto"/>
              <w:right w:val="double" w:sz="4" w:space="0" w:color="auto"/>
            </w:tcBorders>
            <w:hideMark/>
          </w:tcPr>
          <w:p w14:paraId="5F86A8C1" w14:textId="77777777" w:rsidR="0002673A" w:rsidRPr="0015608C" w:rsidRDefault="0002673A" w:rsidP="00987462">
            <w:pPr>
              <w:pStyle w:val="BodyText"/>
            </w:pPr>
            <w:r w:rsidRPr="0015608C">
              <w:t>JH</w:t>
            </w:r>
          </w:p>
        </w:tc>
      </w:tr>
      <w:tr w:rsidR="0002673A" w:rsidRPr="0015608C" w14:paraId="2295D024" w14:textId="77777777" w:rsidTr="0002673A">
        <w:tc>
          <w:tcPr>
            <w:tcW w:w="639" w:type="dxa"/>
            <w:tcBorders>
              <w:top w:val="double" w:sz="4" w:space="0" w:color="auto"/>
              <w:left w:val="double" w:sz="4" w:space="0" w:color="auto"/>
              <w:bottom w:val="double" w:sz="4" w:space="0" w:color="auto"/>
              <w:right w:val="double" w:sz="4" w:space="0" w:color="auto"/>
            </w:tcBorders>
            <w:hideMark/>
          </w:tcPr>
          <w:p w14:paraId="70243263" w14:textId="77777777" w:rsidR="0002673A" w:rsidRPr="0015608C" w:rsidRDefault="0002673A" w:rsidP="00987462">
            <w:pPr>
              <w:pStyle w:val="BodyText"/>
            </w:pPr>
            <w:r w:rsidRPr="0015608C">
              <w:t>1</w:t>
            </w:r>
          </w:p>
        </w:tc>
        <w:tc>
          <w:tcPr>
            <w:tcW w:w="1212" w:type="dxa"/>
            <w:tcBorders>
              <w:top w:val="double" w:sz="4" w:space="0" w:color="auto"/>
              <w:left w:val="double" w:sz="4" w:space="0" w:color="auto"/>
              <w:bottom w:val="double" w:sz="4" w:space="0" w:color="auto"/>
              <w:right w:val="double" w:sz="4" w:space="0" w:color="auto"/>
            </w:tcBorders>
          </w:tcPr>
          <w:p w14:paraId="37ADEFE9" w14:textId="77777777" w:rsidR="0002673A" w:rsidRPr="0015608C" w:rsidRDefault="0002673A" w:rsidP="00987462">
            <w:pPr>
              <w:pStyle w:val="BodyText"/>
            </w:pPr>
          </w:p>
        </w:tc>
        <w:tc>
          <w:tcPr>
            <w:tcW w:w="4663" w:type="dxa"/>
            <w:tcBorders>
              <w:top w:val="double" w:sz="4" w:space="0" w:color="auto"/>
              <w:left w:val="double" w:sz="4" w:space="0" w:color="auto"/>
              <w:bottom w:val="double" w:sz="4" w:space="0" w:color="auto"/>
              <w:right w:val="double" w:sz="4" w:space="0" w:color="auto"/>
            </w:tcBorders>
          </w:tcPr>
          <w:p w14:paraId="26D97F82" w14:textId="77777777" w:rsidR="0002673A" w:rsidRPr="0015608C" w:rsidRDefault="0002673A" w:rsidP="00987462">
            <w:pPr>
              <w:pStyle w:val="BodyText"/>
            </w:pPr>
          </w:p>
        </w:tc>
        <w:tc>
          <w:tcPr>
            <w:tcW w:w="1026" w:type="dxa"/>
            <w:tcBorders>
              <w:top w:val="double" w:sz="4" w:space="0" w:color="auto"/>
              <w:left w:val="double" w:sz="4" w:space="0" w:color="auto"/>
              <w:bottom w:val="double" w:sz="4" w:space="0" w:color="auto"/>
              <w:right w:val="double" w:sz="4" w:space="0" w:color="auto"/>
            </w:tcBorders>
          </w:tcPr>
          <w:p w14:paraId="00FD6B1B" w14:textId="77777777" w:rsidR="0002673A" w:rsidRPr="0015608C" w:rsidRDefault="0002673A" w:rsidP="00987462">
            <w:pPr>
              <w:pStyle w:val="BodyText"/>
            </w:pPr>
          </w:p>
        </w:tc>
        <w:tc>
          <w:tcPr>
            <w:tcW w:w="1412" w:type="dxa"/>
            <w:tcBorders>
              <w:top w:val="double" w:sz="4" w:space="0" w:color="auto"/>
              <w:left w:val="double" w:sz="4" w:space="0" w:color="auto"/>
              <w:bottom w:val="double" w:sz="4" w:space="0" w:color="auto"/>
              <w:right w:val="double" w:sz="4" w:space="0" w:color="auto"/>
            </w:tcBorders>
          </w:tcPr>
          <w:p w14:paraId="1502AC39" w14:textId="77777777" w:rsidR="0002673A" w:rsidRPr="0015608C" w:rsidRDefault="0002673A" w:rsidP="00987462">
            <w:pPr>
              <w:pStyle w:val="BodyText"/>
            </w:pPr>
          </w:p>
        </w:tc>
      </w:tr>
      <w:tr w:rsidR="0002673A" w:rsidRPr="0015608C" w14:paraId="688E4A20" w14:textId="77777777" w:rsidTr="0002673A">
        <w:tc>
          <w:tcPr>
            <w:tcW w:w="639" w:type="dxa"/>
            <w:tcBorders>
              <w:top w:val="double" w:sz="4" w:space="0" w:color="auto"/>
              <w:left w:val="double" w:sz="4" w:space="0" w:color="auto"/>
              <w:bottom w:val="double" w:sz="4" w:space="0" w:color="auto"/>
              <w:right w:val="double" w:sz="4" w:space="0" w:color="auto"/>
            </w:tcBorders>
            <w:hideMark/>
          </w:tcPr>
          <w:p w14:paraId="685EB45A" w14:textId="77777777" w:rsidR="0002673A" w:rsidRPr="0015608C" w:rsidRDefault="0002673A" w:rsidP="00987462">
            <w:pPr>
              <w:pStyle w:val="BodyText"/>
            </w:pPr>
            <w:r w:rsidRPr="0015608C">
              <w:t>2</w:t>
            </w:r>
          </w:p>
        </w:tc>
        <w:tc>
          <w:tcPr>
            <w:tcW w:w="1212" w:type="dxa"/>
            <w:tcBorders>
              <w:top w:val="double" w:sz="4" w:space="0" w:color="auto"/>
              <w:left w:val="double" w:sz="4" w:space="0" w:color="auto"/>
              <w:bottom w:val="double" w:sz="4" w:space="0" w:color="auto"/>
              <w:right w:val="double" w:sz="4" w:space="0" w:color="auto"/>
            </w:tcBorders>
          </w:tcPr>
          <w:p w14:paraId="1439DCE4" w14:textId="77777777" w:rsidR="0002673A" w:rsidRPr="0015608C" w:rsidRDefault="0002673A" w:rsidP="00987462">
            <w:pPr>
              <w:pStyle w:val="BodyText"/>
            </w:pPr>
          </w:p>
        </w:tc>
        <w:tc>
          <w:tcPr>
            <w:tcW w:w="4663" w:type="dxa"/>
            <w:tcBorders>
              <w:top w:val="double" w:sz="4" w:space="0" w:color="auto"/>
              <w:left w:val="double" w:sz="4" w:space="0" w:color="auto"/>
              <w:bottom w:val="double" w:sz="4" w:space="0" w:color="auto"/>
              <w:right w:val="double" w:sz="4" w:space="0" w:color="auto"/>
            </w:tcBorders>
          </w:tcPr>
          <w:p w14:paraId="0ADBE01D" w14:textId="77777777" w:rsidR="0002673A" w:rsidRPr="0015608C" w:rsidRDefault="0002673A" w:rsidP="00987462">
            <w:pPr>
              <w:pStyle w:val="BodyText"/>
            </w:pPr>
          </w:p>
        </w:tc>
        <w:tc>
          <w:tcPr>
            <w:tcW w:w="1026" w:type="dxa"/>
            <w:tcBorders>
              <w:top w:val="double" w:sz="4" w:space="0" w:color="auto"/>
              <w:left w:val="double" w:sz="4" w:space="0" w:color="auto"/>
              <w:bottom w:val="double" w:sz="4" w:space="0" w:color="auto"/>
              <w:right w:val="double" w:sz="4" w:space="0" w:color="auto"/>
            </w:tcBorders>
          </w:tcPr>
          <w:p w14:paraId="30315E60" w14:textId="77777777" w:rsidR="0002673A" w:rsidRPr="0015608C" w:rsidRDefault="0002673A" w:rsidP="00987462">
            <w:pPr>
              <w:pStyle w:val="BodyText"/>
            </w:pPr>
          </w:p>
        </w:tc>
        <w:tc>
          <w:tcPr>
            <w:tcW w:w="1412" w:type="dxa"/>
            <w:tcBorders>
              <w:top w:val="double" w:sz="4" w:space="0" w:color="auto"/>
              <w:left w:val="double" w:sz="4" w:space="0" w:color="auto"/>
              <w:bottom w:val="double" w:sz="4" w:space="0" w:color="auto"/>
              <w:right w:val="double" w:sz="4" w:space="0" w:color="auto"/>
            </w:tcBorders>
          </w:tcPr>
          <w:p w14:paraId="70FE584C" w14:textId="77777777" w:rsidR="0002673A" w:rsidRPr="0015608C" w:rsidRDefault="0002673A" w:rsidP="00987462">
            <w:pPr>
              <w:pStyle w:val="BodyText"/>
            </w:pPr>
          </w:p>
        </w:tc>
      </w:tr>
    </w:tbl>
    <w:p w14:paraId="05774C83" w14:textId="77777777" w:rsidR="0015608C" w:rsidRPr="0015608C" w:rsidRDefault="0015608C" w:rsidP="0015608C">
      <w:pPr>
        <w:spacing w:after="0" w:line="240" w:lineRule="auto"/>
        <w:rPr>
          <w:rFonts w:ascii="Arial" w:eastAsia="Times New Roman" w:hAnsi="Arial" w:cs="Arial"/>
        </w:rPr>
      </w:pPr>
      <w:r w:rsidRPr="0015608C">
        <w:rPr>
          <w:rFonts w:ascii="Arial" w:eastAsia="Times New Roman" w:hAnsi="Arial" w:cs="Arial"/>
          <w:szCs w:val="20"/>
        </w:rPr>
        <w:br w:type="page"/>
      </w:r>
    </w:p>
    <w:p w14:paraId="4CBEEB98" w14:textId="1FE393EE" w:rsidR="0015608C" w:rsidRPr="0015608C" w:rsidRDefault="0015608C" w:rsidP="0015608C">
      <w:pPr>
        <w:pageBreakBefore/>
        <w:spacing w:after="240" w:line="240" w:lineRule="auto"/>
        <w:ind w:left="720"/>
        <w:jc w:val="center"/>
        <w:rPr>
          <w:rFonts w:ascii="Arial" w:eastAsia="Times New Roman" w:hAnsi="Arial" w:cs="Arial"/>
          <w:bCs/>
          <w:sz w:val="24"/>
          <w:szCs w:val="20"/>
        </w:rPr>
      </w:pPr>
      <w:r w:rsidRPr="0015608C">
        <w:rPr>
          <w:rFonts w:ascii="Arial" w:eastAsia="Times New Roman" w:hAnsi="Arial" w:cs="Times New Roman"/>
          <w:b/>
          <w:bCs/>
          <w:sz w:val="24"/>
          <w:szCs w:val="20"/>
        </w:rPr>
        <w:lastRenderedPageBreak/>
        <w:t xml:space="preserve">APPENDIX A- </w:t>
      </w:r>
      <w:r w:rsidRPr="0015608C">
        <w:rPr>
          <w:rFonts w:ascii="Arial" w:eastAsia="Times New Roman" w:hAnsi="Arial" w:cs="Arial"/>
          <w:b/>
          <w:bCs/>
          <w:sz w:val="24"/>
          <w:szCs w:val="20"/>
        </w:rPr>
        <w:t>EXAMPLES OF CONDITIONS INDICATING POSSIBLE CSI</w:t>
      </w:r>
    </w:p>
    <w:p w14:paraId="5361144A" w14:textId="78AECB27" w:rsidR="0015608C" w:rsidRPr="0015608C" w:rsidRDefault="001611D5" w:rsidP="0015608C">
      <w:pPr>
        <w:numPr>
          <w:ilvl w:val="0"/>
          <w:numId w:val="99"/>
        </w:numPr>
        <w:tabs>
          <w:tab w:val="center" w:pos="8640"/>
        </w:tabs>
        <w:spacing w:after="240" w:line="240" w:lineRule="auto"/>
        <w:jc w:val="both"/>
        <w:rPr>
          <w:rFonts w:ascii="Arial" w:eastAsia="Times New Roman" w:hAnsi="Arial" w:cs="Times New Roman"/>
          <w:bCs/>
        </w:rPr>
      </w:pPr>
      <w:r>
        <w:rPr>
          <w:rFonts w:ascii="Arial" w:eastAsia="Times New Roman" w:hAnsi="Arial" w:cs="Arial"/>
          <w:b/>
          <w:caps/>
          <w:noProof/>
          <w:sz w:val="32"/>
          <w:szCs w:val="32"/>
        </w:rPr>
        <mc:AlternateContent>
          <mc:Choice Requires="wps">
            <w:drawing>
              <wp:anchor distT="0" distB="0" distL="114300" distR="114300" simplePos="0" relativeHeight="251724800" behindDoc="0" locked="0" layoutInCell="1" allowOverlap="1" wp14:anchorId="4E14C483" wp14:editId="610199EA">
                <wp:simplePos x="0" y="0"/>
                <wp:positionH relativeFrom="margin">
                  <wp:posOffset>261257</wp:posOffset>
                </wp:positionH>
                <wp:positionV relativeFrom="paragraph">
                  <wp:posOffset>16724</wp:posOffset>
                </wp:positionV>
                <wp:extent cx="5925185" cy="6531206"/>
                <wp:effectExtent l="0" t="0" r="18415" b="22225"/>
                <wp:wrapNone/>
                <wp:docPr id="74" name="Rectangle 74"/>
                <wp:cNvGraphicFramePr/>
                <a:graphic xmlns:a="http://schemas.openxmlformats.org/drawingml/2006/main">
                  <a:graphicData uri="http://schemas.microsoft.com/office/word/2010/wordprocessingShape">
                    <wps:wsp>
                      <wps:cNvSpPr/>
                      <wps:spPr>
                        <a:xfrm>
                          <a:off x="0" y="0"/>
                          <a:ext cx="5925185" cy="6531206"/>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CD1D62" id="Rectangle 74" o:spid="_x0000_s1026" style="position:absolute;margin-left:20.55pt;margin-top:1.3pt;width:466.55pt;height:514.2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" fillcolor="windowText" strokeweight="1pt">
                <w10:wrap anchorx="margin"/>
              </v:rect>
            </w:pict>
          </mc:Fallback>
        </mc:AlternateContent>
      </w:r>
      <w:r w:rsidR="0015608C" w:rsidRPr="0015608C">
        <w:rPr>
          <w:rFonts w:ascii="Arial" w:eastAsia="Times New Roman" w:hAnsi="Arial" w:cs="Times New Roman"/>
          <w:bCs/>
        </w:rPr>
        <w:t>abnormal response time or non-responsiveness</w:t>
      </w:r>
    </w:p>
    <w:p w14:paraId="4E542E34" w14:textId="77777777"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unexplained account lockouts</w:t>
      </w:r>
    </w:p>
    <w:p w14:paraId="0E7D5A22" w14:textId="0CF57ECF"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passwords not working</w:t>
      </w:r>
    </w:p>
    <w:p w14:paraId="79F78AA3" w14:textId="77777777"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programs not running properly</w:t>
      </w:r>
    </w:p>
    <w:p w14:paraId="288E8993" w14:textId="0F77446A"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running unexpected programs</w:t>
      </w:r>
    </w:p>
    <w:p w14:paraId="7F4097B4" w14:textId="29D4DA89"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lack of disk space or memory</w:t>
      </w:r>
    </w:p>
    <w:p w14:paraId="6C08C348" w14:textId="77777777"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bounced-back emails</w:t>
      </w:r>
    </w:p>
    <w:p w14:paraId="27389AC4" w14:textId="77777777"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inability to connect to the network</w:t>
      </w:r>
    </w:p>
    <w:p w14:paraId="4196238D" w14:textId="77777777"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constant or increasing crashes</w:t>
      </w:r>
    </w:p>
    <w:p w14:paraId="37DEA39A" w14:textId="77777777"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abnormal hard drive activity</w:t>
      </w:r>
    </w:p>
    <w:p w14:paraId="73371A71" w14:textId="77777777"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connecting to unfamiliar sites</w:t>
      </w:r>
    </w:p>
    <w:p w14:paraId="23FE568A" w14:textId="77777777"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browser settings changed</w:t>
      </w:r>
    </w:p>
    <w:p w14:paraId="6F4ABEC7" w14:textId="77777777" w:rsidR="0015608C" w:rsidRPr="0015608C" w:rsidRDefault="0015608C" w:rsidP="0015608C">
      <w:pPr>
        <w:numPr>
          <w:ilvl w:val="0"/>
          <w:numId w:val="99"/>
        </w:numPr>
        <w:tabs>
          <w:tab w:val="center" w:pos="8640"/>
        </w:tabs>
        <w:spacing w:after="240" w:line="240" w:lineRule="auto"/>
        <w:jc w:val="both"/>
        <w:rPr>
          <w:rFonts w:ascii="Arial" w:eastAsia="Times New Roman" w:hAnsi="Arial" w:cs="Times New Roman"/>
          <w:bCs/>
        </w:rPr>
      </w:pPr>
      <w:r w:rsidRPr="0015608C">
        <w:rPr>
          <w:rFonts w:ascii="Arial" w:eastAsia="Times New Roman" w:hAnsi="Arial" w:cs="Times New Roman"/>
          <w:bCs/>
        </w:rPr>
        <w:t>extra toolbars that cannot be deleted</w:t>
      </w:r>
    </w:p>
    <w:p w14:paraId="2185BF8C" w14:textId="77777777" w:rsidR="0015608C" w:rsidRPr="0015608C" w:rsidRDefault="0015608C" w:rsidP="0015608C">
      <w:pPr>
        <w:spacing w:after="0" w:line="240" w:lineRule="auto"/>
        <w:rPr>
          <w:rFonts w:ascii="Arial" w:eastAsia="Times New Roman" w:hAnsi="Arial" w:cs="Arial"/>
          <w:szCs w:val="20"/>
        </w:rPr>
      </w:pPr>
    </w:p>
    <w:p w14:paraId="23121D07" w14:textId="77777777" w:rsidR="0015608C" w:rsidRPr="0015608C" w:rsidRDefault="0015608C" w:rsidP="0015608C">
      <w:pPr>
        <w:spacing w:after="0" w:line="240" w:lineRule="auto"/>
        <w:rPr>
          <w:rFonts w:ascii="Arial" w:eastAsia="Times New Roman" w:hAnsi="Arial" w:cs="Arial"/>
        </w:rPr>
      </w:pPr>
      <w:r w:rsidRPr="0015608C">
        <w:rPr>
          <w:rFonts w:ascii="Arial" w:eastAsia="Times New Roman" w:hAnsi="Arial" w:cs="Arial"/>
        </w:rPr>
        <w:br w:type="page"/>
      </w:r>
    </w:p>
    <w:p w14:paraId="08F04DBE" w14:textId="77777777" w:rsidR="0015608C" w:rsidRPr="0015608C" w:rsidRDefault="0015608C" w:rsidP="0015608C">
      <w:pPr>
        <w:pageBreakBefore/>
        <w:spacing w:after="240" w:line="240" w:lineRule="auto"/>
        <w:ind w:left="720"/>
        <w:jc w:val="center"/>
        <w:rPr>
          <w:rFonts w:ascii="Arial" w:eastAsia="Times New Roman" w:hAnsi="Arial" w:cs="Times New Roman"/>
          <w:b/>
          <w:bCs/>
          <w:sz w:val="24"/>
          <w:szCs w:val="20"/>
        </w:rPr>
      </w:pPr>
      <w:r w:rsidRPr="0015608C">
        <w:rPr>
          <w:rFonts w:ascii="Arial" w:eastAsia="Times New Roman" w:hAnsi="Arial" w:cs="Times New Roman"/>
          <w:b/>
          <w:bCs/>
          <w:sz w:val="28"/>
          <w:szCs w:val="28"/>
        </w:rPr>
        <w:lastRenderedPageBreak/>
        <w:t xml:space="preserve">APPENDIX B - </w:t>
      </w:r>
      <w:r w:rsidRPr="0015608C">
        <w:rPr>
          <w:rFonts w:ascii="Arial" w:eastAsia="Times New Roman" w:hAnsi="Arial" w:cs="Times New Roman"/>
          <w:b/>
          <w:bCs/>
          <w:sz w:val="24"/>
          <w:szCs w:val="20"/>
        </w:rPr>
        <w:t>BES Reliability Operating Service (Reliability Tasks)</w:t>
      </w:r>
    </w:p>
    <w:p w14:paraId="05E32E58" w14:textId="65AEE97B" w:rsidR="0015608C" w:rsidRPr="0015608C" w:rsidRDefault="001611D5" w:rsidP="0015608C">
      <w:pPr>
        <w:spacing w:before="60" w:after="60" w:line="240" w:lineRule="auto"/>
        <w:ind w:left="360"/>
        <w:jc w:val="both"/>
        <w:rPr>
          <w:rFonts w:ascii="Arial" w:eastAsia="Times New Roman" w:hAnsi="Arial" w:cs="Times New Roman"/>
          <w:color w:val="000000"/>
        </w:rPr>
      </w:pPr>
      <w:r>
        <w:rPr>
          <w:rFonts w:ascii="Arial" w:eastAsia="Times New Roman" w:hAnsi="Arial" w:cs="Arial"/>
          <w:b/>
          <w:caps/>
          <w:noProof/>
          <w:sz w:val="32"/>
          <w:szCs w:val="32"/>
        </w:rPr>
        <mc:AlternateContent>
          <mc:Choice Requires="wps">
            <w:drawing>
              <wp:anchor distT="0" distB="0" distL="114300" distR="114300" simplePos="0" relativeHeight="251726848" behindDoc="0" locked="0" layoutInCell="1" allowOverlap="1" wp14:anchorId="105F6B53" wp14:editId="407B1474">
                <wp:simplePos x="0" y="0"/>
                <wp:positionH relativeFrom="margin">
                  <wp:align>left</wp:align>
                </wp:positionH>
                <wp:positionV relativeFrom="paragraph">
                  <wp:posOffset>11265</wp:posOffset>
                </wp:positionV>
                <wp:extent cx="6032665" cy="6911439"/>
                <wp:effectExtent l="0" t="0" r="25400" b="22860"/>
                <wp:wrapNone/>
                <wp:docPr id="75" name="Rectangle 75"/>
                <wp:cNvGraphicFramePr/>
                <a:graphic xmlns:a="http://schemas.openxmlformats.org/drawingml/2006/main">
                  <a:graphicData uri="http://schemas.microsoft.com/office/word/2010/wordprocessingShape">
                    <wps:wsp>
                      <wps:cNvSpPr/>
                      <wps:spPr>
                        <a:xfrm>
                          <a:off x="0" y="0"/>
                          <a:ext cx="6032665" cy="691143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E6B629" id="Rectangle 75" o:spid="_x0000_s1026" style="position:absolute;margin-left:0;margin-top:.9pt;width:475pt;height:544.2pt;z-index:251726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" fillcolor="windowText" strokeweight="1pt">
                <w10:wrap anchorx="margin"/>
              </v:rect>
            </w:pict>
          </mc:Fallback>
        </mc:AlternateContent>
      </w:r>
      <w:r w:rsidR="0015608C" w:rsidRPr="0015608C">
        <w:rPr>
          <w:rFonts w:ascii="Arial" w:eastAsia="Times New Roman" w:hAnsi="Arial" w:cs="Times New Roman"/>
          <w:color w:val="000000"/>
        </w:rPr>
        <w:t>[NERC Standard CIP-002-5.1a, pages 17-18]</w:t>
      </w:r>
    </w:p>
    <w:p w14:paraId="7775A1E9" w14:textId="0C0CD71F" w:rsidR="0015608C" w:rsidRPr="0015608C" w:rsidRDefault="0015608C" w:rsidP="0015608C">
      <w:pPr>
        <w:spacing w:before="60" w:after="120" w:line="240" w:lineRule="auto"/>
        <w:ind w:left="360"/>
        <w:jc w:val="both"/>
        <w:rPr>
          <w:rFonts w:ascii="Arial" w:eastAsia="Times New Roman" w:hAnsi="Arial" w:cs="Times New Roman"/>
          <w:color w:val="000000"/>
        </w:rPr>
      </w:pPr>
      <w:r w:rsidRPr="0015608C">
        <w:rPr>
          <w:rFonts w:ascii="Arial" w:eastAsia="Times New Roman" w:hAnsi="Arial" w:cs="Times New Roman"/>
          <w:color w:val="000000"/>
        </w:rPr>
        <w:t>The following provides guidance that a Responsible Entity may use to identify the BES Cyber Systems that would be in scope. The concept of BES reliability operating service is useful in providing Responsible Entities with the option of a defined process for scoping those BES Cyber Systems that would be subject to CIP</w:t>
      </w:r>
      <w:r w:rsidRPr="0015608C">
        <w:rPr>
          <w:rFonts w:ascii="Cambria Math" w:eastAsia="Times New Roman" w:hAnsi="Cambria Math" w:cs="Cambria Math"/>
          <w:color w:val="000000"/>
        </w:rPr>
        <w:t>‐</w:t>
      </w:r>
      <w:r w:rsidRPr="0015608C">
        <w:rPr>
          <w:rFonts w:ascii="Arial" w:eastAsia="Times New Roman" w:hAnsi="Arial" w:cs="Times New Roman"/>
          <w:color w:val="000000"/>
        </w:rPr>
        <w:t>002</w:t>
      </w:r>
      <w:r w:rsidRPr="0015608C">
        <w:rPr>
          <w:rFonts w:ascii="Cambria Math" w:eastAsia="Times New Roman" w:hAnsi="Cambria Math" w:cs="Cambria Math"/>
          <w:color w:val="000000"/>
        </w:rPr>
        <w:t>‐</w:t>
      </w:r>
      <w:r w:rsidRPr="0015608C">
        <w:rPr>
          <w:rFonts w:ascii="Arial" w:eastAsia="Times New Roman" w:hAnsi="Arial" w:cs="Times New Roman"/>
          <w:color w:val="000000"/>
        </w:rPr>
        <w:t>5.1. The concept includes a number of named BES reliability operating services. These named services include:</w:t>
      </w:r>
    </w:p>
    <w:p w14:paraId="76D14D78" w14:textId="0898B6F1" w:rsidR="0015608C" w:rsidRPr="0015608C" w:rsidRDefault="0015608C" w:rsidP="0015608C">
      <w:pPr>
        <w:numPr>
          <w:ilvl w:val="0"/>
          <w:numId w:val="100"/>
        </w:numPr>
        <w:spacing w:before="60" w:after="60" w:line="240" w:lineRule="auto"/>
        <w:jc w:val="both"/>
        <w:rPr>
          <w:rFonts w:ascii="Arial" w:eastAsia="Times New Roman" w:hAnsi="Arial" w:cs="Times New Roman"/>
          <w:color w:val="000000"/>
        </w:rPr>
      </w:pPr>
      <w:r w:rsidRPr="0015608C">
        <w:rPr>
          <w:rFonts w:ascii="Arial" w:eastAsia="Times New Roman" w:hAnsi="Arial" w:cs="Times New Roman"/>
          <w:color w:val="000000"/>
        </w:rPr>
        <w:t>Dynamic Response to BES conditions</w:t>
      </w:r>
    </w:p>
    <w:p w14:paraId="5695EF1A" w14:textId="77777777" w:rsidR="0015608C" w:rsidRPr="0015608C" w:rsidRDefault="0015608C" w:rsidP="0015608C">
      <w:pPr>
        <w:numPr>
          <w:ilvl w:val="0"/>
          <w:numId w:val="100"/>
        </w:numPr>
        <w:spacing w:before="60" w:after="60" w:line="240" w:lineRule="auto"/>
        <w:jc w:val="both"/>
        <w:rPr>
          <w:rFonts w:ascii="Arial" w:eastAsia="Times New Roman" w:hAnsi="Arial" w:cs="Times New Roman"/>
          <w:color w:val="000000"/>
        </w:rPr>
      </w:pPr>
      <w:r w:rsidRPr="0015608C">
        <w:rPr>
          <w:rFonts w:ascii="Arial" w:eastAsia="Times New Roman" w:hAnsi="Arial" w:cs="Times New Roman"/>
          <w:color w:val="000000"/>
        </w:rPr>
        <w:t>Balancing Load and Generation</w:t>
      </w:r>
    </w:p>
    <w:p w14:paraId="510291AF" w14:textId="77777777" w:rsidR="0015608C" w:rsidRPr="0015608C" w:rsidRDefault="0015608C" w:rsidP="0015608C">
      <w:pPr>
        <w:numPr>
          <w:ilvl w:val="0"/>
          <w:numId w:val="100"/>
        </w:numPr>
        <w:spacing w:before="60" w:after="60" w:line="240" w:lineRule="auto"/>
        <w:jc w:val="both"/>
        <w:rPr>
          <w:rFonts w:ascii="Arial" w:eastAsia="Times New Roman" w:hAnsi="Arial" w:cs="Times New Roman"/>
          <w:color w:val="000000"/>
        </w:rPr>
      </w:pPr>
      <w:r w:rsidRPr="0015608C">
        <w:rPr>
          <w:rFonts w:ascii="Arial" w:eastAsia="Times New Roman" w:hAnsi="Arial" w:cs="Times New Roman"/>
          <w:color w:val="000000"/>
        </w:rPr>
        <w:t>Controlling Frequency (Real Power)</w:t>
      </w:r>
    </w:p>
    <w:p w14:paraId="6A9BCD39" w14:textId="77777777" w:rsidR="0015608C" w:rsidRPr="0015608C" w:rsidRDefault="0015608C" w:rsidP="0015608C">
      <w:pPr>
        <w:numPr>
          <w:ilvl w:val="0"/>
          <w:numId w:val="100"/>
        </w:numPr>
        <w:spacing w:before="60" w:after="60" w:line="240" w:lineRule="auto"/>
        <w:jc w:val="both"/>
        <w:rPr>
          <w:rFonts w:ascii="Arial" w:eastAsia="Times New Roman" w:hAnsi="Arial" w:cs="Times New Roman"/>
          <w:color w:val="000000"/>
        </w:rPr>
      </w:pPr>
      <w:r w:rsidRPr="0015608C">
        <w:rPr>
          <w:rFonts w:ascii="Arial" w:eastAsia="Times New Roman" w:hAnsi="Arial" w:cs="Times New Roman"/>
          <w:color w:val="000000"/>
        </w:rPr>
        <w:t>Controlling Voltage (Reactive Power)</w:t>
      </w:r>
    </w:p>
    <w:p w14:paraId="761CFE10" w14:textId="77777777" w:rsidR="0015608C" w:rsidRPr="0015608C" w:rsidRDefault="0015608C" w:rsidP="0015608C">
      <w:pPr>
        <w:numPr>
          <w:ilvl w:val="0"/>
          <w:numId w:val="100"/>
        </w:numPr>
        <w:spacing w:before="60" w:after="60" w:line="240" w:lineRule="auto"/>
        <w:jc w:val="both"/>
        <w:rPr>
          <w:rFonts w:ascii="Arial" w:eastAsia="Times New Roman" w:hAnsi="Arial" w:cs="Times New Roman"/>
          <w:color w:val="000000"/>
        </w:rPr>
      </w:pPr>
      <w:r w:rsidRPr="0015608C">
        <w:rPr>
          <w:rFonts w:ascii="Arial" w:eastAsia="Times New Roman" w:hAnsi="Arial" w:cs="Times New Roman"/>
          <w:color w:val="000000"/>
        </w:rPr>
        <w:t>Managing Constraints</w:t>
      </w:r>
    </w:p>
    <w:p w14:paraId="514B9D67" w14:textId="77777777" w:rsidR="0015608C" w:rsidRPr="0015608C" w:rsidRDefault="0015608C" w:rsidP="0015608C">
      <w:pPr>
        <w:numPr>
          <w:ilvl w:val="0"/>
          <w:numId w:val="100"/>
        </w:numPr>
        <w:spacing w:before="60" w:after="60" w:line="240" w:lineRule="auto"/>
        <w:jc w:val="both"/>
        <w:rPr>
          <w:rFonts w:ascii="Arial" w:eastAsia="Times New Roman" w:hAnsi="Arial" w:cs="Times New Roman"/>
          <w:color w:val="000000"/>
        </w:rPr>
      </w:pPr>
      <w:r w:rsidRPr="0015608C">
        <w:rPr>
          <w:rFonts w:ascii="Arial" w:eastAsia="Times New Roman" w:hAnsi="Arial" w:cs="Times New Roman"/>
          <w:color w:val="000000"/>
        </w:rPr>
        <w:t>Monitoring &amp; Control</w:t>
      </w:r>
    </w:p>
    <w:p w14:paraId="5CE26058" w14:textId="77777777" w:rsidR="0015608C" w:rsidRPr="0015608C" w:rsidRDefault="0015608C" w:rsidP="0015608C">
      <w:pPr>
        <w:numPr>
          <w:ilvl w:val="0"/>
          <w:numId w:val="100"/>
        </w:numPr>
        <w:spacing w:before="60" w:after="60" w:line="240" w:lineRule="auto"/>
        <w:jc w:val="both"/>
        <w:rPr>
          <w:rFonts w:ascii="Arial" w:eastAsia="Times New Roman" w:hAnsi="Arial" w:cs="Times New Roman"/>
          <w:color w:val="000000"/>
        </w:rPr>
      </w:pPr>
      <w:r w:rsidRPr="0015608C">
        <w:rPr>
          <w:rFonts w:ascii="Arial" w:eastAsia="Times New Roman" w:hAnsi="Arial" w:cs="Times New Roman"/>
          <w:color w:val="000000"/>
        </w:rPr>
        <w:t>Restoration of BES</w:t>
      </w:r>
    </w:p>
    <w:p w14:paraId="7396E755" w14:textId="77777777" w:rsidR="0015608C" w:rsidRPr="0015608C" w:rsidRDefault="0015608C" w:rsidP="0015608C">
      <w:pPr>
        <w:numPr>
          <w:ilvl w:val="0"/>
          <w:numId w:val="100"/>
        </w:numPr>
        <w:spacing w:before="60" w:after="60" w:line="240" w:lineRule="auto"/>
        <w:jc w:val="both"/>
        <w:rPr>
          <w:rFonts w:ascii="Arial" w:eastAsia="Times New Roman" w:hAnsi="Arial" w:cs="Times New Roman"/>
          <w:color w:val="000000"/>
        </w:rPr>
      </w:pPr>
      <w:r w:rsidRPr="0015608C">
        <w:rPr>
          <w:rFonts w:ascii="Arial" w:eastAsia="Times New Roman" w:hAnsi="Arial" w:cs="Times New Roman"/>
          <w:color w:val="000000"/>
        </w:rPr>
        <w:t>Situational Awareness</w:t>
      </w:r>
    </w:p>
    <w:p w14:paraId="7F35A023" w14:textId="77777777" w:rsidR="0015608C" w:rsidRPr="0015608C" w:rsidRDefault="0015608C" w:rsidP="0015608C">
      <w:pPr>
        <w:numPr>
          <w:ilvl w:val="0"/>
          <w:numId w:val="100"/>
        </w:numPr>
        <w:spacing w:before="60" w:after="60" w:line="240" w:lineRule="auto"/>
        <w:jc w:val="both"/>
        <w:rPr>
          <w:rFonts w:ascii="Arial" w:eastAsia="Times New Roman" w:hAnsi="Arial" w:cs="Times New Roman"/>
          <w:color w:val="000000"/>
        </w:rPr>
      </w:pPr>
      <w:r w:rsidRPr="0015608C">
        <w:rPr>
          <w:rFonts w:ascii="Arial" w:eastAsia="Times New Roman" w:hAnsi="Arial" w:cs="Times New Roman"/>
          <w:color w:val="000000"/>
        </w:rPr>
        <w:t>Inter</w:t>
      </w:r>
      <w:r w:rsidRPr="0015608C">
        <w:rPr>
          <w:rFonts w:ascii="Cambria Math" w:eastAsia="Times New Roman" w:hAnsi="Cambria Math" w:cs="Cambria Math"/>
          <w:color w:val="000000"/>
        </w:rPr>
        <w:t>‐</w:t>
      </w:r>
      <w:r w:rsidRPr="0015608C">
        <w:rPr>
          <w:rFonts w:ascii="Arial" w:eastAsia="Times New Roman" w:hAnsi="Arial" w:cs="Times New Roman"/>
          <w:color w:val="000000"/>
        </w:rPr>
        <w:t>Entity Real</w:t>
      </w:r>
      <w:r w:rsidRPr="0015608C">
        <w:rPr>
          <w:rFonts w:ascii="Cambria Math" w:eastAsia="Times New Roman" w:hAnsi="Cambria Math" w:cs="Cambria Math"/>
          <w:color w:val="000000"/>
        </w:rPr>
        <w:t>‐</w:t>
      </w:r>
      <w:r w:rsidRPr="0015608C">
        <w:rPr>
          <w:rFonts w:ascii="Arial" w:eastAsia="Times New Roman" w:hAnsi="Arial" w:cs="Times New Roman"/>
          <w:color w:val="000000"/>
        </w:rPr>
        <w:t>Time Coordination and Communication</w:t>
      </w:r>
    </w:p>
    <w:p w14:paraId="474D4D16" w14:textId="77777777" w:rsidR="0015608C" w:rsidRPr="0015608C" w:rsidRDefault="0015608C" w:rsidP="0015608C">
      <w:pPr>
        <w:spacing w:before="120" w:after="60" w:line="240" w:lineRule="auto"/>
        <w:ind w:left="360"/>
        <w:jc w:val="both"/>
        <w:rPr>
          <w:rFonts w:ascii="Arial" w:eastAsia="Times New Roman" w:hAnsi="Arial" w:cs="Times New Roman"/>
          <w:color w:val="000000"/>
        </w:rPr>
      </w:pPr>
      <w:r w:rsidRPr="0015608C">
        <w:rPr>
          <w:rFonts w:ascii="Arial" w:eastAsia="Times New Roman" w:hAnsi="Arial" w:cs="Times New Roman"/>
          <w:color w:val="000000"/>
        </w:rPr>
        <w:t>Responsibility for the reliable operation of the BES is spread across all Entity Registrations. Each entity registration has its own special contribution to reliable operations and the following discussion helps identify which entity registration, in the context of those functional entities to which these CIP standards apply, performs which reliability operating service, as a process to identify BES Cyber Systems that would be in scope. The following provides guidance for Responsible Entities to determine applicable reliability operations services according to their Function Registration type.</w:t>
      </w:r>
    </w:p>
    <w:p w14:paraId="7B930DE5" w14:textId="77777777" w:rsidR="0015608C" w:rsidRPr="0015608C" w:rsidRDefault="0015608C" w:rsidP="0015608C">
      <w:pPr>
        <w:autoSpaceDE w:val="0"/>
        <w:autoSpaceDN w:val="0"/>
        <w:adjustRightInd w:val="0"/>
        <w:spacing w:after="0" w:line="240" w:lineRule="auto"/>
        <w:rPr>
          <w:rFonts w:ascii="Arial" w:eastAsia="Times New Roman" w:hAnsi="Arial" w:cs="Arial"/>
          <w:b/>
          <w:bCs/>
          <w:color w:val="FFFFFF"/>
        </w:rPr>
      </w:pPr>
      <w:r w:rsidRPr="0015608C">
        <w:rPr>
          <w:rFonts w:ascii="Arial" w:eastAsia="Times New Roman" w:hAnsi="Arial" w:cs="Arial"/>
          <w:b/>
          <w:bCs/>
          <w:color w:val="FFFFFF"/>
        </w:rPr>
        <w:t>Entity Registration RC BA TOP TO DP GOP GO</w:t>
      </w:r>
    </w:p>
    <w:p w14:paraId="53890047" w14:textId="77777777" w:rsidR="0015608C" w:rsidRPr="0015608C" w:rsidRDefault="0015608C" w:rsidP="0015608C">
      <w:pPr>
        <w:spacing w:after="240" w:line="240" w:lineRule="auto"/>
        <w:ind w:left="360"/>
        <w:jc w:val="both"/>
        <w:rPr>
          <w:rFonts w:ascii="Arial" w:eastAsia="Times New Roman" w:hAnsi="Arial" w:cs="Arial"/>
        </w:rPr>
      </w:pPr>
      <w:r w:rsidRPr="0015608C">
        <w:rPr>
          <w:rFonts w:ascii="Arial" w:eastAsia="Times New Roman" w:hAnsi="Arial" w:cs="Times New Roman"/>
          <w:noProof/>
        </w:rPr>
        <w:drawing>
          <wp:inline distT="0" distB="0" distL="0" distR="0" wp14:anchorId="49DC87D2" wp14:editId="2C536FF0">
            <wp:extent cx="4140200" cy="2582545"/>
            <wp:effectExtent l="0" t="0" r="0" b="8255"/>
            <wp:docPr id="103"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 descr="Table&#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40200" cy="2582545"/>
                    </a:xfrm>
                    <a:prstGeom prst="rect">
                      <a:avLst/>
                    </a:prstGeom>
                    <a:noFill/>
                    <a:ln>
                      <a:noFill/>
                    </a:ln>
                  </pic:spPr>
                </pic:pic>
              </a:graphicData>
            </a:graphic>
          </wp:inline>
        </w:drawing>
      </w:r>
    </w:p>
    <w:p w14:paraId="1A678881" w14:textId="77777777" w:rsidR="00F3621E" w:rsidRDefault="00F3621E" w:rsidP="0063117C">
      <w:pPr>
        <w:jc w:val="center"/>
      </w:pPr>
    </w:p>
    <w:p w14:paraId="5B266A0C" w14:textId="76F32020" w:rsidR="00455E4A" w:rsidRDefault="00455E4A" w:rsidP="009D4874"/>
    <w:p w14:paraId="4948D254" w14:textId="4E7FA21C" w:rsidR="00F67744" w:rsidRDefault="00F67744" w:rsidP="009D4874"/>
    <w:p w14:paraId="1D6C22AC" w14:textId="51E19D32" w:rsidR="007E049D" w:rsidRPr="00651FB5" w:rsidRDefault="00402252" w:rsidP="00651FB5">
      <w:pPr>
        <w:pStyle w:val="Heading2"/>
        <w:rPr>
          <w:rStyle w:val="Strong"/>
          <w:b w:val="0"/>
          <w:color w:val="auto"/>
        </w:rPr>
      </w:pPr>
      <w:bookmarkStart w:id="954" w:name="_Toc129012069"/>
      <w:r>
        <w:rPr>
          <w:rStyle w:val="Strong"/>
          <w:b w:val="0"/>
          <w:color w:val="auto"/>
        </w:rPr>
        <w:lastRenderedPageBreak/>
        <w:t>J</w:t>
      </w:r>
      <w:r w:rsidR="00651FB5">
        <w:rPr>
          <w:rStyle w:val="Strong"/>
          <w:b w:val="0"/>
          <w:color w:val="auto"/>
        </w:rPr>
        <w:tab/>
      </w:r>
      <w:r w:rsidR="007E049D" w:rsidRPr="00651FB5">
        <w:rPr>
          <w:rStyle w:val="Strong"/>
          <w:b w:val="0"/>
          <w:color w:val="auto"/>
        </w:rPr>
        <w:t xml:space="preserve">Attachment J </w:t>
      </w:r>
      <w:r w:rsidR="00240C10" w:rsidRPr="00651FB5">
        <w:rPr>
          <w:rStyle w:val="Strong"/>
          <w:b w:val="0"/>
          <w:color w:val="auto"/>
        </w:rPr>
        <w:t>– RCP-NERC-CIP-003-ATT-G</w:t>
      </w:r>
      <w:r w:rsidR="007E049D" w:rsidRPr="00651FB5">
        <w:rPr>
          <w:rStyle w:val="Strong"/>
          <w:b w:val="0"/>
          <w:color w:val="auto"/>
        </w:rPr>
        <w:t xml:space="preserve"> Cyber Security Incident Response Plan Form</w:t>
      </w:r>
      <w:bookmarkEnd w:id="954"/>
    </w:p>
    <w:p w14:paraId="7074029E" w14:textId="13D649DF" w:rsidR="00240C10" w:rsidRDefault="00240C10" w:rsidP="007E049D">
      <w:pPr>
        <w:jc w:val="center"/>
        <w:rPr>
          <w:rStyle w:val="Strong"/>
        </w:rPr>
      </w:pPr>
      <w:r>
        <w:rPr>
          <w:rStyle w:val="Strong"/>
        </w:rPr>
        <w:t>(Rev1)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8"/>
        <w:gridCol w:w="4712"/>
      </w:tblGrid>
      <w:tr w:rsidR="00CC4133" w:rsidRPr="00CC4133" w14:paraId="59501BA9" w14:textId="77777777" w:rsidTr="00CC4133">
        <w:trPr>
          <w:trHeight w:val="800"/>
        </w:trPr>
        <w:tc>
          <w:tcPr>
            <w:tcW w:w="10440" w:type="dxa"/>
            <w:gridSpan w:val="2"/>
            <w:tcBorders>
              <w:top w:val="single" w:sz="4" w:space="0" w:color="auto"/>
              <w:left w:val="single" w:sz="4" w:space="0" w:color="auto"/>
              <w:bottom w:val="single" w:sz="4" w:space="0" w:color="auto"/>
              <w:right w:val="single" w:sz="4" w:space="0" w:color="auto"/>
            </w:tcBorders>
            <w:hideMark/>
          </w:tcPr>
          <w:p w14:paraId="1EA98EAA" w14:textId="77777777" w:rsidR="00CC4133" w:rsidRPr="00CC4133" w:rsidRDefault="00CC4133" w:rsidP="00CC4133">
            <w:pPr>
              <w:spacing w:after="0" w:line="240" w:lineRule="auto"/>
              <w:ind w:left="720"/>
              <w:jc w:val="center"/>
              <w:rPr>
                <w:rFonts w:ascii="Arial" w:eastAsia="Times New Roman" w:hAnsi="Arial" w:cs="Arial"/>
                <w:b/>
                <w:sz w:val="32"/>
                <w:szCs w:val="32"/>
              </w:rPr>
            </w:pPr>
            <w:r w:rsidRPr="00CC4133">
              <w:rPr>
                <w:rFonts w:ascii="Arial" w:eastAsia="Times New Roman" w:hAnsi="Arial" w:cs="Arial"/>
                <w:b/>
                <w:sz w:val="32"/>
                <w:szCs w:val="32"/>
              </w:rPr>
              <w:t>RCP-NERC-CIP-003-ATT-G</w:t>
            </w:r>
          </w:p>
          <w:p w14:paraId="69D2DC08" w14:textId="77777777" w:rsidR="00CC4133" w:rsidRPr="00CC4133" w:rsidRDefault="00CC4133" w:rsidP="00CC4133">
            <w:pPr>
              <w:spacing w:after="0" w:line="240" w:lineRule="auto"/>
              <w:ind w:left="720"/>
              <w:jc w:val="center"/>
              <w:rPr>
                <w:rFonts w:ascii="Arial" w:eastAsia="Times New Roman" w:hAnsi="Arial" w:cs="Times New Roman"/>
                <w:szCs w:val="20"/>
              </w:rPr>
            </w:pPr>
            <w:r w:rsidRPr="00CC4133">
              <w:rPr>
                <w:rFonts w:ascii="Arial" w:eastAsia="Times New Roman" w:hAnsi="Arial" w:cs="Arial"/>
                <w:b/>
                <w:caps/>
                <w:sz w:val="32"/>
                <w:szCs w:val="32"/>
              </w:rPr>
              <w:t>Victoria WLE LP - Victoria, Texas</w:t>
            </w:r>
          </w:p>
        </w:tc>
      </w:tr>
      <w:tr w:rsidR="00CC4133" w:rsidRPr="00CC4133" w14:paraId="104FB620" w14:textId="77777777" w:rsidTr="00CC4133">
        <w:tc>
          <w:tcPr>
            <w:tcW w:w="5220" w:type="dxa"/>
            <w:tcBorders>
              <w:top w:val="single" w:sz="4" w:space="0" w:color="auto"/>
              <w:left w:val="single" w:sz="4" w:space="0" w:color="auto"/>
              <w:bottom w:val="single" w:sz="4" w:space="0" w:color="auto"/>
              <w:right w:val="single" w:sz="4" w:space="0" w:color="auto"/>
            </w:tcBorders>
            <w:hideMark/>
          </w:tcPr>
          <w:p w14:paraId="71420CCA" w14:textId="77777777" w:rsidR="00CC4133" w:rsidRPr="00CC4133" w:rsidRDefault="00CC4133" w:rsidP="00CC4133">
            <w:pPr>
              <w:spacing w:after="0" w:line="240" w:lineRule="auto"/>
              <w:ind w:left="-21"/>
              <w:rPr>
                <w:rFonts w:ascii="Arial" w:eastAsia="Times New Roman" w:hAnsi="Arial" w:cs="Arial"/>
                <w:b/>
                <w:sz w:val="20"/>
                <w:szCs w:val="20"/>
              </w:rPr>
            </w:pPr>
            <w:r w:rsidRPr="00CC4133">
              <w:rPr>
                <w:rFonts w:ascii="Arial" w:eastAsia="Times New Roman" w:hAnsi="Arial" w:cs="Arial"/>
                <w:b/>
                <w:sz w:val="20"/>
                <w:szCs w:val="20"/>
              </w:rPr>
              <w:t xml:space="preserve">Referencing Documents: </w:t>
            </w:r>
          </w:p>
          <w:p w14:paraId="0DF19EE4" w14:textId="77777777" w:rsidR="00CC4133" w:rsidRPr="00CC4133" w:rsidRDefault="00CC4133" w:rsidP="00CC4133">
            <w:pPr>
              <w:spacing w:after="0" w:line="240" w:lineRule="auto"/>
              <w:ind w:left="-21"/>
              <w:jc w:val="both"/>
              <w:rPr>
                <w:rFonts w:ascii="Arial" w:eastAsia="Times New Roman" w:hAnsi="Arial" w:cs="Times New Roman"/>
                <w:szCs w:val="20"/>
              </w:rPr>
            </w:pPr>
            <w:r w:rsidRPr="00CC4133">
              <w:rPr>
                <w:rFonts w:ascii="Arial" w:eastAsia="Times New Roman" w:hAnsi="Arial" w:cs="Arial"/>
                <w:b/>
                <w:sz w:val="20"/>
                <w:szCs w:val="20"/>
              </w:rPr>
              <w:t>RCP-NERC-CIP-003-ATT-E</w:t>
            </w:r>
          </w:p>
        </w:tc>
        <w:tc>
          <w:tcPr>
            <w:tcW w:w="5220" w:type="dxa"/>
            <w:tcBorders>
              <w:top w:val="single" w:sz="4" w:space="0" w:color="auto"/>
              <w:left w:val="single" w:sz="4" w:space="0" w:color="auto"/>
              <w:bottom w:val="single" w:sz="4" w:space="0" w:color="auto"/>
              <w:right w:val="single" w:sz="4" w:space="0" w:color="auto"/>
            </w:tcBorders>
            <w:hideMark/>
          </w:tcPr>
          <w:p w14:paraId="09694DE6" w14:textId="77777777" w:rsidR="00CC4133" w:rsidRPr="00CC4133" w:rsidRDefault="00CC4133" w:rsidP="00CC4133">
            <w:pPr>
              <w:tabs>
                <w:tab w:val="left" w:pos="1140"/>
              </w:tabs>
              <w:spacing w:after="0" w:line="240" w:lineRule="auto"/>
              <w:ind w:left="720"/>
              <w:jc w:val="right"/>
              <w:rPr>
                <w:rFonts w:ascii="Arial" w:eastAsia="Times New Roman" w:hAnsi="Arial" w:cs="Arial"/>
                <w:b/>
                <w:sz w:val="20"/>
                <w:szCs w:val="20"/>
                <w:u w:val="single"/>
              </w:rPr>
            </w:pPr>
            <w:r w:rsidRPr="00CC4133">
              <w:rPr>
                <w:rFonts w:ascii="Arial" w:eastAsia="Times New Roman" w:hAnsi="Arial" w:cs="Arial"/>
                <w:b/>
                <w:sz w:val="20"/>
                <w:szCs w:val="20"/>
              </w:rPr>
              <w:t>Revision: Rev 0</w:t>
            </w:r>
          </w:p>
          <w:p w14:paraId="27DE2575" w14:textId="77777777" w:rsidR="00CC4133" w:rsidRPr="00CC4133" w:rsidRDefault="00CC4133" w:rsidP="00CC4133">
            <w:pPr>
              <w:spacing w:after="0" w:line="240" w:lineRule="auto"/>
              <w:ind w:left="720"/>
              <w:jc w:val="right"/>
              <w:rPr>
                <w:rFonts w:ascii="Arial" w:eastAsia="Times New Roman" w:hAnsi="Arial" w:cs="Times New Roman"/>
                <w:szCs w:val="20"/>
              </w:rPr>
            </w:pPr>
            <w:r w:rsidRPr="00CC4133">
              <w:rPr>
                <w:rFonts w:ascii="Arial" w:eastAsia="Times New Roman" w:hAnsi="Arial" w:cs="Arial"/>
                <w:b/>
                <w:sz w:val="20"/>
                <w:szCs w:val="20"/>
              </w:rPr>
              <w:t>Revision Date: 3/30/2021</w:t>
            </w:r>
          </w:p>
        </w:tc>
      </w:tr>
    </w:tbl>
    <w:p w14:paraId="5D0A9B14" w14:textId="2C6943A0" w:rsidR="00CC4133" w:rsidRPr="00CC4133" w:rsidRDefault="001611D5" w:rsidP="00CC4133">
      <w:pPr>
        <w:spacing w:before="120" w:after="360" w:line="240" w:lineRule="auto"/>
        <w:jc w:val="center"/>
        <w:rPr>
          <w:rFonts w:ascii="Arial" w:eastAsia="Times New Roman" w:hAnsi="Arial" w:cs="Arial"/>
          <w:b/>
          <w:caps/>
          <w:sz w:val="32"/>
          <w:szCs w:val="32"/>
        </w:rPr>
      </w:pPr>
      <w:r>
        <w:rPr>
          <w:rFonts w:ascii="Arial" w:eastAsia="Times New Roman" w:hAnsi="Arial" w:cs="Arial"/>
          <w:b/>
          <w:caps/>
          <w:noProof/>
          <w:sz w:val="32"/>
          <w:szCs w:val="32"/>
        </w:rPr>
        <mc:AlternateContent>
          <mc:Choice Requires="wps">
            <w:drawing>
              <wp:anchor distT="0" distB="0" distL="114300" distR="114300" simplePos="0" relativeHeight="251728896" behindDoc="0" locked="0" layoutInCell="1" allowOverlap="1" wp14:anchorId="40A2F0C5" wp14:editId="464D43B7">
                <wp:simplePos x="0" y="0"/>
                <wp:positionH relativeFrom="margin">
                  <wp:align>left</wp:align>
                </wp:positionH>
                <wp:positionV relativeFrom="paragraph">
                  <wp:posOffset>654578</wp:posOffset>
                </wp:positionV>
                <wp:extent cx="6032665" cy="5522026"/>
                <wp:effectExtent l="0" t="0" r="25400" b="21590"/>
                <wp:wrapNone/>
                <wp:docPr id="76" name="Rectangle 76"/>
                <wp:cNvGraphicFramePr/>
                <a:graphic xmlns:a="http://schemas.openxmlformats.org/drawingml/2006/main">
                  <a:graphicData uri="http://schemas.microsoft.com/office/word/2010/wordprocessingShape">
                    <wps:wsp>
                      <wps:cNvSpPr/>
                      <wps:spPr>
                        <a:xfrm>
                          <a:off x="0" y="0"/>
                          <a:ext cx="6032665" cy="5522026"/>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306160" id="Rectangle 76" o:spid="_x0000_s1026" style="position:absolute;margin-left:0;margin-top:51.55pt;width:475pt;height:434.8pt;z-index:251728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" fillcolor="windowText" strokeweight="1pt">
                <w10:wrap anchorx="margin"/>
              </v:rect>
            </w:pict>
          </mc:Fallback>
        </mc:AlternateContent>
      </w:r>
      <w:r w:rsidR="00CC4133" w:rsidRPr="00CC4133">
        <w:rPr>
          <w:rFonts w:ascii="Arial" w:eastAsia="Times New Roman" w:hAnsi="Arial" w:cs="Arial"/>
          <w:b/>
          <w:caps/>
          <w:sz w:val="32"/>
          <w:szCs w:val="32"/>
        </w:rPr>
        <w:t>Cyber Security Incident Response Plan (CSIRP) form</w:t>
      </w:r>
    </w:p>
    <w:tbl>
      <w:tblPr>
        <w:tblStyle w:val="TableGrid1"/>
        <w:tblW w:w="0" w:type="auto"/>
        <w:jc w:val="center"/>
        <w:tblInd w:w="0" w:type="dxa"/>
        <w:tblLook w:val="04A0" w:firstRow="1" w:lastRow="0" w:firstColumn="1" w:lastColumn="0" w:noHBand="0" w:noVBand="1"/>
      </w:tblPr>
      <w:tblGrid>
        <w:gridCol w:w="2912"/>
        <w:gridCol w:w="3413"/>
        <w:gridCol w:w="3025"/>
      </w:tblGrid>
      <w:tr w:rsidR="00240C10" w:rsidRPr="00240C10" w14:paraId="5076E39B" w14:textId="77777777" w:rsidTr="00357D8D">
        <w:trPr>
          <w:trHeight w:val="864"/>
          <w:jc w:val="center"/>
        </w:trPr>
        <w:tc>
          <w:tcPr>
            <w:tcW w:w="2912" w:type="dxa"/>
            <w:tcBorders>
              <w:top w:val="single" w:sz="4" w:space="0" w:color="auto"/>
              <w:left w:val="single" w:sz="4" w:space="0" w:color="auto"/>
              <w:bottom w:val="single" w:sz="4" w:space="0" w:color="auto"/>
              <w:right w:val="single" w:sz="4" w:space="0" w:color="auto"/>
            </w:tcBorders>
            <w:vAlign w:val="center"/>
            <w:hideMark/>
          </w:tcPr>
          <w:p w14:paraId="5E8AADFC" w14:textId="77777777" w:rsidR="00240C10" w:rsidRPr="00240C10" w:rsidRDefault="00240C10" w:rsidP="00240C10">
            <w:pPr>
              <w:rPr>
                <w:rFonts w:ascii="Arial" w:hAnsi="Arial" w:cs="Arial"/>
              </w:rPr>
            </w:pPr>
            <w:r w:rsidRPr="00240C10">
              <w:rPr>
                <w:rFonts w:ascii="Arial" w:hAnsi="Arial" w:cs="Arial"/>
              </w:rPr>
              <w:t>Event investigation for a:</w:t>
            </w:r>
          </w:p>
        </w:tc>
        <w:tc>
          <w:tcPr>
            <w:tcW w:w="3413" w:type="dxa"/>
            <w:tcBorders>
              <w:top w:val="single" w:sz="4" w:space="0" w:color="auto"/>
              <w:left w:val="single" w:sz="4" w:space="0" w:color="auto"/>
              <w:bottom w:val="single" w:sz="4" w:space="0" w:color="auto"/>
              <w:right w:val="single" w:sz="4" w:space="0" w:color="auto"/>
            </w:tcBorders>
            <w:hideMark/>
          </w:tcPr>
          <w:p w14:paraId="09417A36" w14:textId="77777777" w:rsidR="00240C10" w:rsidRPr="00240C10" w:rsidRDefault="00240C10" w:rsidP="00240C10">
            <w:pPr>
              <w:rPr>
                <w:rFonts w:ascii="Arial" w:hAnsi="Arial" w:cs="Arial"/>
                <w:sz w:val="40"/>
                <w:szCs w:val="40"/>
              </w:rPr>
            </w:pPr>
            <w:r w:rsidRPr="00240C10">
              <w:rPr>
                <w:rFonts w:ascii="Arial" w:hAnsi="Arial" w:cs="Arial"/>
                <w:sz w:val="40"/>
                <w:szCs w:val="40"/>
              </w:rPr>
              <w:t xml:space="preserve">□ </w:t>
            </w:r>
            <w:r w:rsidRPr="00240C10">
              <w:rPr>
                <w:rFonts w:ascii="Arial" w:hAnsi="Arial" w:cs="Arial"/>
              </w:rPr>
              <w:t>Cyber Security Incident</w:t>
            </w:r>
          </w:p>
          <w:p w14:paraId="2FFA1F0B" w14:textId="77777777" w:rsidR="00240C10" w:rsidRPr="00240C10" w:rsidRDefault="00240C10" w:rsidP="00240C10">
            <w:pPr>
              <w:rPr>
                <w:rFonts w:ascii="Arial" w:hAnsi="Arial" w:cs="Arial"/>
              </w:rPr>
            </w:pPr>
            <w:r w:rsidRPr="00240C10">
              <w:rPr>
                <w:rFonts w:ascii="Arial" w:hAnsi="Arial" w:cs="Arial"/>
                <w:sz w:val="40"/>
                <w:szCs w:val="40"/>
              </w:rPr>
              <w:t xml:space="preserve">□ </w:t>
            </w:r>
            <w:r w:rsidRPr="00240C10">
              <w:rPr>
                <w:rFonts w:ascii="Arial" w:hAnsi="Arial" w:cs="Arial"/>
              </w:rPr>
              <w:t>Test (Drill or Tabletop Exercise)</w:t>
            </w:r>
          </w:p>
          <w:p w14:paraId="2985B008" w14:textId="77777777" w:rsidR="00240C10" w:rsidRPr="00240C10" w:rsidRDefault="00240C10" w:rsidP="00240C10">
            <w:pPr>
              <w:rPr>
                <w:rFonts w:ascii="Arial" w:hAnsi="Arial" w:cs="Arial"/>
                <w:sz w:val="52"/>
                <w:szCs w:val="52"/>
              </w:rPr>
            </w:pPr>
            <w:r w:rsidRPr="00240C10">
              <w:rPr>
                <w:rFonts w:ascii="Arial" w:hAnsi="Arial" w:cs="Arial"/>
                <w:sz w:val="40"/>
                <w:szCs w:val="40"/>
              </w:rPr>
              <w:t xml:space="preserve">□ </w:t>
            </w:r>
            <w:r w:rsidRPr="00240C10">
              <w:rPr>
                <w:rFonts w:ascii="Arial" w:hAnsi="Arial" w:cs="Arial"/>
              </w:rPr>
              <w:t>Test (Review Exercise of a past Reportable CSI)</w:t>
            </w:r>
          </w:p>
        </w:tc>
        <w:tc>
          <w:tcPr>
            <w:tcW w:w="3025" w:type="dxa"/>
            <w:tcBorders>
              <w:top w:val="single" w:sz="4" w:space="0" w:color="auto"/>
              <w:left w:val="single" w:sz="4" w:space="0" w:color="auto"/>
              <w:bottom w:val="single" w:sz="4" w:space="0" w:color="auto"/>
              <w:right w:val="single" w:sz="4" w:space="0" w:color="auto"/>
            </w:tcBorders>
          </w:tcPr>
          <w:p w14:paraId="08BEDDE1" w14:textId="77777777" w:rsidR="00240C10" w:rsidRPr="00240C10" w:rsidRDefault="00240C10" w:rsidP="00240C10">
            <w:pPr>
              <w:rPr>
                <w:rFonts w:ascii="Arial" w:hAnsi="Arial" w:cs="Arial"/>
              </w:rPr>
            </w:pPr>
          </w:p>
          <w:p w14:paraId="1D52B258" w14:textId="77777777" w:rsidR="00240C10" w:rsidRPr="00240C10" w:rsidRDefault="00240C10" w:rsidP="00240C10">
            <w:pPr>
              <w:rPr>
                <w:rFonts w:ascii="Arial" w:hAnsi="Arial" w:cs="Arial"/>
              </w:rPr>
            </w:pPr>
            <w:r w:rsidRPr="00240C10">
              <w:rPr>
                <w:rFonts w:ascii="Arial" w:hAnsi="Arial" w:cs="Arial"/>
              </w:rPr>
              <w:t>Date of investigation or Test:</w:t>
            </w:r>
          </w:p>
          <w:p w14:paraId="089096E4" w14:textId="77777777" w:rsidR="00240C10" w:rsidRPr="00240C10" w:rsidRDefault="00240C10" w:rsidP="00240C10">
            <w:pPr>
              <w:jc w:val="center"/>
              <w:rPr>
                <w:rFonts w:ascii="Arial" w:hAnsi="Arial" w:cs="Arial"/>
              </w:rPr>
            </w:pPr>
          </w:p>
          <w:p w14:paraId="2DF94FCB" w14:textId="77777777" w:rsidR="00240C10" w:rsidRPr="00240C10" w:rsidRDefault="00240C10" w:rsidP="00240C10">
            <w:pPr>
              <w:jc w:val="center"/>
              <w:rPr>
                <w:rFonts w:ascii="Arial" w:hAnsi="Arial" w:cs="Arial"/>
                <w:sz w:val="40"/>
                <w:szCs w:val="40"/>
              </w:rPr>
            </w:pPr>
            <w:r w:rsidRPr="00240C10">
              <w:rPr>
                <w:rFonts w:ascii="Arial" w:hAnsi="Arial" w:cs="Arial"/>
              </w:rPr>
              <w:t>mm/dd/yy</w:t>
            </w:r>
          </w:p>
        </w:tc>
      </w:tr>
    </w:tbl>
    <w:p w14:paraId="7C06885F" w14:textId="77777777" w:rsidR="00240C10" w:rsidRPr="00240C10" w:rsidRDefault="00240C10" w:rsidP="00240C10">
      <w:pPr>
        <w:spacing w:after="60" w:line="240" w:lineRule="auto"/>
        <w:rPr>
          <w:rFonts w:ascii="Arial" w:eastAsia="Times New Roman" w:hAnsi="Arial" w:cs="Arial"/>
          <w:szCs w:val="20"/>
        </w:rPr>
      </w:pPr>
    </w:p>
    <w:p w14:paraId="21AAA744" w14:textId="44D0BF4C" w:rsidR="00240C10" w:rsidRPr="00240C10" w:rsidRDefault="00240C10" w:rsidP="00357D8D">
      <w:pPr>
        <w:pStyle w:val="BodyText"/>
      </w:pPr>
      <w:r w:rsidRPr="00240C10">
        <w:t>IDENTIFICATION (RCP-NERC-CIP-003-ATT-E Section 3.A)</w:t>
      </w:r>
    </w:p>
    <w:tbl>
      <w:tblPr>
        <w:tblStyle w:val="TableGrid1"/>
        <w:tblW w:w="0" w:type="auto"/>
        <w:jc w:val="center"/>
        <w:tblInd w:w="0" w:type="dxa"/>
        <w:tblLook w:val="04A0" w:firstRow="1" w:lastRow="0" w:firstColumn="1" w:lastColumn="0" w:noHBand="0" w:noVBand="1"/>
      </w:tblPr>
      <w:tblGrid>
        <w:gridCol w:w="4182"/>
        <w:gridCol w:w="5168"/>
      </w:tblGrid>
      <w:tr w:rsidR="00240C10" w:rsidRPr="00240C10" w14:paraId="046F7BF7" w14:textId="77777777" w:rsidTr="00240C10">
        <w:trPr>
          <w:trHeight w:val="377"/>
          <w:jc w:val="center"/>
        </w:trPr>
        <w:tc>
          <w:tcPr>
            <w:tcW w:w="4495" w:type="dxa"/>
            <w:tcBorders>
              <w:top w:val="single" w:sz="4" w:space="0" w:color="auto"/>
              <w:left w:val="single" w:sz="4" w:space="0" w:color="auto"/>
              <w:bottom w:val="single" w:sz="4" w:space="0" w:color="auto"/>
              <w:right w:val="single" w:sz="4" w:space="0" w:color="auto"/>
            </w:tcBorders>
            <w:vAlign w:val="center"/>
            <w:hideMark/>
          </w:tcPr>
          <w:p w14:paraId="2ADF8DD5" w14:textId="77777777" w:rsidR="00240C10" w:rsidRPr="00240C10" w:rsidRDefault="00240C10" w:rsidP="00357D8D">
            <w:pPr>
              <w:pStyle w:val="BodyText"/>
            </w:pPr>
            <w:r w:rsidRPr="00240C10">
              <w:t>Name of asset(s) impacted</w:t>
            </w:r>
          </w:p>
        </w:tc>
        <w:tc>
          <w:tcPr>
            <w:tcW w:w="5719" w:type="dxa"/>
            <w:tcBorders>
              <w:top w:val="single" w:sz="4" w:space="0" w:color="auto"/>
              <w:left w:val="single" w:sz="4" w:space="0" w:color="auto"/>
              <w:bottom w:val="single" w:sz="4" w:space="0" w:color="auto"/>
              <w:right w:val="single" w:sz="4" w:space="0" w:color="auto"/>
            </w:tcBorders>
          </w:tcPr>
          <w:p w14:paraId="5D50EBB6" w14:textId="20064A9E" w:rsidR="00240C10" w:rsidRPr="00240C10" w:rsidRDefault="00240C10" w:rsidP="00357D8D">
            <w:pPr>
              <w:pStyle w:val="BodyText"/>
            </w:pPr>
          </w:p>
        </w:tc>
      </w:tr>
      <w:tr w:rsidR="00240C10" w:rsidRPr="00240C10" w14:paraId="238C9647" w14:textId="77777777" w:rsidTr="00240C10">
        <w:trPr>
          <w:trHeight w:val="720"/>
          <w:jc w:val="center"/>
        </w:trPr>
        <w:tc>
          <w:tcPr>
            <w:tcW w:w="4495" w:type="dxa"/>
            <w:tcBorders>
              <w:top w:val="single" w:sz="4" w:space="0" w:color="auto"/>
              <w:left w:val="single" w:sz="4" w:space="0" w:color="auto"/>
              <w:bottom w:val="single" w:sz="4" w:space="0" w:color="auto"/>
              <w:right w:val="single" w:sz="4" w:space="0" w:color="auto"/>
            </w:tcBorders>
            <w:vAlign w:val="center"/>
            <w:hideMark/>
          </w:tcPr>
          <w:p w14:paraId="43F353D9" w14:textId="77777777" w:rsidR="00240C10" w:rsidRPr="00240C10" w:rsidRDefault="00240C10" w:rsidP="00357D8D">
            <w:pPr>
              <w:pStyle w:val="BodyText"/>
            </w:pPr>
            <w:r w:rsidRPr="00240C10">
              <w:t>Who initially witnessed the potential cyber incident or security event to investigate?</w:t>
            </w:r>
          </w:p>
        </w:tc>
        <w:tc>
          <w:tcPr>
            <w:tcW w:w="5719" w:type="dxa"/>
            <w:tcBorders>
              <w:top w:val="single" w:sz="4" w:space="0" w:color="auto"/>
              <w:left w:val="single" w:sz="4" w:space="0" w:color="auto"/>
              <w:bottom w:val="single" w:sz="4" w:space="0" w:color="auto"/>
              <w:right w:val="single" w:sz="4" w:space="0" w:color="auto"/>
            </w:tcBorders>
          </w:tcPr>
          <w:p w14:paraId="68E4909C" w14:textId="77777777" w:rsidR="00240C10" w:rsidRPr="00240C10" w:rsidRDefault="00240C10" w:rsidP="00357D8D">
            <w:pPr>
              <w:pStyle w:val="BodyText"/>
            </w:pPr>
          </w:p>
        </w:tc>
      </w:tr>
      <w:tr w:rsidR="00240C10" w:rsidRPr="00240C10" w14:paraId="27E877FF" w14:textId="77777777" w:rsidTr="00240C10">
        <w:trPr>
          <w:trHeight w:val="720"/>
          <w:jc w:val="center"/>
        </w:trPr>
        <w:tc>
          <w:tcPr>
            <w:tcW w:w="4495" w:type="dxa"/>
            <w:tcBorders>
              <w:top w:val="single" w:sz="4" w:space="0" w:color="auto"/>
              <w:left w:val="single" w:sz="4" w:space="0" w:color="auto"/>
              <w:bottom w:val="single" w:sz="4" w:space="0" w:color="auto"/>
              <w:right w:val="single" w:sz="4" w:space="0" w:color="auto"/>
            </w:tcBorders>
            <w:vAlign w:val="center"/>
            <w:hideMark/>
          </w:tcPr>
          <w:p w14:paraId="636DE0F5" w14:textId="77777777" w:rsidR="00240C10" w:rsidRPr="00240C10" w:rsidRDefault="00240C10" w:rsidP="00357D8D">
            <w:pPr>
              <w:pStyle w:val="BodyText"/>
            </w:pPr>
            <w:r w:rsidRPr="00240C10">
              <w:t>When did the individual encounter the security event?</w:t>
            </w:r>
          </w:p>
        </w:tc>
        <w:tc>
          <w:tcPr>
            <w:tcW w:w="5719" w:type="dxa"/>
            <w:tcBorders>
              <w:top w:val="single" w:sz="4" w:space="0" w:color="auto"/>
              <w:left w:val="single" w:sz="4" w:space="0" w:color="auto"/>
              <w:bottom w:val="single" w:sz="4" w:space="0" w:color="auto"/>
              <w:right w:val="single" w:sz="4" w:space="0" w:color="auto"/>
            </w:tcBorders>
            <w:hideMark/>
          </w:tcPr>
          <w:p w14:paraId="095BF591" w14:textId="77777777" w:rsidR="00240C10" w:rsidRPr="00240C10" w:rsidRDefault="00240C10" w:rsidP="00357D8D">
            <w:pPr>
              <w:pStyle w:val="BodyText"/>
            </w:pPr>
            <w:r w:rsidRPr="00240C10">
              <w:t>(mm-dd-yy / hh:mm)</w:t>
            </w:r>
          </w:p>
        </w:tc>
      </w:tr>
      <w:tr w:rsidR="00240C10" w:rsidRPr="00240C10" w14:paraId="2ADFD74A" w14:textId="77777777" w:rsidTr="00240C10">
        <w:trPr>
          <w:trHeight w:val="720"/>
          <w:jc w:val="center"/>
        </w:trPr>
        <w:tc>
          <w:tcPr>
            <w:tcW w:w="4495" w:type="dxa"/>
            <w:tcBorders>
              <w:top w:val="single" w:sz="4" w:space="0" w:color="auto"/>
              <w:left w:val="single" w:sz="4" w:space="0" w:color="auto"/>
              <w:bottom w:val="single" w:sz="4" w:space="0" w:color="auto"/>
              <w:right w:val="single" w:sz="4" w:space="0" w:color="auto"/>
            </w:tcBorders>
            <w:vAlign w:val="center"/>
            <w:hideMark/>
          </w:tcPr>
          <w:p w14:paraId="1C502D95" w14:textId="77777777" w:rsidR="00240C10" w:rsidRPr="00240C10" w:rsidRDefault="00240C10" w:rsidP="00357D8D">
            <w:pPr>
              <w:pStyle w:val="BodyText"/>
            </w:pPr>
            <w:r w:rsidRPr="00240C10">
              <w:t xml:space="preserve">When &amp; How did the individual report the security event </w:t>
            </w:r>
            <w:r w:rsidRPr="00240C10">
              <w:rPr>
                <w:b/>
              </w:rPr>
              <w:t>to management</w:t>
            </w:r>
            <w:r w:rsidRPr="00240C10">
              <w:t>?</w:t>
            </w:r>
          </w:p>
        </w:tc>
        <w:tc>
          <w:tcPr>
            <w:tcW w:w="5719" w:type="dxa"/>
            <w:tcBorders>
              <w:top w:val="single" w:sz="4" w:space="0" w:color="auto"/>
              <w:left w:val="single" w:sz="4" w:space="0" w:color="auto"/>
              <w:bottom w:val="single" w:sz="4" w:space="0" w:color="auto"/>
              <w:right w:val="single" w:sz="4" w:space="0" w:color="auto"/>
            </w:tcBorders>
            <w:hideMark/>
          </w:tcPr>
          <w:p w14:paraId="4AF16C98" w14:textId="77777777" w:rsidR="00240C10" w:rsidRPr="00240C10" w:rsidRDefault="00240C10" w:rsidP="00357D8D">
            <w:pPr>
              <w:pStyle w:val="BodyText"/>
            </w:pPr>
            <w:r w:rsidRPr="00240C10">
              <w:t>(mm-dd-yy / hh:mm)</w:t>
            </w:r>
          </w:p>
        </w:tc>
      </w:tr>
    </w:tbl>
    <w:p w14:paraId="68530414" w14:textId="28872A32" w:rsidR="00240C10" w:rsidRDefault="00240C10" w:rsidP="00357D8D">
      <w:pPr>
        <w:pStyle w:val="BodyText"/>
        <w:rPr>
          <w:rFonts w:eastAsia="Times New Roman" w:cs="Times New Roman"/>
          <w:szCs w:val="20"/>
        </w:rPr>
      </w:pPr>
    </w:p>
    <w:p w14:paraId="646A8A31" w14:textId="02D38109" w:rsidR="00CC4133" w:rsidRDefault="00CC4133" w:rsidP="00357D8D">
      <w:pPr>
        <w:pStyle w:val="BodyText"/>
        <w:rPr>
          <w:rFonts w:eastAsia="Times New Roman" w:cs="Times New Roman"/>
          <w:szCs w:val="20"/>
        </w:rPr>
      </w:pPr>
    </w:p>
    <w:p w14:paraId="0709EE65" w14:textId="141C55D0" w:rsidR="00CC4133" w:rsidRDefault="00CC4133" w:rsidP="00357D8D">
      <w:pPr>
        <w:pStyle w:val="BodyText"/>
        <w:rPr>
          <w:rFonts w:eastAsia="Times New Roman" w:cs="Times New Roman"/>
          <w:szCs w:val="20"/>
        </w:rPr>
      </w:pPr>
    </w:p>
    <w:p w14:paraId="1E14CB5B" w14:textId="67D6973C" w:rsidR="00CC4133" w:rsidRDefault="00CC4133" w:rsidP="00240C10">
      <w:pPr>
        <w:spacing w:after="0" w:line="240" w:lineRule="auto"/>
        <w:ind w:left="720"/>
        <w:jc w:val="both"/>
        <w:rPr>
          <w:rFonts w:ascii="Arial" w:eastAsia="Times New Roman" w:hAnsi="Arial" w:cs="Times New Roman"/>
          <w:szCs w:val="20"/>
        </w:rPr>
      </w:pPr>
    </w:p>
    <w:p w14:paraId="2E74B675" w14:textId="45E0A85C" w:rsidR="00CC4133" w:rsidRDefault="00CC4133" w:rsidP="00240C10">
      <w:pPr>
        <w:spacing w:after="0" w:line="240" w:lineRule="auto"/>
        <w:ind w:left="720"/>
        <w:jc w:val="both"/>
        <w:rPr>
          <w:rFonts w:ascii="Arial" w:eastAsia="Times New Roman" w:hAnsi="Arial" w:cs="Times New Roman"/>
          <w:szCs w:val="20"/>
        </w:rPr>
      </w:pPr>
    </w:p>
    <w:p w14:paraId="56A7A8F0" w14:textId="4F6B9D41" w:rsidR="00CC4133" w:rsidRDefault="00CC4133" w:rsidP="00240C10">
      <w:pPr>
        <w:spacing w:after="0" w:line="240" w:lineRule="auto"/>
        <w:ind w:left="720"/>
        <w:jc w:val="both"/>
        <w:rPr>
          <w:rFonts w:ascii="Arial" w:eastAsia="Times New Roman" w:hAnsi="Arial" w:cs="Times New Roman"/>
          <w:szCs w:val="20"/>
        </w:rPr>
      </w:pPr>
    </w:p>
    <w:p w14:paraId="6E7C94D6" w14:textId="2897493A" w:rsidR="00CC4133" w:rsidRDefault="00CC4133" w:rsidP="00240C10">
      <w:pPr>
        <w:spacing w:after="0" w:line="240" w:lineRule="auto"/>
        <w:ind w:left="720"/>
        <w:jc w:val="both"/>
        <w:rPr>
          <w:rFonts w:ascii="Arial" w:eastAsia="Times New Roman" w:hAnsi="Arial" w:cs="Times New Roman"/>
          <w:szCs w:val="20"/>
        </w:rPr>
      </w:pPr>
    </w:p>
    <w:p w14:paraId="4EE10A97" w14:textId="0B106761" w:rsidR="00CC4133" w:rsidRDefault="00CC4133" w:rsidP="00240C10">
      <w:pPr>
        <w:spacing w:after="0" w:line="240" w:lineRule="auto"/>
        <w:ind w:left="720"/>
        <w:jc w:val="both"/>
        <w:rPr>
          <w:rFonts w:ascii="Arial" w:eastAsia="Times New Roman" w:hAnsi="Arial" w:cs="Times New Roman"/>
          <w:szCs w:val="20"/>
        </w:rPr>
      </w:pPr>
    </w:p>
    <w:p w14:paraId="0F5AADC9" w14:textId="63096E49" w:rsidR="00CC4133" w:rsidRDefault="00CC4133" w:rsidP="00240C10">
      <w:pPr>
        <w:spacing w:after="0" w:line="240" w:lineRule="auto"/>
        <w:ind w:left="720"/>
        <w:jc w:val="both"/>
        <w:rPr>
          <w:rFonts w:ascii="Arial" w:eastAsia="Times New Roman" w:hAnsi="Arial" w:cs="Times New Roman"/>
          <w:szCs w:val="20"/>
        </w:rPr>
      </w:pPr>
    </w:p>
    <w:p w14:paraId="7BD8E478" w14:textId="4F2EC7B2" w:rsidR="00CC4133" w:rsidRDefault="00CC4133" w:rsidP="00240C10">
      <w:pPr>
        <w:spacing w:after="0" w:line="240" w:lineRule="auto"/>
        <w:ind w:left="720"/>
        <w:jc w:val="both"/>
        <w:rPr>
          <w:rFonts w:ascii="Arial" w:eastAsia="Times New Roman" w:hAnsi="Arial" w:cs="Times New Roman"/>
          <w:szCs w:val="20"/>
        </w:rPr>
      </w:pPr>
    </w:p>
    <w:p w14:paraId="50AFC6F0" w14:textId="37BEC837" w:rsidR="00CC4133" w:rsidRDefault="00CC4133" w:rsidP="00240C10">
      <w:pPr>
        <w:spacing w:after="0" w:line="240" w:lineRule="auto"/>
        <w:ind w:left="720"/>
        <w:jc w:val="both"/>
        <w:rPr>
          <w:rFonts w:ascii="Arial" w:eastAsia="Times New Roman" w:hAnsi="Arial" w:cs="Times New Roman"/>
          <w:szCs w:val="20"/>
        </w:rPr>
      </w:pPr>
    </w:p>
    <w:p w14:paraId="2D13C06C" w14:textId="2DFBBBC7" w:rsidR="00CC4133" w:rsidRDefault="00CC4133" w:rsidP="00240C10">
      <w:pPr>
        <w:spacing w:after="0" w:line="240" w:lineRule="auto"/>
        <w:ind w:left="720"/>
        <w:jc w:val="both"/>
        <w:rPr>
          <w:rFonts w:ascii="Arial" w:eastAsia="Times New Roman" w:hAnsi="Arial" w:cs="Times New Roman"/>
          <w:szCs w:val="20"/>
        </w:rPr>
      </w:pPr>
    </w:p>
    <w:p w14:paraId="2D5F85C7" w14:textId="16B36581" w:rsidR="00CC4133" w:rsidRDefault="00CC4133" w:rsidP="00240C10">
      <w:pPr>
        <w:spacing w:after="0" w:line="240" w:lineRule="auto"/>
        <w:ind w:left="720"/>
        <w:jc w:val="both"/>
        <w:rPr>
          <w:rFonts w:ascii="Arial" w:eastAsia="Times New Roman" w:hAnsi="Arial" w:cs="Times New Roman"/>
          <w:szCs w:val="20"/>
        </w:rPr>
      </w:pPr>
    </w:p>
    <w:p w14:paraId="7B49C6AC" w14:textId="76C90B5A" w:rsidR="00CC4133" w:rsidRDefault="00CC4133" w:rsidP="00240C10">
      <w:pPr>
        <w:spacing w:after="0" w:line="240" w:lineRule="auto"/>
        <w:ind w:left="720"/>
        <w:jc w:val="both"/>
        <w:rPr>
          <w:rFonts w:ascii="Arial" w:eastAsia="Times New Roman" w:hAnsi="Arial" w:cs="Times New Roman"/>
          <w:szCs w:val="20"/>
        </w:rPr>
      </w:pPr>
    </w:p>
    <w:p w14:paraId="19C57096" w14:textId="6D951805" w:rsidR="00CC4133" w:rsidRDefault="00CC4133" w:rsidP="00240C10">
      <w:pPr>
        <w:spacing w:after="0" w:line="240" w:lineRule="auto"/>
        <w:ind w:left="720"/>
        <w:jc w:val="both"/>
        <w:rPr>
          <w:rFonts w:ascii="Arial" w:eastAsia="Times New Roman" w:hAnsi="Arial" w:cs="Times New Roman"/>
          <w:szCs w:val="20"/>
        </w:rPr>
      </w:pPr>
    </w:p>
    <w:p w14:paraId="0BC75C13" w14:textId="777D0CB9" w:rsidR="00CC4133" w:rsidRDefault="00CC4133" w:rsidP="00240C10">
      <w:pPr>
        <w:spacing w:after="0" w:line="240" w:lineRule="auto"/>
        <w:ind w:left="720"/>
        <w:jc w:val="both"/>
        <w:rPr>
          <w:rFonts w:ascii="Arial" w:eastAsia="Times New Roman" w:hAnsi="Arial" w:cs="Times New Roman"/>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658"/>
      </w:tblGrid>
      <w:tr w:rsidR="00CC4133" w:rsidRPr="00CC4133" w14:paraId="38C9A655" w14:textId="77777777" w:rsidTr="00B17D5C">
        <w:trPr>
          <w:trHeight w:val="800"/>
        </w:trPr>
        <w:tc>
          <w:tcPr>
            <w:tcW w:w="10440" w:type="dxa"/>
            <w:gridSpan w:val="2"/>
            <w:tcBorders>
              <w:top w:val="single" w:sz="4" w:space="0" w:color="auto"/>
              <w:left w:val="single" w:sz="4" w:space="0" w:color="auto"/>
              <w:bottom w:val="single" w:sz="4" w:space="0" w:color="auto"/>
              <w:right w:val="single" w:sz="4" w:space="0" w:color="auto"/>
            </w:tcBorders>
            <w:hideMark/>
          </w:tcPr>
          <w:p w14:paraId="0DB2027A" w14:textId="77777777" w:rsidR="00CC4133" w:rsidRPr="00357D8D" w:rsidRDefault="00CC4133" w:rsidP="007F6C6C">
            <w:pPr>
              <w:spacing w:after="0" w:line="240" w:lineRule="auto"/>
              <w:ind w:left="720"/>
              <w:jc w:val="center"/>
              <w:rPr>
                <w:rFonts w:ascii="Arial" w:eastAsia="Times New Roman" w:hAnsi="Arial" w:cs="Arial"/>
                <w:b/>
                <w:sz w:val="32"/>
                <w:szCs w:val="32"/>
              </w:rPr>
            </w:pPr>
            <w:r w:rsidRPr="00357D8D">
              <w:rPr>
                <w:rFonts w:ascii="Arial" w:eastAsia="Times New Roman" w:hAnsi="Arial" w:cs="Arial"/>
                <w:b/>
                <w:sz w:val="32"/>
                <w:szCs w:val="32"/>
              </w:rPr>
              <w:lastRenderedPageBreak/>
              <w:t>RCP-NERC-CIP-003-ATT-G</w:t>
            </w:r>
          </w:p>
          <w:p w14:paraId="0115B4E7" w14:textId="77777777" w:rsidR="00CC4133" w:rsidRPr="00CC4133" w:rsidRDefault="00CC4133" w:rsidP="007F6C6C">
            <w:pPr>
              <w:spacing w:after="0" w:line="240" w:lineRule="auto"/>
              <w:ind w:left="720"/>
              <w:jc w:val="center"/>
              <w:rPr>
                <w:rFonts w:cs="Times New Roman"/>
                <w:szCs w:val="20"/>
              </w:rPr>
            </w:pPr>
            <w:r w:rsidRPr="00357D8D">
              <w:rPr>
                <w:rFonts w:ascii="Arial" w:eastAsia="Times New Roman" w:hAnsi="Arial" w:cs="Arial"/>
                <w:b/>
                <w:sz w:val="32"/>
                <w:szCs w:val="32"/>
              </w:rPr>
              <w:t>Victoria WLE LP - Victoria, Texas</w:t>
            </w:r>
          </w:p>
        </w:tc>
      </w:tr>
      <w:tr w:rsidR="00CC4133" w:rsidRPr="00CC4133" w14:paraId="21467657" w14:textId="77777777" w:rsidTr="00B17D5C">
        <w:tc>
          <w:tcPr>
            <w:tcW w:w="5220" w:type="dxa"/>
            <w:tcBorders>
              <w:top w:val="single" w:sz="4" w:space="0" w:color="auto"/>
              <w:left w:val="single" w:sz="4" w:space="0" w:color="auto"/>
              <w:bottom w:val="single" w:sz="4" w:space="0" w:color="auto"/>
              <w:right w:val="single" w:sz="4" w:space="0" w:color="auto"/>
            </w:tcBorders>
            <w:hideMark/>
          </w:tcPr>
          <w:p w14:paraId="2AFEEF5C" w14:textId="77777777" w:rsidR="00CC4133" w:rsidRPr="00357D8D" w:rsidRDefault="00CC4133" w:rsidP="007F6C6C">
            <w:pPr>
              <w:spacing w:after="0" w:line="240" w:lineRule="auto"/>
              <w:ind w:left="-21"/>
              <w:rPr>
                <w:rFonts w:ascii="Arial" w:eastAsia="Times New Roman" w:hAnsi="Arial" w:cs="Arial"/>
                <w:b/>
                <w:strike/>
                <w:sz w:val="20"/>
                <w:szCs w:val="20"/>
              </w:rPr>
            </w:pPr>
            <w:r w:rsidRPr="00357D8D">
              <w:rPr>
                <w:rFonts w:ascii="Arial" w:eastAsia="Times New Roman" w:hAnsi="Arial" w:cs="Arial"/>
                <w:b/>
                <w:strike/>
                <w:sz w:val="20"/>
                <w:szCs w:val="20"/>
              </w:rPr>
              <w:t xml:space="preserve">Referencing Documents: </w:t>
            </w:r>
          </w:p>
          <w:p w14:paraId="1131719E" w14:textId="77777777" w:rsidR="00CC4133" w:rsidRPr="00357D8D" w:rsidRDefault="00CC4133" w:rsidP="00357D8D">
            <w:pPr>
              <w:spacing w:after="0" w:line="240" w:lineRule="auto"/>
              <w:ind w:left="-21"/>
              <w:rPr>
                <w:rFonts w:ascii="Arial" w:eastAsia="Times New Roman" w:hAnsi="Arial" w:cs="Arial"/>
                <w:b/>
                <w:strike/>
                <w:sz w:val="20"/>
                <w:szCs w:val="20"/>
              </w:rPr>
            </w:pPr>
            <w:r w:rsidRPr="00357D8D">
              <w:rPr>
                <w:rFonts w:ascii="Arial" w:eastAsia="Times New Roman" w:hAnsi="Arial" w:cs="Arial"/>
                <w:b/>
                <w:strike/>
                <w:sz w:val="20"/>
                <w:szCs w:val="20"/>
              </w:rPr>
              <w:t>RCP-NERC-CIP-003-ATT-E</w:t>
            </w:r>
          </w:p>
        </w:tc>
        <w:tc>
          <w:tcPr>
            <w:tcW w:w="5220" w:type="dxa"/>
            <w:tcBorders>
              <w:top w:val="single" w:sz="4" w:space="0" w:color="auto"/>
              <w:left w:val="single" w:sz="4" w:space="0" w:color="auto"/>
              <w:bottom w:val="single" w:sz="4" w:space="0" w:color="auto"/>
              <w:right w:val="single" w:sz="4" w:space="0" w:color="auto"/>
            </w:tcBorders>
            <w:hideMark/>
          </w:tcPr>
          <w:p w14:paraId="30E08208" w14:textId="77777777" w:rsidR="00CC4133" w:rsidRPr="00357D8D" w:rsidRDefault="00CC4133" w:rsidP="00357D8D">
            <w:pPr>
              <w:spacing w:after="0" w:line="240" w:lineRule="auto"/>
              <w:ind w:left="-21"/>
              <w:rPr>
                <w:rFonts w:ascii="Arial" w:eastAsia="Times New Roman" w:hAnsi="Arial" w:cs="Arial"/>
                <w:b/>
                <w:sz w:val="20"/>
                <w:szCs w:val="20"/>
              </w:rPr>
            </w:pPr>
            <w:r w:rsidRPr="00357D8D">
              <w:rPr>
                <w:rFonts w:ascii="Arial" w:eastAsia="Times New Roman" w:hAnsi="Arial" w:cs="Arial"/>
                <w:b/>
                <w:sz w:val="20"/>
                <w:szCs w:val="20"/>
              </w:rPr>
              <w:t>Revision: Rev 0</w:t>
            </w:r>
          </w:p>
          <w:p w14:paraId="2FE93942" w14:textId="77777777" w:rsidR="00CC4133" w:rsidRPr="00357D8D" w:rsidRDefault="00CC4133" w:rsidP="00357D8D">
            <w:pPr>
              <w:spacing w:after="0" w:line="240" w:lineRule="auto"/>
              <w:ind w:left="-21"/>
              <w:rPr>
                <w:rFonts w:ascii="Arial" w:eastAsia="Times New Roman" w:hAnsi="Arial" w:cs="Arial"/>
                <w:b/>
                <w:sz w:val="20"/>
                <w:szCs w:val="20"/>
              </w:rPr>
            </w:pPr>
            <w:r w:rsidRPr="00357D8D">
              <w:rPr>
                <w:rFonts w:ascii="Arial" w:eastAsia="Times New Roman" w:hAnsi="Arial" w:cs="Arial"/>
                <w:b/>
                <w:sz w:val="20"/>
                <w:szCs w:val="20"/>
              </w:rPr>
              <w:t>Revision Date: 3/30/2021</w:t>
            </w:r>
          </w:p>
        </w:tc>
      </w:tr>
    </w:tbl>
    <w:p w14:paraId="135E083A" w14:textId="2E916FE7" w:rsidR="00CC4133" w:rsidRPr="00357D8D" w:rsidRDefault="00CC4133" w:rsidP="00357D8D">
      <w:pPr>
        <w:spacing w:before="120" w:after="360" w:line="240" w:lineRule="auto"/>
        <w:jc w:val="center"/>
        <w:rPr>
          <w:rFonts w:ascii="Arial" w:eastAsia="Times New Roman" w:hAnsi="Arial" w:cs="Arial"/>
          <w:b/>
          <w:caps/>
          <w:sz w:val="32"/>
          <w:szCs w:val="32"/>
        </w:rPr>
      </w:pPr>
      <w:r w:rsidRPr="00357D8D">
        <w:rPr>
          <w:rFonts w:ascii="Arial" w:eastAsia="Times New Roman" w:hAnsi="Arial" w:cs="Arial"/>
          <w:b/>
          <w:caps/>
          <w:sz w:val="32"/>
          <w:szCs w:val="32"/>
        </w:rPr>
        <w:t>Cyber Security Incident Response Plan (CSIRP) form</w:t>
      </w:r>
    </w:p>
    <w:p w14:paraId="53D05712" w14:textId="629F41AA" w:rsidR="00240C10" w:rsidRPr="00240C10" w:rsidRDefault="00240C10" w:rsidP="00357D8D">
      <w:pPr>
        <w:pStyle w:val="BodyText"/>
        <w:rPr>
          <w:rFonts w:cs="Times New Roman"/>
          <w:caps/>
        </w:rPr>
      </w:pPr>
      <w:r w:rsidRPr="00240C10">
        <w:rPr>
          <w:rFonts w:cs="Times New Roman"/>
          <w:caps/>
        </w:rPr>
        <w:t xml:space="preserve">Record who participated in the Cyber Security Incident Response </w:t>
      </w:r>
    </w:p>
    <w:tbl>
      <w:tblPr>
        <w:tblStyle w:val="TableGrid1"/>
        <w:tblW w:w="0" w:type="auto"/>
        <w:tblInd w:w="0" w:type="dxa"/>
        <w:tblLook w:val="04A0" w:firstRow="1" w:lastRow="0" w:firstColumn="1" w:lastColumn="0" w:noHBand="0" w:noVBand="1"/>
      </w:tblPr>
      <w:tblGrid>
        <w:gridCol w:w="2982"/>
        <w:gridCol w:w="3269"/>
        <w:gridCol w:w="3099"/>
      </w:tblGrid>
      <w:tr w:rsidR="00240C10" w:rsidRPr="00240C10" w14:paraId="06DEC290" w14:textId="77777777" w:rsidTr="00240C10">
        <w:tc>
          <w:tcPr>
            <w:tcW w:w="3209" w:type="dxa"/>
            <w:tcBorders>
              <w:top w:val="single" w:sz="4" w:space="0" w:color="auto"/>
              <w:left w:val="single" w:sz="4" w:space="0" w:color="auto"/>
              <w:bottom w:val="single" w:sz="4" w:space="0" w:color="auto"/>
              <w:right w:val="single" w:sz="4" w:space="0" w:color="auto"/>
            </w:tcBorders>
            <w:shd w:val="clear" w:color="auto" w:fill="D9D9D9"/>
            <w:hideMark/>
          </w:tcPr>
          <w:p w14:paraId="7AA92547" w14:textId="77777777" w:rsidR="00240C10" w:rsidRPr="00240C10" w:rsidRDefault="00240C10" w:rsidP="00357D8D">
            <w:pPr>
              <w:pStyle w:val="BodyText"/>
            </w:pPr>
            <w:r w:rsidRPr="00240C10">
              <w:t>Position or Role</w:t>
            </w:r>
          </w:p>
        </w:tc>
        <w:tc>
          <w:tcPr>
            <w:tcW w:w="3629" w:type="dxa"/>
            <w:tcBorders>
              <w:top w:val="single" w:sz="4" w:space="0" w:color="auto"/>
              <w:left w:val="single" w:sz="4" w:space="0" w:color="auto"/>
              <w:bottom w:val="single" w:sz="4" w:space="0" w:color="auto"/>
              <w:right w:val="single" w:sz="4" w:space="0" w:color="auto"/>
            </w:tcBorders>
            <w:shd w:val="clear" w:color="auto" w:fill="D9D9D9"/>
            <w:hideMark/>
          </w:tcPr>
          <w:p w14:paraId="46080988" w14:textId="77777777" w:rsidR="00240C10" w:rsidRPr="00240C10" w:rsidRDefault="00240C10" w:rsidP="00357D8D">
            <w:pPr>
              <w:pStyle w:val="BodyText"/>
            </w:pPr>
            <w:r w:rsidRPr="00240C10">
              <w:t>Name</w:t>
            </w:r>
          </w:p>
        </w:tc>
        <w:tc>
          <w:tcPr>
            <w:tcW w:w="3376" w:type="dxa"/>
            <w:tcBorders>
              <w:top w:val="single" w:sz="4" w:space="0" w:color="auto"/>
              <w:left w:val="single" w:sz="4" w:space="0" w:color="auto"/>
              <w:bottom w:val="single" w:sz="4" w:space="0" w:color="auto"/>
              <w:right w:val="single" w:sz="4" w:space="0" w:color="auto"/>
            </w:tcBorders>
            <w:shd w:val="clear" w:color="auto" w:fill="D9D9D9"/>
            <w:hideMark/>
          </w:tcPr>
          <w:p w14:paraId="3D62803F" w14:textId="77777777" w:rsidR="00240C10" w:rsidRPr="00240C10" w:rsidRDefault="00240C10" w:rsidP="00357D8D">
            <w:pPr>
              <w:pStyle w:val="BodyText"/>
            </w:pPr>
            <w:r w:rsidRPr="00240C10">
              <w:t>Signature</w:t>
            </w:r>
          </w:p>
        </w:tc>
      </w:tr>
      <w:tr w:rsidR="00240C10" w:rsidRPr="00240C10" w14:paraId="318CF354"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hideMark/>
          </w:tcPr>
          <w:p w14:paraId="2ADAC157" w14:textId="77777777" w:rsidR="00240C10" w:rsidRPr="00240C10" w:rsidRDefault="00240C10" w:rsidP="00357D8D">
            <w:pPr>
              <w:pStyle w:val="BodyText"/>
            </w:pPr>
            <w:r w:rsidRPr="00240C10">
              <w:t>CIP Senior Manager or Delegate(s)</w:t>
            </w:r>
          </w:p>
        </w:tc>
        <w:tc>
          <w:tcPr>
            <w:tcW w:w="3629" w:type="dxa"/>
            <w:tcBorders>
              <w:top w:val="single" w:sz="4" w:space="0" w:color="auto"/>
              <w:left w:val="single" w:sz="4" w:space="0" w:color="auto"/>
              <w:bottom w:val="single" w:sz="4" w:space="0" w:color="auto"/>
              <w:right w:val="single" w:sz="4" w:space="0" w:color="auto"/>
            </w:tcBorders>
          </w:tcPr>
          <w:p w14:paraId="2537F4D5" w14:textId="77777777" w:rsidR="00240C10" w:rsidRPr="00240C10" w:rsidRDefault="00240C10" w:rsidP="00357D8D">
            <w:pPr>
              <w:pStyle w:val="BodyText"/>
            </w:pPr>
          </w:p>
        </w:tc>
        <w:tc>
          <w:tcPr>
            <w:tcW w:w="3376" w:type="dxa"/>
            <w:tcBorders>
              <w:top w:val="single" w:sz="4" w:space="0" w:color="auto"/>
              <w:left w:val="single" w:sz="4" w:space="0" w:color="auto"/>
              <w:bottom w:val="single" w:sz="4" w:space="0" w:color="auto"/>
              <w:right w:val="single" w:sz="4" w:space="0" w:color="auto"/>
            </w:tcBorders>
          </w:tcPr>
          <w:p w14:paraId="6EB85B21" w14:textId="77777777" w:rsidR="00240C10" w:rsidRPr="00240C10" w:rsidRDefault="00240C10" w:rsidP="00357D8D">
            <w:pPr>
              <w:pStyle w:val="BodyText"/>
            </w:pPr>
          </w:p>
        </w:tc>
      </w:tr>
      <w:tr w:rsidR="00240C10" w:rsidRPr="00240C10" w14:paraId="62E9FBEB"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hideMark/>
          </w:tcPr>
          <w:p w14:paraId="075FBE8D" w14:textId="77777777" w:rsidR="00240C10" w:rsidRPr="00240C10" w:rsidRDefault="00240C10" w:rsidP="00357D8D">
            <w:pPr>
              <w:pStyle w:val="BodyText"/>
            </w:pPr>
            <w:r w:rsidRPr="00240C10">
              <w:t>On Shift Operator</w:t>
            </w:r>
          </w:p>
        </w:tc>
        <w:tc>
          <w:tcPr>
            <w:tcW w:w="3629" w:type="dxa"/>
            <w:tcBorders>
              <w:top w:val="single" w:sz="4" w:space="0" w:color="auto"/>
              <w:left w:val="single" w:sz="4" w:space="0" w:color="auto"/>
              <w:bottom w:val="single" w:sz="4" w:space="0" w:color="auto"/>
              <w:right w:val="single" w:sz="4" w:space="0" w:color="auto"/>
            </w:tcBorders>
          </w:tcPr>
          <w:p w14:paraId="7F1DE350" w14:textId="77777777" w:rsidR="00240C10" w:rsidRPr="00240C10" w:rsidRDefault="00240C10" w:rsidP="00357D8D">
            <w:pPr>
              <w:pStyle w:val="BodyText"/>
            </w:pPr>
          </w:p>
        </w:tc>
        <w:tc>
          <w:tcPr>
            <w:tcW w:w="3376" w:type="dxa"/>
            <w:tcBorders>
              <w:top w:val="single" w:sz="4" w:space="0" w:color="auto"/>
              <w:left w:val="single" w:sz="4" w:space="0" w:color="auto"/>
              <w:bottom w:val="single" w:sz="4" w:space="0" w:color="auto"/>
              <w:right w:val="single" w:sz="4" w:space="0" w:color="auto"/>
            </w:tcBorders>
          </w:tcPr>
          <w:p w14:paraId="38A667D4" w14:textId="77777777" w:rsidR="00240C10" w:rsidRPr="00240C10" w:rsidRDefault="00240C10" w:rsidP="00357D8D">
            <w:pPr>
              <w:pStyle w:val="BodyText"/>
            </w:pPr>
          </w:p>
        </w:tc>
      </w:tr>
      <w:tr w:rsidR="00240C10" w:rsidRPr="00240C10" w14:paraId="6B60FCDB"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hideMark/>
          </w:tcPr>
          <w:p w14:paraId="45724049" w14:textId="77777777" w:rsidR="00240C10" w:rsidRPr="00240C10" w:rsidRDefault="00240C10" w:rsidP="00240C10">
            <w:pPr>
              <w:tabs>
                <w:tab w:val="left" w:pos="1800"/>
              </w:tabs>
              <w:rPr>
                <w:rFonts w:ascii="Arial" w:hAnsi="Arial" w:cs="Arial"/>
              </w:rPr>
            </w:pPr>
            <w:r w:rsidRPr="00240C10">
              <w:rPr>
                <w:rFonts w:ascii="Arial" w:eastAsia="Batang" w:hAnsi="Arial" w:cs="Arial"/>
              </w:rPr>
              <w:t>Engineer</w:t>
            </w:r>
          </w:p>
        </w:tc>
        <w:tc>
          <w:tcPr>
            <w:tcW w:w="3629" w:type="dxa"/>
            <w:tcBorders>
              <w:top w:val="single" w:sz="4" w:space="0" w:color="auto"/>
              <w:left w:val="single" w:sz="4" w:space="0" w:color="auto"/>
              <w:bottom w:val="single" w:sz="4" w:space="0" w:color="auto"/>
              <w:right w:val="single" w:sz="4" w:space="0" w:color="auto"/>
            </w:tcBorders>
          </w:tcPr>
          <w:p w14:paraId="4B190929" w14:textId="77777777"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1A813F2A" w14:textId="77777777" w:rsidR="00240C10" w:rsidRPr="00240C10" w:rsidRDefault="00240C10" w:rsidP="00240C10">
            <w:pPr>
              <w:rPr>
                <w:rFonts w:ascii="Arial" w:hAnsi="Arial" w:cs="Arial"/>
              </w:rPr>
            </w:pPr>
          </w:p>
        </w:tc>
      </w:tr>
      <w:tr w:rsidR="00240C10" w:rsidRPr="00240C10" w14:paraId="5A2FDFC3"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hideMark/>
          </w:tcPr>
          <w:p w14:paraId="02D14C28" w14:textId="77777777" w:rsidR="00240C10" w:rsidRPr="00240C10" w:rsidRDefault="00240C10" w:rsidP="00240C10">
            <w:pPr>
              <w:rPr>
                <w:rFonts w:ascii="Arial" w:hAnsi="Arial" w:cs="Arial"/>
              </w:rPr>
            </w:pPr>
            <w:r w:rsidRPr="00240C10">
              <w:rPr>
                <w:rFonts w:ascii="Arial" w:eastAsia="Batang" w:hAnsi="Arial" w:cs="Arial"/>
              </w:rPr>
              <w:t>I&amp;C Engineer</w:t>
            </w:r>
          </w:p>
        </w:tc>
        <w:tc>
          <w:tcPr>
            <w:tcW w:w="3629" w:type="dxa"/>
            <w:tcBorders>
              <w:top w:val="single" w:sz="4" w:space="0" w:color="auto"/>
              <w:left w:val="single" w:sz="4" w:space="0" w:color="auto"/>
              <w:bottom w:val="single" w:sz="4" w:space="0" w:color="auto"/>
              <w:right w:val="single" w:sz="4" w:space="0" w:color="auto"/>
            </w:tcBorders>
          </w:tcPr>
          <w:p w14:paraId="326351E8" w14:textId="77777777"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2749EDAD" w14:textId="77777777" w:rsidR="00240C10" w:rsidRPr="00240C10" w:rsidRDefault="00240C10" w:rsidP="00240C10">
            <w:pPr>
              <w:rPr>
                <w:rFonts w:ascii="Arial" w:hAnsi="Arial" w:cs="Arial"/>
              </w:rPr>
            </w:pPr>
          </w:p>
        </w:tc>
      </w:tr>
      <w:tr w:rsidR="00240C10" w:rsidRPr="00240C10" w14:paraId="5910547F"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hideMark/>
          </w:tcPr>
          <w:p w14:paraId="79A8147A" w14:textId="77777777" w:rsidR="00240C10" w:rsidRPr="00240C10" w:rsidRDefault="00240C10" w:rsidP="00240C10">
            <w:pPr>
              <w:rPr>
                <w:rFonts w:ascii="Arial" w:hAnsi="Arial" w:cs="Arial"/>
              </w:rPr>
            </w:pPr>
            <w:r w:rsidRPr="00240C10">
              <w:rPr>
                <w:rFonts w:ascii="Arial" w:eastAsia="Batang" w:hAnsi="Arial" w:cs="Arial"/>
              </w:rPr>
              <w:t>Operations Manager</w:t>
            </w:r>
          </w:p>
        </w:tc>
        <w:tc>
          <w:tcPr>
            <w:tcW w:w="3629" w:type="dxa"/>
            <w:tcBorders>
              <w:top w:val="single" w:sz="4" w:space="0" w:color="auto"/>
              <w:left w:val="single" w:sz="4" w:space="0" w:color="auto"/>
              <w:bottom w:val="single" w:sz="4" w:space="0" w:color="auto"/>
              <w:right w:val="single" w:sz="4" w:space="0" w:color="auto"/>
            </w:tcBorders>
          </w:tcPr>
          <w:p w14:paraId="402687F4" w14:textId="77777777"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213A6A64" w14:textId="77777777" w:rsidR="00240C10" w:rsidRPr="00240C10" w:rsidRDefault="00240C10" w:rsidP="00240C10">
            <w:pPr>
              <w:rPr>
                <w:rFonts w:ascii="Arial" w:hAnsi="Arial" w:cs="Arial"/>
              </w:rPr>
            </w:pPr>
          </w:p>
        </w:tc>
      </w:tr>
      <w:tr w:rsidR="00240C10" w:rsidRPr="00240C10" w14:paraId="483C5DB9"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hideMark/>
          </w:tcPr>
          <w:p w14:paraId="628661A1" w14:textId="77777777" w:rsidR="00240C10" w:rsidRPr="00240C10" w:rsidRDefault="00240C10" w:rsidP="00240C10">
            <w:pPr>
              <w:rPr>
                <w:rFonts w:ascii="Arial" w:hAnsi="Arial" w:cs="Arial"/>
              </w:rPr>
            </w:pPr>
            <w:r w:rsidRPr="00240C10">
              <w:rPr>
                <w:rFonts w:ascii="Arial" w:eastAsia="Batang" w:hAnsi="Arial" w:cs="Arial"/>
              </w:rPr>
              <w:t>Logic SME</w:t>
            </w:r>
          </w:p>
        </w:tc>
        <w:tc>
          <w:tcPr>
            <w:tcW w:w="3629" w:type="dxa"/>
            <w:tcBorders>
              <w:top w:val="single" w:sz="4" w:space="0" w:color="auto"/>
              <w:left w:val="single" w:sz="4" w:space="0" w:color="auto"/>
              <w:bottom w:val="single" w:sz="4" w:space="0" w:color="auto"/>
              <w:right w:val="single" w:sz="4" w:space="0" w:color="auto"/>
            </w:tcBorders>
          </w:tcPr>
          <w:p w14:paraId="585C40FE" w14:textId="77777777"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66363281" w14:textId="77777777" w:rsidR="00240C10" w:rsidRPr="00240C10" w:rsidRDefault="00240C10" w:rsidP="00240C10">
            <w:pPr>
              <w:rPr>
                <w:rFonts w:ascii="Arial" w:hAnsi="Arial" w:cs="Arial"/>
              </w:rPr>
            </w:pPr>
          </w:p>
        </w:tc>
      </w:tr>
      <w:tr w:rsidR="00240C10" w:rsidRPr="00240C10" w14:paraId="6DE1835F"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hideMark/>
          </w:tcPr>
          <w:p w14:paraId="4EE45A66" w14:textId="77777777" w:rsidR="00240C10" w:rsidRPr="00240C10" w:rsidRDefault="00240C10" w:rsidP="00240C10">
            <w:pPr>
              <w:rPr>
                <w:rFonts w:ascii="Arial" w:hAnsi="Arial" w:cs="Arial"/>
              </w:rPr>
            </w:pPr>
            <w:r w:rsidRPr="00240C10">
              <w:rPr>
                <w:rFonts w:ascii="Arial" w:eastAsia="Batang" w:hAnsi="Arial" w:cs="Arial"/>
              </w:rPr>
              <w:t>Lead Operator / Shift Supervisor</w:t>
            </w:r>
          </w:p>
        </w:tc>
        <w:tc>
          <w:tcPr>
            <w:tcW w:w="3629" w:type="dxa"/>
            <w:tcBorders>
              <w:top w:val="single" w:sz="4" w:space="0" w:color="auto"/>
              <w:left w:val="single" w:sz="4" w:space="0" w:color="auto"/>
              <w:bottom w:val="single" w:sz="4" w:space="0" w:color="auto"/>
              <w:right w:val="single" w:sz="4" w:space="0" w:color="auto"/>
            </w:tcBorders>
          </w:tcPr>
          <w:p w14:paraId="296CCCE1" w14:textId="5BBD831B" w:rsidR="00240C10" w:rsidRPr="00240C10" w:rsidRDefault="001611D5" w:rsidP="00240C10">
            <w:pPr>
              <w:rPr>
                <w:rFonts w:ascii="Arial" w:hAnsi="Arial" w:cs="Arial"/>
              </w:rPr>
            </w:pPr>
            <w:r>
              <w:rPr>
                <w:rFonts w:ascii="Arial" w:hAnsi="Arial" w:cs="Arial"/>
                <w:b/>
                <w:caps/>
                <w:noProof/>
                <w:sz w:val="32"/>
                <w:szCs w:val="32"/>
              </w:rPr>
              <mc:AlternateContent>
                <mc:Choice Requires="wps">
                  <w:drawing>
                    <wp:anchor distT="0" distB="0" distL="114300" distR="114300" simplePos="0" relativeHeight="251730944" behindDoc="0" locked="0" layoutInCell="1" allowOverlap="1" wp14:anchorId="157AFD34" wp14:editId="1FFD139E">
                      <wp:simplePos x="0" y="0"/>
                      <wp:positionH relativeFrom="margin">
                        <wp:posOffset>-1965325</wp:posOffset>
                      </wp:positionH>
                      <wp:positionV relativeFrom="paragraph">
                        <wp:posOffset>-1882981</wp:posOffset>
                      </wp:positionV>
                      <wp:extent cx="6032500" cy="6567054"/>
                      <wp:effectExtent l="0" t="0" r="25400" b="24765"/>
                      <wp:wrapNone/>
                      <wp:docPr id="77" name="Rectangle 77"/>
                      <wp:cNvGraphicFramePr/>
                      <a:graphic xmlns:a="http://schemas.openxmlformats.org/drawingml/2006/main">
                        <a:graphicData uri="http://schemas.microsoft.com/office/word/2010/wordprocessingShape">
                          <wps:wsp>
                            <wps:cNvSpPr/>
                            <wps:spPr>
                              <a:xfrm>
                                <a:off x="0" y="0"/>
                                <a:ext cx="6032500" cy="656705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9EFA3B" id="Rectangle 77" o:spid="_x0000_s1026" style="position:absolute;margin-left:-154.75pt;margin-top:-148.25pt;width:475pt;height:517.1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" fillcolor="windowText" strokeweight="1pt">
                      <w10:wrap anchorx="margin"/>
                    </v:rect>
                  </w:pict>
                </mc:Fallback>
              </mc:AlternateContent>
            </w:r>
          </w:p>
        </w:tc>
        <w:tc>
          <w:tcPr>
            <w:tcW w:w="3376" w:type="dxa"/>
            <w:tcBorders>
              <w:top w:val="single" w:sz="4" w:space="0" w:color="auto"/>
              <w:left w:val="single" w:sz="4" w:space="0" w:color="auto"/>
              <w:bottom w:val="single" w:sz="4" w:space="0" w:color="auto"/>
              <w:right w:val="single" w:sz="4" w:space="0" w:color="auto"/>
            </w:tcBorders>
          </w:tcPr>
          <w:p w14:paraId="4DFC94B3" w14:textId="77777777" w:rsidR="00240C10" w:rsidRPr="00240C10" w:rsidRDefault="00240C10" w:rsidP="00240C10">
            <w:pPr>
              <w:rPr>
                <w:rFonts w:ascii="Arial" w:hAnsi="Arial" w:cs="Arial"/>
              </w:rPr>
            </w:pPr>
          </w:p>
        </w:tc>
      </w:tr>
      <w:tr w:rsidR="00240C10" w:rsidRPr="00240C10" w14:paraId="3803DBEB"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hideMark/>
          </w:tcPr>
          <w:p w14:paraId="7F79C660" w14:textId="77777777" w:rsidR="00240C10" w:rsidRPr="00240C10" w:rsidRDefault="00240C10" w:rsidP="00240C10">
            <w:pPr>
              <w:rPr>
                <w:rFonts w:ascii="Arial" w:hAnsi="Arial" w:cs="Arial"/>
              </w:rPr>
            </w:pPr>
            <w:r w:rsidRPr="00240C10">
              <w:rPr>
                <w:rFonts w:ascii="Arial" w:eastAsia="Batang" w:hAnsi="Arial" w:cs="Arial"/>
              </w:rPr>
              <w:t>Maintenance Manager</w:t>
            </w:r>
          </w:p>
        </w:tc>
        <w:tc>
          <w:tcPr>
            <w:tcW w:w="3629" w:type="dxa"/>
            <w:tcBorders>
              <w:top w:val="single" w:sz="4" w:space="0" w:color="auto"/>
              <w:left w:val="single" w:sz="4" w:space="0" w:color="auto"/>
              <w:bottom w:val="single" w:sz="4" w:space="0" w:color="auto"/>
              <w:right w:val="single" w:sz="4" w:space="0" w:color="auto"/>
            </w:tcBorders>
          </w:tcPr>
          <w:p w14:paraId="7DBC3C3E" w14:textId="71CF95FB"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396021F7" w14:textId="77777777" w:rsidR="00240C10" w:rsidRPr="00240C10" w:rsidRDefault="00240C10" w:rsidP="00240C10">
            <w:pPr>
              <w:rPr>
                <w:rFonts w:ascii="Arial" w:hAnsi="Arial" w:cs="Arial"/>
              </w:rPr>
            </w:pPr>
          </w:p>
        </w:tc>
      </w:tr>
      <w:tr w:rsidR="00240C10" w:rsidRPr="00240C10" w14:paraId="2AF9A289"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hideMark/>
          </w:tcPr>
          <w:p w14:paraId="0718A263" w14:textId="77777777" w:rsidR="00240C10" w:rsidRPr="00240C10" w:rsidRDefault="00240C10" w:rsidP="00240C10">
            <w:pPr>
              <w:rPr>
                <w:rFonts w:ascii="Arial" w:hAnsi="Arial" w:cs="Arial"/>
              </w:rPr>
            </w:pPr>
            <w:r w:rsidRPr="00240C10">
              <w:rPr>
                <w:rFonts w:ascii="Arial" w:eastAsia="Batang" w:hAnsi="Arial" w:cs="Arial"/>
              </w:rPr>
              <w:t>IT Manager/IT personnel</w:t>
            </w:r>
          </w:p>
        </w:tc>
        <w:tc>
          <w:tcPr>
            <w:tcW w:w="3629" w:type="dxa"/>
            <w:tcBorders>
              <w:top w:val="single" w:sz="4" w:space="0" w:color="auto"/>
              <w:left w:val="single" w:sz="4" w:space="0" w:color="auto"/>
              <w:bottom w:val="single" w:sz="4" w:space="0" w:color="auto"/>
              <w:right w:val="single" w:sz="4" w:space="0" w:color="auto"/>
            </w:tcBorders>
          </w:tcPr>
          <w:p w14:paraId="571A658A" w14:textId="22A74BDC"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2AB6341A" w14:textId="77777777" w:rsidR="00240C10" w:rsidRPr="00240C10" w:rsidRDefault="00240C10" w:rsidP="00240C10">
            <w:pPr>
              <w:rPr>
                <w:rFonts w:ascii="Arial" w:hAnsi="Arial" w:cs="Arial"/>
              </w:rPr>
            </w:pPr>
          </w:p>
        </w:tc>
      </w:tr>
      <w:tr w:rsidR="00240C10" w:rsidRPr="00240C10" w14:paraId="4A2C929B"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hideMark/>
          </w:tcPr>
          <w:p w14:paraId="45DD3A7C" w14:textId="77777777" w:rsidR="00240C10" w:rsidRPr="00240C10" w:rsidRDefault="00240C10" w:rsidP="00240C10">
            <w:pPr>
              <w:rPr>
                <w:rFonts w:ascii="Arial" w:hAnsi="Arial" w:cs="Arial"/>
              </w:rPr>
            </w:pPr>
            <w:r w:rsidRPr="00240C10">
              <w:rPr>
                <w:rFonts w:ascii="Arial" w:eastAsia="Batang" w:hAnsi="Arial" w:cs="Arial"/>
              </w:rPr>
              <w:t>Site Security Manager</w:t>
            </w:r>
          </w:p>
        </w:tc>
        <w:tc>
          <w:tcPr>
            <w:tcW w:w="3629" w:type="dxa"/>
            <w:tcBorders>
              <w:top w:val="single" w:sz="4" w:space="0" w:color="auto"/>
              <w:left w:val="single" w:sz="4" w:space="0" w:color="auto"/>
              <w:bottom w:val="single" w:sz="4" w:space="0" w:color="auto"/>
              <w:right w:val="single" w:sz="4" w:space="0" w:color="auto"/>
            </w:tcBorders>
          </w:tcPr>
          <w:p w14:paraId="53198348" w14:textId="17135556"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14CE5200" w14:textId="64664E15" w:rsidR="00240C10" w:rsidRPr="00240C10" w:rsidRDefault="00240C10" w:rsidP="00240C10">
            <w:pPr>
              <w:rPr>
                <w:rFonts w:ascii="Arial" w:hAnsi="Arial" w:cs="Arial"/>
              </w:rPr>
            </w:pPr>
          </w:p>
        </w:tc>
      </w:tr>
      <w:tr w:rsidR="00240C10" w:rsidRPr="00240C10" w14:paraId="3E90135B"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hideMark/>
          </w:tcPr>
          <w:p w14:paraId="2B011E86" w14:textId="77777777" w:rsidR="00240C10" w:rsidRPr="00240C10" w:rsidRDefault="00240C10" w:rsidP="00240C10">
            <w:pPr>
              <w:rPr>
                <w:rFonts w:ascii="Arial" w:eastAsia="Batang" w:hAnsi="Arial" w:cs="Arial"/>
              </w:rPr>
            </w:pPr>
            <w:r w:rsidRPr="00240C10">
              <w:rPr>
                <w:rFonts w:ascii="Arial" w:eastAsia="Batang" w:hAnsi="Arial" w:cs="Arial"/>
              </w:rPr>
              <w:t>Vendors</w:t>
            </w:r>
          </w:p>
        </w:tc>
        <w:tc>
          <w:tcPr>
            <w:tcW w:w="3629" w:type="dxa"/>
            <w:tcBorders>
              <w:top w:val="single" w:sz="4" w:space="0" w:color="auto"/>
              <w:left w:val="single" w:sz="4" w:space="0" w:color="auto"/>
              <w:bottom w:val="single" w:sz="4" w:space="0" w:color="auto"/>
              <w:right w:val="single" w:sz="4" w:space="0" w:color="auto"/>
            </w:tcBorders>
          </w:tcPr>
          <w:p w14:paraId="64FCC8D4" w14:textId="5E099D4E"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50B1582A" w14:textId="77777777" w:rsidR="00240C10" w:rsidRPr="00240C10" w:rsidRDefault="00240C10" w:rsidP="00240C10">
            <w:pPr>
              <w:rPr>
                <w:rFonts w:ascii="Arial" w:hAnsi="Arial" w:cs="Arial"/>
              </w:rPr>
            </w:pPr>
          </w:p>
        </w:tc>
      </w:tr>
      <w:tr w:rsidR="00240C10" w:rsidRPr="00240C10" w14:paraId="59A3C123"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tcPr>
          <w:p w14:paraId="38436A91" w14:textId="77777777" w:rsidR="00240C10" w:rsidRPr="00240C10" w:rsidRDefault="00240C10" w:rsidP="00240C10">
            <w:pPr>
              <w:rPr>
                <w:rFonts w:ascii="Arial" w:eastAsia="Batang" w:hAnsi="Arial" w:cs="Arial"/>
              </w:rPr>
            </w:pPr>
          </w:p>
        </w:tc>
        <w:tc>
          <w:tcPr>
            <w:tcW w:w="3629" w:type="dxa"/>
            <w:tcBorders>
              <w:top w:val="single" w:sz="4" w:space="0" w:color="auto"/>
              <w:left w:val="single" w:sz="4" w:space="0" w:color="auto"/>
              <w:bottom w:val="single" w:sz="4" w:space="0" w:color="auto"/>
              <w:right w:val="single" w:sz="4" w:space="0" w:color="auto"/>
            </w:tcBorders>
          </w:tcPr>
          <w:p w14:paraId="0D5C14B8" w14:textId="77777777"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20939ABB" w14:textId="11AA3FF2" w:rsidR="00240C10" w:rsidRPr="00240C10" w:rsidRDefault="00240C10" w:rsidP="00240C10">
            <w:pPr>
              <w:rPr>
                <w:rFonts w:ascii="Arial" w:hAnsi="Arial" w:cs="Arial"/>
              </w:rPr>
            </w:pPr>
          </w:p>
        </w:tc>
      </w:tr>
      <w:tr w:rsidR="00240C10" w:rsidRPr="00240C10" w14:paraId="24C1574D"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tcPr>
          <w:p w14:paraId="7A35474F" w14:textId="77777777" w:rsidR="00240C10" w:rsidRPr="00240C10" w:rsidRDefault="00240C10" w:rsidP="00240C10">
            <w:pPr>
              <w:rPr>
                <w:rFonts w:ascii="Arial" w:eastAsia="Batang" w:hAnsi="Arial" w:cs="Arial"/>
              </w:rPr>
            </w:pPr>
          </w:p>
        </w:tc>
        <w:tc>
          <w:tcPr>
            <w:tcW w:w="3629" w:type="dxa"/>
            <w:tcBorders>
              <w:top w:val="single" w:sz="4" w:space="0" w:color="auto"/>
              <w:left w:val="single" w:sz="4" w:space="0" w:color="auto"/>
              <w:bottom w:val="single" w:sz="4" w:space="0" w:color="auto"/>
              <w:right w:val="single" w:sz="4" w:space="0" w:color="auto"/>
            </w:tcBorders>
          </w:tcPr>
          <w:p w14:paraId="68FD9B9B" w14:textId="77777777"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64477787" w14:textId="6778B93D" w:rsidR="00240C10" w:rsidRPr="00240C10" w:rsidRDefault="00240C10" w:rsidP="00240C10">
            <w:pPr>
              <w:rPr>
                <w:rFonts w:ascii="Arial" w:hAnsi="Arial" w:cs="Arial"/>
              </w:rPr>
            </w:pPr>
          </w:p>
        </w:tc>
      </w:tr>
      <w:tr w:rsidR="00240C10" w:rsidRPr="00240C10" w14:paraId="16BDBDBD" w14:textId="77777777" w:rsidTr="00240C10">
        <w:trPr>
          <w:trHeight w:val="360"/>
        </w:trPr>
        <w:tc>
          <w:tcPr>
            <w:tcW w:w="3209" w:type="dxa"/>
            <w:tcBorders>
              <w:top w:val="single" w:sz="4" w:space="0" w:color="auto"/>
              <w:left w:val="single" w:sz="4" w:space="0" w:color="auto"/>
              <w:bottom w:val="single" w:sz="4" w:space="0" w:color="auto"/>
              <w:right w:val="single" w:sz="4" w:space="0" w:color="auto"/>
            </w:tcBorders>
            <w:vAlign w:val="center"/>
          </w:tcPr>
          <w:p w14:paraId="283EF5F9" w14:textId="77777777" w:rsidR="00240C10" w:rsidRPr="00240C10" w:rsidRDefault="00240C10" w:rsidP="00240C10">
            <w:pPr>
              <w:rPr>
                <w:rFonts w:ascii="Arial" w:eastAsia="Batang" w:hAnsi="Arial" w:cs="Arial"/>
              </w:rPr>
            </w:pPr>
          </w:p>
        </w:tc>
        <w:tc>
          <w:tcPr>
            <w:tcW w:w="3629" w:type="dxa"/>
            <w:tcBorders>
              <w:top w:val="single" w:sz="4" w:space="0" w:color="auto"/>
              <w:left w:val="single" w:sz="4" w:space="0" w:color="auto"/>
              <w:bottom w:val="single" w:sz="4" w:space="0" w:color="auto"/>
              <w:right w:val="single" w:sz="4" w:space="0" w:color="auto"/>
            </w:tcBorders>
          </w:tcPr>
          <w:p w14:paraId="126F127F" w14:textId="77777777" w:rsidR="00240C10" w:rsidRPr="00240C10" w:rsidRDefault="00240C10" w:rsidP="00240C10">
            <w:pPr>
              <w:rPr>
                <w:rFonts w:ascii="Arial" w:hAnsi="Arial" w:cs="Arial"/>
              </w:rPr>
            </w:pPr>
          </w:p>
        </w:tc>
        <w:tc>
          <w:tcPr>
            <w:tcW w:w="3376" w:type="dxa"/>
            <w:tcBorders>
              <w:top w:val="single" w:sz="4" w:space="0" w:color="auto"/>
              <w:left w:val="single" w:sz="4" w:space="0" w:color="auto"/>
              <w:bottom w:val="single" w:sz="4" w:space="0" w:color="auto"/>
              <w:right w:val="single" w:sz="4" w:space="0" w:color="auto"/>
            </w:tcBorders>
          </w:tcPr>
          <w:p w14:paraId="4A255F16" w14:textId="5A9E5EE5" w:rsidR="00240C10" w:rsidRPr="00240C10" w:rsidRDefault="00240C10" w:rsidP="00240C10">
            <w:pPr>
              <w:rPr>
                <w:rFonts w:ascii="Arial" w:hAnsi="Arial" w:cs="Arial"/>
              </w:rPr>
            </w:pPr>
          </w:p>
        </w:tc>
      </w:tr>
    </w:tbl>
    <w:p w14:paraId="0824C0F9" w14:textId="77777777" w:rsidR="00240C10" w:rsidRPr="00240C10" w:rsidRDefault="00240C10" w:rsidP="00240C10">
      <w:pPr>
        <w:spacing w:after="0" w:line="240" w:lineRule="auto"/>
        <w:rPr>
          <w:rFonts w:ascii="Arial" w:eastAsia="Times New Roman" w:hAnsi="Arial" w:cs="Arial"/>
          <w:b/>
          <w:szCs w:val="20"/>
        </w:rPr>
      </w:pPr>
    </w:p>
    <w:p w14:paraId="050BC49C" w14:textId="1965FA3A" w:rsidR="00240C10" w:rsidRPr="00240C10" w:rsidRDefault="00240C10" w:rsidP="00357D8D">
      <w:pPr>
        <w:pStyle w:val="BodyText"/>
      </w:pPr>
      <w:r w:rsidRPr="00240C10">
        <w:t xml:space="preserve">ASSESSMENT AND CLASSIFICATION (RCP-NERC-CIP-003-ATT-E Section 3.B) </w:t>
      </w:r>
    </w:p>
    <w:tbl>
      <w:tblPr>
        <w:tblStyle w:val="TableGrid1"/>
        <w:tblW w:w="0" w:type="auto"/>
        <w:jc w:val="center"/>
        <w:tblInd w:w="0" w:type="dxa"/>
        <w:tblLook w:val="04A0" w:firstRow="1" w:lastRow="0" w:firstColumn="1" w:lastColumn="0" w:noHBand="0" w:noVBand="1"/>
      </w:tblPr>
      <w:tblGrid>
        <w:gridCol w:w="4168"/>
        <w:gridCol w:w="5182"/>
      </w:tblGrid>
      <w:tr w:rsidR="00240C10" w:rsidRPr="00240C10" w14:paraId="2928A5FF" w14:textId="77777777" w:rsidTr="00240C10">
        <w:trPr>
          <w:trHeight w:val="2852"/>
          <w:jc w:val="center"/>
        </w:trPr>
        <w:tc>
          <w:tcPr>
            <w:tcW w:w="10214" w:type="dxa"/>
            <w:gridSpan w:val="2"/>
            <w:tcBorders>
              <w:top w:val="single" w:sz="4" w:space="0" w:color="auto"/>
              <w:left w:val="single" w:sz="4" w:space="0" w:color="auto"/>
              <w:bottom w:val="single" w:sz="4" w:space="0" w:color="auto"/>
              <w:right w:val="single" w:sz="4" w:space="0" w:color="auto"/>
            </w:tcBorders>
            <w:vAlign w:val="center"/>
          </w:tcPr>
          <w:p w14:paraId="2F825855" w14:textId="27957594" w:rsidR="00240C10" w:rsidRPr="00240C10" w:rsidRDefault="00240C10" w:rsidP="00240C10">
            <w:pPr>
              <w:rPr>
                <w:rFonts w:ascii="Arial" w:hAnsi="Arial" w:cs="Arial"/>
              </w:rPr>
            </w:pPr>
            <w:r w:rsidRPr="00240C10">
              <w:rPr>
                <w:rFonts w:ascii="Arial" w:hAnsi="Arial" w:cs="Arial"/>
                <w:u w:val="single"/>
              </w:rPr>
              <w:t>Narrative of Event</w:t>
            </w:r>
            <w:r w:rsidRPr="00240C10">
              <w:rPr>
                <w:rFonts w:ascii="Arial" w:hAnsi="Arial" w:cs="Arial"/>
              </w:rPr>
              <w:t xml:space="preserve"> - Describe what was reported and the resulting investigation. Were there other witnesses, include their names? What system functionality is affected? Are generation or transmission assets affected? How many BCAs and/or BCSs are possibly affected? Indicate results of log(s) examination on all access and monitoring devices and suspect systems. Was unauthorized electronic and/or physical access gained?</w:t>
            </w:r>
          </w:p>
          <w:p w14:paraId="36838F8B" w14:textId="77777777" w:rsidR="00240C10" w:rsidRPr="00240C10" w:rsidRDefault="00240C10" w:rsidP="00240C10">
            <w:pPr>
              <w:rPr>
                <w:rFonts w:ascii="Arial" w:hAnsi="Arial" w:cs="Arial"/>
              </w:rPr>
            </w:pPr>
          </w:p>
          <w:p w14:paraId="70269917" w14:textId="77777777" w:rsidR="00240C10" w:rsidRPr="00240C10" w:rsidRDefault="00240C10" w:rsidP="00240C10">
            <w:pPr>
              <w:tabs>
                <w:tab w:val="right" w:pos="9872"/>
              </w:tabs>
              <w:spacing w:after="240"/>
              <w:rPr>
                <w:rFonts w:ascii="Arial" w:hAnsi="Arial" w:cs="Arial"/>
                <w:u w:val="single"/>
              </w:rPr>
            </w:pPr>
            <w:r w:rsidRPr="00240C10">
              <w:rPr>
                <w:rFonts w:ascii="Arial" w:hAnsi="Arial" w:cs="Arial"/>
                <w:u w:val="single"/>
              </w:rPr>
              <w:tab/>
            </w:r>
          </w:p>
          <w:p w14:paraId="13CC0025" w14:textId="77777777" w:rsidR="00240C10" w:rsidRPr="00240C10" w:rsidRDefault="00240C10" w:rsidP="00240C10">
            <w:pPr>
              <w:tabs>
                <w:tab w:val="right" w:pos="9872"/>
              </w:tabs>
              <w:spacing w:after="240"/>
              <w:rPr>
                <w:rFonts w:ascii="Arial" w:hAnsi="Arial" w:cs="Arial"/>
                <w:u w:val="single"/>
              </w:rPr>
            </w:pPr>
            <w:r w:rsidRPr="00240C10">
              <w:rPr>
                <w:rFonts w:ascii="Arial" w:hAnsi="Arial" w:cs="Arial"/>
                <w:u w:val="single"/>
              </w:rPr>
              <w:tab/>
            </w:r>
          </w:p>
          <w:p w14:paraId="142E376D" w14:textId="77777777" w:rsidR="00240C10" w:rsidRPr="00240C10" w:rsidRDefault="00240C10" w:rsidP="00240C10">
            <w:pPr>
              <w:tabs>
                <w:tab w:val="right" w:pos="9872"/>
              </w:tabs>
              <w:spacing w:after="240"/>
              <w:rPr>
                <w:rFonts w:ascii="Arial" w:hAnsi="Arial" w:cs="Arial"/>
                <w:u w:val="single"/>
              </w:rPr>
            </w:pPr>
            <w:r w:rsidRPr="00240C10">
              <w:rPr>
                <w:rFonts w:ascii="Arial" w:hAnsi="Arial" w:cs="Arial"/>
                <w:u w:val="single"/>
              </w:rPr>
              <w:tab/>
            </w:r>
          </w:p>
          <w:p w14:paraId="4C111BFA" w14:textId="77777777" w:rsidR="00240C10" w:rsidRPr="00240C10" w:rsidRDefault="00240C10" w:rsidP="00240C10">
            <w:pPr>
              <w:tabs>
                <w:tab w:val="right" w:pos="9872"/>
              </w:tabs>
              <w:spacing w:after="240"/>
              <w:rPr>
                <w:rFonts w:ascii="Arial" w:hAnsi="Arial" w:cs="Arial"/>
                <w:u w:val="single"/>
              </w:rPr>
            </w:pPr>
            <w:r w:rsidRPr="00240C10">
              <w:rPr>
                <w:rFonts w:ascii="Arial" w:hAnsi="Arial" w:cs="Arial"/>
                <w:u w:val="single"/>
              </w:rPr>
              <w:tab/>
            </w:r>
          </w:p>
          <w:p w14:paraId="476B1552" w14:textId="77777777" w:rsidR="00240C10" w:rsidRPr="00240C10" w:rsidRDefault="00240C10" w:rsidP="00240C10">
            <w:pPr>
              <w:tabs>
                <w:tab w:val="right" w:pos="9872"/>
              </w:tabs>
              <w:spacing w:after="240"/>
              <w:rPr>
                <w:rFonts w:ascii="Arial" w:hAnsi="Arial" w:cs="Arial"/>
                <w:u w:val="single"/>
              </w:rPr>
            </w:pPr>
            <w:r w:rsidRPr="00240C10">
              <w:rPr>
                <w:rFonts w:ascii="Arial" w:hAnsi="Arial" w:cs="Arial"/>
                <w:u w:val="single"/>
              </w:rPr>
              <w:tab/>
            </w:r>
          </w:p>
          <w:p w14:paraId="721DB9E9" w14:textId="77777777" w:rsidR="00240C10" w:rsidRPr="00240C10" w:rsidRDefault="00240C10" w:rsidP="00240C10">
            <w:pPr>
              <w:tabs>
                <w:tab w:val="right" w:pos="9872"/>
              </w:tabs>
              <w:spacing w:after="240"/>
              <w:rPr>
                <w:rFonts w:ascii="Arial" w:hAnsi="Arial" w:cs="Arial"/>
                <w:u w:val="single"/>
              </w:rPr>
            </w:pPr>
            <w:r w:rsidRPr="00240C10">
              <w:rPr>
                <w:rFonts w:ascii="Arial" w:hAnsi="Arial" w:cs="Arial"/>
                <w:u w:val="single"/>
              </w:rPr>
              <w:lastRenderedPageBreak/>
              <w:tab/>
            </w:r>
          </w:p>
          <w:p w14:paraId="797218A7" w14:textId="77777777" w:rsidR="00240C10" w:rsidRPr="00240C10" w:rsidRDefault="00240C10" w:rsidP="00240C10">
            <w:pPr>
              <w:tabs>
                <w:tab w:val="right" w:pos="9872"/>
              </w:tabs>
              <w:rPr>
                <w:rFonts w:ascii="Arial" w:hAnsi="Arial" w:cs="Arial"/>
              </w:rPr>
            </w:pPr>
            <w:r w:rsidRPr="00240C10">
              <w:rPr>
                <w:rFonts w:ascii="Arial" w:hAnsi="Arial" w:cs="Arial"/>
              </w:rPr>
              <w:t>Attach additional pages if necessary (note that they are attached here and number the pages).</w:t>
            </w:r>
          </w:p>
        </w:tc>
      </w:tr>
      <w:tr w:rsidR="00240C10" w:rsidRPr="00240C10" w14:paraId="66329487" w14:textId="77777777" w:rsidTr="00240C10">
        <w:trPr>
          <w:trHeight w:val="720"/>
          <w:jc w:val="center"/>
        </w:trPr>
        <w:tc>
          <w:tcPr>
            <w:tcW w:w="4495" w:type="dxa"/>
            <w:tcBorders>
              <w:top w:val="single" w:sz="4" w:space="0" w:color="auto"/>
              <w:left w:val="single" w:sz="4" w:space="0" w:color="auto"/>
              <w:bottom w:val="single" w:sz="4" w:space="0" w:color="auto"/>
              <w:right w:val="single" w:sz="4" w:space="0" w:color="auto"/>
            </w:tcBorders>
            <w:vAlign w:val="center"/>
            <w:hideMark/>
          </w:tcPr>
          <w:p w14:paraId="1774EDB3" w14:textId="77777777" w:rsidR="00240C10" w:rsidRPr="00240C10" w:rsidRDefault="00240C10" w:rsidP="00240C10">
            <w:pPr>
              <w:rPr>
                <w:rFonts w:ascii="Arial" w:hAnsi="Arial" w:cs="Arial"/>
              </w:rPr>
            </w:pPr>
            <w:r w:rsidRPr="00240C10">
              <w:rPr>
                <w:rFonts w:ascii="Arial" w:hAnsi="Arial" w:cs="Arial"/>
              </w:rPr>
              <w:lastRenderedPageBreak/>
              <w:t>Date and time the event started</w:t>
            </w:r>
          </w:p>
        </w:tc>
        <w:tc>
          <w:tcPr>
            <w:tcW w:w="5719" w:type="dxa"/>
            <w:tcBorders>
              <w:top w:val="single" w:sz="4" w:space="0" w:color="auto"/>
              <w:left w:val="single" w:sz="4" w:space="0" w:color="auto"/>
              <w:bottom w:val="single" w:sz="4" w:space="0" w:color="auto"/>
              <w:right w:val="single" w:sz="4" w:space="0" w:color="auto"/>
            </w:tcBorders>
            <w:hideMark/>
          </w:tcPr>
          <w:p w14:paraId="7BCF9921" w14:textId="4F5E0A5E" w:rsidR="00240C10" w:rsidRPr="00240C10" w:rsidRDefault="001611D5" w:rsidP="00240C10">
            <w:pPr>
              <w:rPr>
                <w:rFonts w:ascii="Arial" w:hAnsi="Arial" w:cs="Arial"/>
              </w:rPr>
            </w:pPr>
            <w:r>
              <w:rPr>
                <w:rFonts w:ascii="Arial" w:hAnsi="Arial" w:cs="Arial"/>
                <w:b/>
                <w:caps/>
                <w:noProof/>
                <w:sz w:val="32"/>
                <w:szCs w:val="32"/>
              </w:rPr>
              <mc:AlternateContent>
                <mc:Choice Requires="wps">
                  <w:drawing>
                    <wp:anchor distT="0" distB="0" distL="114300" distR="114300" simplePos="0" relativeHeight="251732992" behindDoc="0" locked="0" layoutInCell="1" allowOverlap="1" wp14:anchorId="5B896DED" wp14:editId="1F4F3645">
                      <wp:simplePos x="0" y="0"/>
                      <wp:positionH relativeFrom="margin">
                        <wp:posOffset>-2783336</wp:posOffset>
                      </wp:positionH>
                      <wp:positionV relativeFrom="paragraph">
                        <wp:posOffset>-1818055</wp:posOffset>
                      </wp:positionV>
                      <wp:extent cx="6032500" cy="6567054"/>
                      <wp:effectExtent l="0" t="0" r="25400" b="24765"/>
                      <wp:wrapNone/>
                      <wp:docPr id="78" name="Rectangle 78"/>
                      <wp:cNvGraphicFramePr/>
                      <a:graphic xmlns:a="http://schemas.openxmlformats.org/drawingml/2006/main">
                        <a:graphicData uri="http://schemas.microsoft.com/office/word/2010/wordprocessingShape">
                          <wps:wsp>
                            <wps:cNvSpPr/>
                            <wps:spPr>
                              <a:xfrm>
                                <a:off x="0" y="0"/>
                                <a:ext cx="6032500" cy="656705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FDDFC1" id="Rectangle 78" o:spid="_x0000_s1026" style="position:absolute;margin-left:-219.15pt;margin-top:-143.15pt;width:475pt;height:517.1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" fillcolor="windowText" strokeweight="1pt">
                      <w10:wrap anchorx="margin"/>
                    </v:rect>
                  </w:pict>
                </mc:Fallback>
              </mc:AlternateContent>
            </w:r>
            <w:r w:rsidR="00240C10" w:rsidRPr="00240C10">
              <w:rPr>
                <w:rFonts w:ascii="Arial" w:hAnsi="Arial" w:cs="Arial"/>
              </w:rPr>
              <w:t>(mm-dd-yy / hh:mm)</w:t>
            </w:r>
          </w:p>
        </w:tc>
      </w:tr>
      <w:tr w:rsidR="00240C10" w:rsidRPr="00240C10" w14:paraId="4181558A" w14:textId="77777777" w:rsidTr="00240C10">
        <w:trPr>
          <w:trHeight w:val="720"/>
          <w:jc w:val="center"/>
        </w:trPr>
        <w:tc>
          <w:tcPr>
            <w:tcW w:w="4495" w:type="dxa"/>
            <w:tcBorders>
              <w:top w:val="single" w:sz="4" w:space="0" w:color="auto"/>
              <w:left w:val="single" w:sz="4" w:space="0" w:color="auto"/>
              <w:bottom w:val="single" w:sz="4" w:space="0" w:color="auto"/>
              <w:right w:val="single" w:sz="4" w:space="0" w:color="auto"/>
            </w:tcBorders>
            <w:vAlign w:val="center"/>
            <w:hideMark/>
          </w:tcPr>
          <w:p w14:paraId="3D78DD87" w14:textId="77777777" w:rsidR="00240C10" w:rsidRPr="00240C10" w:rsidRDefault="00240C10" w:rsidP="00240C10">
            <w:pPr>
              <w:rPr>
                <w:rFonts w:ascii="Arial" w:hAnsi="Arial" w:cs="Arial"/>
                <w:u w:val="single"/>
              </w:rPr>
            </w:pPr>
            <w:r w:rsidRPr="00240C10">
              <w:rPr>
                <w:rFonts w:ascii="Arial" w:hAnsi="Arial" w:cs="Arial"/>
              </w:rPr>
              <w:t>Date and time the event ended</w:t>
            </w:r>
          </w:p>
        </w:tc>
        <w:tc>
          <w:tcPr>
            <w:tcW w:w="5719" w:type="dxa"/>
            <w:tcBorders>
              <w:top w:val="single" w:sz="4" w:space="0" w:color="auto"/>
              <w:left w:val="single" w:sz="4" w:space="0" w:color="auto"/>
              <w:bottom w:val="single" w:sz="4" w:space="0" w:color="auto"/>
              <w:right w:val="single" w:sz="4" w:space="0" w:color="auto"/>
            </w:tcBorders>
            <w:hideMark/>
          </w:tcPr>
          <w:p w14:paraId="60D75FC1" w14:textId="6D960FF9" w:rsidR="00240C10" w:rsidRPr="00240C10" w:rsidRDefault="00240C10" w:rsidP="00240C10">
            <w:pPr>
              <w:rPr>
                <w:rFonts w:ascii="Arial" w:hAnsi="Arial" w:cs="Arial"/>
              </w:rPr>
            </w:pPr>
            <w:r w:rsidRPr="00240C10">
              <w:rPr>
                <w:rFonts w:ascii="Arial" w:hAnsi="Arial" w:cs="Arial"/>
              </w:rPr>
              <w:t>(mm-dd-yy / hh:mm)</w:t>
            </w:r>
          </w:p>
        </w:tc>
      </w:tr>
    </w:tbl>
    <w:p w14:paraId="19BB7497" w14:textId="2765932B" w:rsidR="00240C10" w:rsidRPr="00240C10" w:rsidRDefault="00240C10" w:rsidP="00240C10">
      <w:pPr>
        <w:spacing w:after="0" w:line="240" w:lineRule="auto"/>
        <w:rPr>
          <w:rFonts w:ascii="Arial" w:eastAsia="Times New Roman" w:hAnsi="Arial" w:cs="Arial"/>
          <w:b/>
          <w:szCs w:val="20"/>
        </w:rPr>
      </w:pPr>
    </w:p>
    <w:p w14:paraId="47747615" w14:textId="24D6C03A" w:rsidR="00240C10" w:rsidRPr="00240C10" w:rsidRDefault="00240C10" w:rsidP="00357D8D">
      <w:pPr>
        <w:pStyle w:val="BodyText"/>
      </w:pPr>
      <w:r w:rsidRPr="00240C10">
        <w:t>Classification of a Reportable Cyber Security Incident</w:t>
      </w:r>
    </w:p>
    <w:tbl>
      <w:tblPr>
        <w:tblStyle w:val="TableGrid1"/>
        <w:tblW w:w="0" w:type="auto"/>
        <w:tblInd w:w="0" w:type="dxa"/>
        <w:tblLook w:val="04A0" w:firstRow="1" w:lastRow="0" w:firstColumn="1" w:lastColumn="0" w:noHBand="0" w:noVBand="1"/>
      </w:tblPr>
      <w:tblGrid>
        <w:gridCol w:w="4198"/>
        <w:gridCol w:w="5152"/>
      </w:tblGrid>
      <w:tr w:rsidR="00240C10" w:rsidRPr="00240C10" w14:paraId="4C9313D2" w14:textId="77777777" w:rsidTr="00240C10">
        <w:trPr>
          <w:trHeight w:val="720"/>
        </w:trPr>
        <w:tc>
          <w:tcPr>
            <w:tcW w:w="4495" w:type="dxa"/>
            <w:tcBorders>
              <w:top w:val="single" w:sz="4" w:space="0" w:color="auto"/>
              <w:left w:val="single" w:sz="4" w:space="0" w:color="auto"/>
              <w:bottom w:val="single" w:sz="4" w:space="0" w:color="auto"/>
              <w:right w:val="single" w:sz="4" w:space="0" w:color="auto"/>
            </w:tcBorders>
            <w:vAlign w:val="center"/>
            <w:hideMark/>
          </w:tcPr>
          <w:p w14:paraId="59E2EA6E" w14:textId="77777777" w:rsidR="00240C10" w:rsidRPr="00240C10" w:rsidRDefault="00240C10" w:rsidP="00240C10">
            <w:pPr>
              <w:rPr>
                <w:rFonts w:ascii="Arial" w:hAnsi="Arial" w:cs="Arial"/>
              </w:rPr>
            </w:pPr>
            <w:r w:rsidRPr="00240C10">
              <w:rPr>
                <w:rFonts w:ascii="Arial" w:hAnsi="Arial" w:cs="Arial"/>
              </w:rPr>
              <w:t>Was there a compromise or disruption of one or more of the Asset’s reliability tasks?</w:t>
            </w:r>
          </w:p>
          <w:p w14:paraId="71485FE4" w14:textId="77777777" w:rsidR="00240C10" w:rsidRPr="00240C10" w:rsidRDefault="00240C10" w:rsidP="00240C10">
            <w:pPr>
              <w:ind w:left="720"/>
              <w:rPr>
                <w:rFonts w:ascii="Arial" w:hAnsi="Arial" w:cs="Arial"/>
                <w:sz w:val="18"/>
                <w:szCs w:val="18"/>
              </w:rPr>
            </w:pPr>
            <w:r w:rsidRPr="00240C10">
              <w:rPr>
                <w:rFonts w:ascii="Arial" w:hAnsi="Arial" w:cs="Arial"/>
                <w:sz w:val="18"/>
                <w:szCs w:val="18"/>
              </w:rPr>
              <w:t>Dynamic Response to BES conditions</w:t>
            </w:r>
          </w:p>
          <w:p w14:paraId="0093972E" w14:textId="77777777" w:rsidR="00240C10" w:rsidRPr="00240C10" w:rsidRDefault="00240C10" w:rsidP="00240C10">
            <w:pPr>
              <w:ind w:left="720"/>
              <w:rPr>
                <w:rFonts w:ascii="Arial" w:hAnsi="Arial" w:cs="Arial"/>
                <w:sz w:val="18"/>
                <w:szCs w:val="18"/>
              </w:rPr>
            </w:pPr>
            <w:r w:rsidRPr="00240C10">
              <w:rPr>
                <w:rFonts w:ascii="Arial" w:hAnsi="Arial" w:cs="Arial"/>
                <w:sz w:val="18"/>
                <w:szCs w:val="18"/>
              </w:rPr>
              <w:t>Balancing Load and Generation</w:t>
            </w:r>
          </w:p>
          <w:p w14:paraId="391B822C" w14:textId="77777777" w:rsidR="00240C10" w:rsidRPr="00240C10" w:rsidRDefault="00240C10" w:rsidP="00240C10">
            <w:pPr>
              <w:ind w:left="720"/>
              <w:rPr>
                <w:rFonts w:ascii="Arial" w:hAnsi="Arial" w:cs="Arial"/>
                <w:sz w:val="18"/>
                <w:szCs w:val="18"/>
              </w:rPr>
            </w:pPr>
            <w:r w:rsidRPr="00240C10">
              <w:rPr>
                <w:rFonts w:ascii="Arial" w:hAnsi="Arial" w:cs="Arial"/>
                <w:sz w:val="18"/>
                <w:szCs w:val="18"/>
              </w:rPr>
              <w:t>Controlling Frequency (Real Power)</w:t>
            </w:r>
          </w:p>
          <w:p w14:paraId="6F5DB03E" w14:textId="77777777" w:rsidR="00240C10" w:rsidRPr="00240C10" w:rsidRDefault="00240C10" w:rsidP="00240C10">
            <w:pPr>
              <w:ind w:left="720"/>
              <w:rPr>
                <w:rFonts w:ascii="Arial" w:hAnsi="Arial" w:cs="Arial"/>
                <w:sz w:val="18"/>
                <w:szCs w:val="18"/>
              </w:rPr>
            </w:pPr>
            <w:r w:rsidRPr="00240C10">
              <w:rPr>
                <w:rFonts w:ascii="Arial" w:hAnsi="Arial" w:cs="Arial"/>
                <w:sz w:val="18"/>
                <w:szCs w:val="18"/>
              </w:rPr>
              <w:t>Controlling Voltage (Reactive Power)</w:t>
            </w:r>
          </w:p>
          <w:p w14:paraId="783F3328" w14:textId="77777777" w:rsidR="00240C10" w:rsidRPr="00240C10" w:rsidRDefault="00240C10" w:rsidP="00240C10">
            <w:pPr>
              <w:ind w:left="720"/>
              <w:rPr>
                <w:rFonts w:ascii="Arial" w:hAnsi="Arial" w:cs="Arial"/>
                <w:sz w:val="18"/>
                <w:szCs w:val="18"/>
              </w:rPr>
            </w:pPr>
            <w:r w:rsidRPr="00240C10">
              <w:rPr>
                <w:rFonts w:ascii="Arial" w:hAnsi="Arial" w:cs="Arial"/>
                <w:sz w:val="18"/>
                <w:szCs w:val="18"/>
              </w:rPr>
              <w:t>Managing Constraints</w:t>
            </w:r>
          </w:p>
          <w:p w14:paraId="2B9A7075" w14:textId="77777777" w:rsidR="00240C10" w:rsidRPr="00240C10" w:rsidRDefault="00240C10" w:rsidP="00240C10">
            <w:pPr>
              <w:ind w:left="720"/>
              <w:rPr>
                <w:rFonts w:ascii="Arial" w:hAnsi="Arial" w:cs="Arial"/>
                <w:sz w:val="18"/>
                <w:szCs w:val="18"/>
              </w:rPr>
            </w:pPr>
            <w:r w:rsidRPr="00240C10">
              <w:rPr>
                <w:rFonts w:ascii="Arial" w:hAnsi="Arial" w:cs="Arial"/>
                <w:sz w:val="18"/>
                <w:szCs w:val="18"/>
              </w:rPr>
              <w:t>Monitoring &amp; Control</w:t>
            </w:r>
          </w:p>
          <w:p w14:paraId="5ED8F3C5" w14:textId="77777777" w:rsidR="00240C10" w:rsidRPr="00240C10" w:rsidRDefault="00240C10" w:rsidP="00240C10">
            <w:pPr>
              <w:ind w:left="720"/>
              <w:rPr>
                <w:rFonts w:ascii="Arial" w:hAnsi="Arial" w:cs="Arial"/>
                <w:sz w:val="18"/>
                <w:szCs w:val="18"/>
              </w:rPr>
            </w:pPr>
            <w:r w:rsidRPr="00240C10">
              <w:rPr>
                <w:rFonts w:ascii="Arial" w:hAnsi="Arial" w:cs="Arial"/>
                <w:sz w:val="18"/>
                <w:szCs w:val="18"/>
              </w:rPr>
              <w:t>Restoration of BES</w:t>
            </w:r>
          </w:p>
          <w:p w14:paraId="440CC068" w14:textId="77777777" w:rsidR="00240C10" w:rsidRPr="00240C10" w:rsidRDefault="00240C10" w:rsidP="00240C10">
            <w:pPr>
              <w:ind w:left="720"/>
              <w:rPr>
                <w:rFonts w:ascii="Arial" w:hAnsi="Arial" w:cs="Arial"/>
                <w:sz w:val="18"/>
                <w:szCs w:val="18"/>
              </w:rPr>
            </w:pPr>
            <w:r w:rsidRPr="00240C10">
              <w:rPr>
                <w:rFonts w:ascii="Arial" w:hAnsi="Arial" w:cs="Arial"/>
                <w:sz w:val="18"/>
                <w:szCs w:val="18"/>
              </w:rPr>
              <w:t>Situational Awareness</w:t>
            </w:r>
          </w:p>
          <w:p w14:paraId="383E2894" w14:textId="77777777" w:rsidR="00240C10" w:rsidRPr="00240C10" w:rsidRDefault="00240C10" w:rsidP="00240C10">
            <w:pPr>
              <w:ind w:left="720"/>
              <w:rPr>
                <w:rFonts w:ascii="Arial" w:hAnsi="Arial" w:cs="Arial"/>
              </w:rPr>
            </w:pPr>
            <w:r w:rsidRPr="00240C10">
              <w:rPr>
                <w:rFonts w:ascii="Arial" w:hAnsi="Arial" w:cs="Arial"/>
                <w:sz w:val="18"/>
                <w:szCs w:val="18"/>
              </w:rPr>
              <w:t>Inter</w:t>
            </w:r>
            <w:r w:rsidRPr="00240C10">
              <w:rPr>
                <w:rFonts w:ascii="Cambria Math" w:hAnsi="Cambria Math" w:cs="Cambria Math"/>
                <w:sz w:val="18"/>
                <w:szCs w:val="18"/>
              </w:rPr>
              <w:t>‐</w:t>
            </w:r>
            <w:r w:rsidRPr="00240C10">
              <w:rPr>
                <w:rFonts w:ascii="Arial" w:hAnsi="Arial" w:cs="Arial"/>
                <w:sz w:val="18"/>
                <w:szCs w:val="18"/>
              </w:rPr>
              <w:t>Entity Real</w:t>
            </w:r>
            <w:r w:rsidRPr="00240C10">
              <w:rPr>
                <w:rFonts w:ascii="Cambria Math" w:hAnsi="Cambria Math" w:cs="Cambria Math"/>
                <w:sz w:val="18"/>
                <w:szCs w:val="18"/>
              </w:rPr>
              <w:t>‐</w:t>
            </w:r>
            <w:r w:rsidRPr="00240C10">
              <w:rPr>
                <w:rFonts w:ascii="Arial" w:hAnsi="Arial" w:cs="Arial"/>
                <w:sz w:val="18"/>
                <w:szCs w:val="18"/>
              </w:rPr>
              <w:t>Time Coordination and Communication</w:t>
            </w:r>
          </w:p>
        </w:tc>
        <w:tc>
          <w:tcPr>
            <w:tcW w:w="5719" w:type="dxa"/>
            <w:tcBorders>
              <w:top w:val="single" w:sz="4" w:space="0" w:color="auto"/>
              <w:left w:val="single" w:sz="4" w:space="0" w:color="auto"/>
              <w:bottom w:val="single" w:sz="4" w:space="0" w:color="auto"/>
              <w:right w:val="single" w:sz="4" w:space="0" w:color="auto"/>
            </w:tcBorders>
            <w:vAlign w:val="center"/>
            <w:hideMark/>
          </w:tcPr>
          <w:p w14:paraId="43A78497" w14:textId="7B5AB881" w:rsidR="00240C10" w:rsidRPr="00240C10" w:rsidRDefault="00240C10" w:rsidP="00240C10">
            <w:pPr>
              <w:rPr>
                <w:rFonts w:ascii="Arial" w:hAnsi="Arial" w:cs="Arial"/>
              </w:rPr>
            </w:pPr>
            <w:r w:rsidRPr="00240C10">
              <w:rPr>
                <w:rFonts w:ascii="Arial" w:hAnsi="Arial" w:cs="Arial"/>
                <w:sz w:val="40"/>
                <w:szCs w:val="40"/>
              </w:rPr>
              <w:t xml:space="preserve">□ </w:t>
            </w:r>
            <w:r w:rsidRPr="00240C10">
              <w:rPr>
                <w:rFonts w:ascii="Arial" w:hAnsi="Arial" w:cs="Arial"/>
              </w:rPr>
              <w:t xml:space="preserve">Yes, there was a compromise or disruption, this is a </w:t>
            </w:r>
            <w:r w:rsidRPr="00240C10">
              <w:rPr>
                <w:rFonts w:ascii="Arial" w:hAnsi="Arial" w:cs="Arial"/>
                <w:b/>
              </w:rPr>
              <w:t>Reportable Cyber Security Incident</w:t>
            </w:r>
            <w:r w:rsidRPr="00240C10">
              <w:rPr>
                <w:rFonts w:ascii="Arial" w:hAnsi="Arial" w:cs="Arial"/>
              </w:rPr>
              <w:t>.</w:t>
            </w:r>
          </w:p>
          <w:p w14:paraId="0C9671FF" w14:textId="77777777" w:rsidR="00240C10" w:rsidRPr="00240C10" w:rsidRDefault="00240C10" w:rsidP="00240C10">
            <w:pPr>
              <w:rPr>
                <w:rFonts w:ascii="Arial" w:hAnsi="Arial" w:cs="Arial"/>
              </w:rPr>
            </w:pPr>
            <w:r w:rsidRPr="00240C10">
              <w:rPr>
                <w:rFonts w:ascii="Arial" w:hAnsi="Arial" w:cs="Arial"/>
                <w:sz w:val="40"/>
                <w:szCs w:val="40"/>
              </w:rPr>
              <w:t xml:space="preserve">□ </w:t>
            </w:r>
            <w:r w:rsidRPr="00240C10">
              <w:rPr>
                <w:rFonts w:ascii="Arial" w:hAnsi="Arial" w:cs="Arial"/>
              </w:rPr>
              <w:t>No, there was NO compromise or disruption, only a malicious act or suspicious event that was an attempt to disrupt the operation of a BES Cyber System.</w:t>
            </w:r>
          </w:p>
          <w:p w14:paraId="029FEEA6" w14:textId="63A5DFF7" w:rsidR="00240C10" w:rsidRPr="00240C10" w:rsidRDefault="00240C10" w:rsidP="00240C10">
            <w:pPr>
              <w:spacing w:after="240"/>
              <w:rPr>
                <w:rFonts w:ascii="Arial" w:hAnsi="Arial" w:cs="Arial"/>
                <w:u w:val="single"/>
              </w:rPr>
            </w:pPr>
            <w:r w:rsidRPr="00240C10">
              <w:rPr>
                <w:rFonts w:ascii="Arial" w:hAnsi="Arial" w:cs="Arial"/>
                <w:sz w:val="40"/>
                <w:szCs w:val="40"/>
              </w:rPr>
              <w:t xml:space="preserve">□ </w:t>
            </w:r>
            <w:r w:rsidRPr="00240C10">
              <w:rPr>
                <w:rFonts w:ascii="Arial" w:hAnsi="Arial" w:cs="Arial"/>
              </w:rPr>
              <w:t xml:space="preserve">No, there was NO compromise or disruption or malicious act or suspicious event. </w:t>
            </w:r>
          </w:p>
        </w:tc>
      </w:tr>
      <w:tr w:rsidR="00240C10" w:rsidRPr="00240C10" w14:paraId="61ED1FF9" w14:textId="77777777" w:rsidTr="00240C10">
        <w:trPr>
          <w:trHeight w:val="611"/>
        </w:trPr>
        <w:tc>
          <w:tcPr>
            <w:tcW w:w="4495" w:type="dxa"/>
            <w:tcBorders>
              <w:top w:val="single" w:sz="4" w:space="0" w:color="auto"/>
              <w:left w:val="single" w:sz="4" w:space="0" w:color="auto"/>
              <w:bottom w:val="single" w:sz="4" w:space="0" w:color="auto"/>
              <w:right w:val="single" w:sz="4" w:space="0" w:color="auto"/>
            </w:tcBorders>
            <w:hideMark/>
          </w:tcPr>
          <w:p w14:paraId="416C3E00" w14:textId="389536A4" w:rsidR="00240C10" w:rsidRPr="00240C10" w:rsidRDefault="00240C10" w:rsidP="00240C10">
            <w:pPr>
              <w:rPr>
                <w:rFonts w:ascii="Arial" w:hAnsi="Arial" w:cs="Arial"/>
              </w:rPr>
            </w:pPr>
            <w:r w:rsidRPr="00240C10">
              <w:rPr>
                <w:rFonts w:ascii="Arial" w:hAnsi="Arial" w:cs="Arial"/>
              </w:rPr>
              <w:t xml:space="preserve">Date and time the event was determined to be a </w:t>
            </w:r>
            <w:r w:rsidRPr="00240C10">
              <w:rPr>
                <w:rFonts w:ascii="Arial" w:hAnsi="Arial" w:cs="Arial"/>
                <w:b/>
              </w:rPr>
              <w:t>Reportable CSI</w:t>
            </w:r>
            <w:r w:rsidRPr="00240C10">
              <w:rPr>
                <w:rFonts w:ascii="Arial" w:hAnsi="Arial" w:cs="Arial"/>
              </w:rPr>
              <w:t>:</w:t>
            </w:r>
          </w:p>
        </w:tc>
        <w:tc>
          <w:tcPr>
            <w:tcW w:w="5719" w:type="dxa"/>
            <w:tcBorders>
              <w:top w:val="single" w:sz="4" w:space="0" w:color="auto"/>
              <w:left w:val="single" w:sz="4" w:space="0" w:color="auto"/>
              <w:bottom w:val="single" w:sz="4" w:space="0" w:color="auto"/>
              <w:right w:val="single" w:sz="4" w:space="0" w:color="auto"/>
            </w:tcBorders>
            <w:hideMark/>
          </w:tcPr>
          <w:p w14:paraId="70936741" w14:textId="5C55AAA2" w:rsidR="00240C10" w:rsidRPr="00240C10" w:rsidRDefault="00240C10" w:rsidP="00240C10">
            <w:pPr>
              <w:rPr>
                <w:rFonts w:ascii="Arial" w:hAnsi="Arial" w:cs="Arial"/>
              </w:rPr>
            </w:pPr>
            <w:r w:rsidRPr="00240C10">
              <w:rPr>
                <w:rFonts w:ascii="Arial" w:hAnsi="Arial" w:cs="Arial"/>
              </w:rPr>
              <w:t>(mm-dd-yy / hh:mm)</w:t>
            </w:r>
          </w:p>
        </w:tc>
      </w:tr>
    </w:tbl>
    <w:p w14:paraId="60F07AEE" w14:textId="77777777" w:rsidR="00240C10" w:rsidRPr="00240C10" w:rsidRDefault="00240C10" w:rsidP="00240C10">
      <w:pPr>
        <w:spacing w:after="0" w:line="240" w:lineRule="auto"/>
        <w:rPr>
          <w:rFonts w:ascii="Arial" w:eastAsia="Times New Roman" w:hAnsi="Arial" w:cs="Times New Roman"/>
          <w:szCs w:val="20"/>
        </w:rPr>
      </w:pPr>
      <w:r w:rsidRPr="00240C10">
        <w:rPr>
          <w:rFonts w:ascii="Arial" w:eastAsia="Times New Roman" w:hAnsi="Arial" w:cs="Times New Roman"/>
          <w:szCs w:val="2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8"/>
        <w:gridCol w:w="4712"/>
      </w:tblGrid>
      <w:tr w:rsidR="00CC4133" w:rsidRPr="00CC4133" w14:paraId="6535B4EA" w14:textId="77777777" w:rsidTr="00B17D5C">
        <w:trPr>
          <w:trHeight w:val="800"/>
        </w:trPr>
        <w:tc>
          <w:tcPr>
            <w:tcW w:w="10440" w:type="dxa"/>
            <w:gridSpan w:val="2"/>
            <w:tcBorders>
              <w:top w:val="single" w:sz="4" w:space="0" w:color="auto"/>
              <w:left w:val="single" w:sz="4" w:space="0" w:color="auto"/>
              <w:bottom w:val="single" w:sz="4" w:space="0" w:color="auto"/>
              <w:right w:val="single" w:sz="4" w:space="0" w:color="auto"/>
            </w:tcBorders>
            <w:hideMark/>
          </w:tcPr>
          <w:p w14:paraId="58BC3DDA" w14:textId="77777777" w:rsidR="00CC4133" w:rsidRPr="00CC4133" w:rsidRDefault="00CC4133" w:rsidP="00B17D5C">
            <w:pPr>
              <w:spacing w:after="0" w:line="240" w:lineRule="auto"/>
              <w:ind w:left="720"/>
              <w:jc w:val="center"/>
              <w:rPr>
                <w:rFonts w:ascii="Arial" w:eastAsia="Times New Roman" w:hAnsi="Arial" w:cs="Arial"/>
                <w:b/>
                <w:sz w:val="32"/>
                <w:szCs w:val="32"/>
              </w:rPr>
            </w:pPr>
            <w:r w:rsidRPr="00CC4133">
              <w:rPr>
                <w:rFonts w:ascii="Arial" w:eastAsia="Times New Roman" w:hAnsi="Arial" w:cs="Arial"/>
                <w:b/>
                <w:sz w:val="32"/>
                <w:szCs w:val="32"/>
              </w:rPr>
              <w:lastRenderedPageBreak/>
              <w:t>RCP-NERC-CIP-003-ATT-G</w:t>
            </w:r>
          </w:p>
          <w:p w14:paraId="489DB501" w14:textId="77777777" w:rsidR="00CC4133" w:rsidRPr="00CC4133" w:rsidRDefault="00CC4133" w:rsidP="00B17D5C">
            <w:pPr>
              <w:spacing w:after="0" w:line="240" w:lineRule="auto"/>
              <w:ind w:left="720"/>
              <w:jc w:val="center"/>
              <w:rPr>
                <w:rFonts w:ascii="Arial" w:eastAsia="Times New Roman" w:hAnsi="Arial" w:cs="Times New Roman"/>
                <w:szCs w:val="20"/>
              </w:rPr>
            </w:pPr>
            <w:r w:rsidRPr="00CC4133">
              <w:rPr>
                <w:rFonts w:ascii="Arial" w:eastAsia="Times New Roman" w:hAnsi="Arial" w:cs="Arial"/>
                <w:b/>
                <w:caps/>
                <w:sz w:val="32"/>
                <w:szCs w:val="32"/>
              </w:rPr>
              <w:t>Victoria WLE LP - Victoria, Texas</w:t>
            </w:r>
          </w:p>
        </w:tc>
      </w:tr>
      <w:tr w:rsidR="00CC4133" w:rsidRPr="00CC4133" w14:paraId="2DD730F4" w14:textId="77777777" w:rsidTr="00B17D5C">
        <w:tc>
          <w:tcPr>
            <w:tcW w:w="5220" w:type="dxa"/>
            <w:tcBorders>
              <w:top w:val="single" w:sz="4" w:space="0" w:color="auto"/>
              <w:left w:val="single" w:sz="4" w:space="0" w:color="auto"/>
              <w:bottom w:val="single" w:sz="4" w:space="0" w:color="auto"/>
              <w:right w:val="single" w:sz="4" w:space="0" w:color="auto"/>
            </w:tcBorders>
            <w:hideMark/>
          </w:tcPr>
          <w:p w14:paraId="586A4EC5" w14:textId="77777777" w:rsidR="00CC4133" w:rsidRPr="00CC4133" w:rsidRDefault="00CC4133" w:rsidP="00B17D5C">
            <w:pPr>
              <w:spacing w:after="0" w:line="240" w:lineRule="auto"/>
              <w:ind w:left="-21"/>
              <w:rPr>
                <w:rFonts w:ascii="Arial" w:eastAsia="Times New Roman" w:hAnsi="Arial" w:cs="Arial"/>
                <w:b/>
                <w:sz w:val="20"/>
                <w:szCs w:val="20"/>
              </w:rPr>
            </w:pPr>
            <w:r w:rsidRPr="00CC4133">
              <w:rPr>
                <w:rFonts w:ascii="Arial" w:eastAsia="Times New Roman" w:hAnsi="Arial" w:cs="Arial"/>
                <w:b/>
                <w:sz w:val="20"/>
                <w:szCs w:val="20"/>
              </w:rPr>
              <w:t xml:space="preserve">Referencing Documents: </w:t>
            </w:r>
          </w:p>
          <w:p w14:paraId="015CCCA3" w14:textId="77777777" w:rsidR="00CC4133" w:rsidRPr="00CC4133" w:rsidRDefault="00CC4133" w:rsidP="00B17D5C">
            <w:pPr>
              <w:spacing w:after="0" w:line="240" w:lineRule="auto"/>
              <w:ind w:left="-21"/>
              <w:jc w:val="both"/>
              <w:rPr>
                <w:rFonts w:ascii="Arial" w:eastAsia="Times New Roman" w:hAnsi="Arial" w:cs="Times New Roman"/>
                <w:szCs w:val="20"/>
              </w:rPr>
            </w:pPr>
            <w:r w:rsidRPr="00CC4133">
              <w:rPr>
                <w:rFonts w:ascii="Arial" w:eastAsia="Times New Roman" w:hAnsi="Arial" w:cs="Arial"/>
                <w:b/>
                <w:sz w:val="20"/>
                <w:szCs w:val="20"/>
              </w:rPr>
              <w:t>RCP-NERC-CIP-003-ATT-E</w:t>
            </w:r>
          </w:p>
        </w:tc>
        <w:tc>
          <w:tcPr>
            <w:tcW w:w="5220" w:type="dxa"/>
            <w:tcBorders>
              <w:top w:val="single" w:sz="4" w:space="0" w:color="auto"/>
              <w:left w:val="single" w:sz="4" w:space="0" w:color="auto"/>
              <w:bottom w:val="single" w:sz="4" w:space="0" w:color="auto"/>
              <w:right w:val="single" w:sz="4" w:space="0" w:color="auto"/>
            </w:tcBorders>
            <w:hideMark/>
          </w:tcPr>
          <w:p w14:paraId="6023405C" w14:textId="77777777" w:rsidR="00CC4133" w:rsidRPr="00CC4133" w:rsidRDefault="00CC4133" w:rsidP="00B17D5C">
            <w:pPr>
              <w:tabs>
                <w:tab w:val="left" w:pos="1140"/>
              </w:tabs>
              <w:spacing w:after="0" w:line="240" w:lineRule="auto"/>
              <w:ind w:left="720"/>
              <w:jc w:val="right"/>
              <w:rPr>
                <w:rFonts w:ascii="Arial" w:eastAsia="Times New Roman" w:hAnsi="Arial" w:cs="Arial"/>
                <w:b/>
                <w:sz w:val="20"/>
                <w:szCs w:val="20"/>
                <w:u w:val="single"/>
              </w:rPr>
            </w:pPr>
            <w:r w:rsidRPr="00CC4133">
              <w:rPr>
                <w:rFonts w:ascii="Arial" w:eastAsia="Times New Roman" w:hAnsi="Arial" w:cs="Arial"/>
                <w:b/>
                <w:sz w:val="20"/>
                <w:szCs w:val="20"/>
              </w:rPr>
              <w:t>Revision: Rev 0</w:t>
            </w:r>
          </w:p>
          <w:p w14:paraId="4368FDA3" w14:textId="77777777" w:rsidR="00CC4133" w:rsidRPr="00CC4133" w:rsidRDefault="00CC4133" w:rsidP="00B17D5C">
            <w:pPr>
              <w:spacing w:after="0" w:line="240" w:lineRule="auto"/>
              <w:ind w:left="720"/>
              <w:jc w:val="right"/>
              <w:rPr>
                <w:rFonts w:ascii="Arial" w:eastAsia="Times New Roman" w:hAnsi="Arial" w:cs="Times New Roman"/>
                <w:szCs w:val="20"/>
              </w:rPr>
            </w:pPr>
            <w:r w:rsidRPr="00CC4133">
              <w:rPr>
                <w:rFonts w:ascii="Arial" w:eastAsia="Times New Roman" w:hAnsi="Arial" w:cs="Arial"/>
                <w:b/>
                <w:sz w:val="20"/>
                <w:szCs w:val="20"/>
              </w:rPr>
              <w:t>Revision Date: 3/30/2021</w:t>
            </w:r>
          </w:p>
        </w:tc>
      </w:tr>
    </w:tbl>
    <w:p w14:paraId="337DD935" w14:textId="77777777" w:rsidR="00CC4133" w:rsidRPr="00CC4133" w:rsidRDefault="00CC4133" w:rsidP="00CC4133">
      <w:pPr>
        <w:spacing w:before="120" w:after="360" w:line="240" w:lineRule="auto"/>
        <w:jc w:val="center"/>
        <w:rPr>
          <w:rFonts w:ascii="Arial" w:eastAsia="Times New Roman" w:hAnsi="Arial" w:cs="Arial"/>
          <w:b/>
          <w:caps/>
          <w:sz w:val="32"/>
          <w:szCs w:val="32"/>
        </w:rPr>
      </w:pPr>
      <w:r w:rsidRPr="00CC4133">
        <w:rPr>
          <w:rFonts w:ascii="Arial" w:eastAsia="Times New Roman" w:hAnsi="Arial" w:cs="Arial"/>
          <w:b/>
          <w:caps/>
          <w:sz w:val="32"/>
          <w:szCs w:val="32"/>
        </w:rPr>
        <w:t>Cyber Security Incident Response Plan (CSIRP) form</w:t>
      </w:r>
    </w:p>
    <w:p w14:paraId="562C8259" w14:textId="77777777" w:rsidR="00CC4133" w:rsidRDefault="00CC4133" w:rsidP="00357D8D">
      <w:pPr>
        <w:pStyle w:val="BodyText"/>
      </w:pPr>
    </w:p>
    <w:p w14:paraId="04A8F6BF" w14:textId="3CF601C7" w:rsidR="00240C10" w:rsidRPr="00240C10" w:rsidRDefault="00240C10" w:rsidP="00357D8D">
      <w:pPr>
        <w:pStyle w:val="BodyText"/>
      </w:pPr>
      <w:r w:rsidRPr="00240C10">
        <w:t>RESPONSE AND INCIDENT HANDLING INSTRUCTIONS (RCP-NERC-CIP-003-ATT-E Section 3.C)</w:t>
      </w:r>
    </w:p>
    <w:p w14:paraId="610EC1A5" w14:textId="004B1CB6" w:rsidR="00240C10" w:rsidRPr="00240C10" w:rsidRDefault="00240C10" w:rsidP="00357D8D">
      <w:pPr>
        <w:pStyle w:val="BodyText"/>
      </w:pPr>
      <w:r w:rsidRPr="00240C10">
        <w:t>Containment</w:t>
      </w:r>
    </w:p>
    <w:p w14:paraId="0E27C2FE" w14:textId="374135DD"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 xml:space="preserve">Containment must be performed at the earliest possible stage to avoid cascading incidents.  If the threat is internal from a compromised system or device, the device should be isolated from the network to reduce the threat to unaffected systems.  If the threat is external such as an attempt to access the low impact physical security area or electronic security area, steps should be taken to sever or block the external accessibility to the extent possible.  </w:t>
      </w:r>
    </w:p>
    <w:p w14:paraId="26703AE7" w14:textId="641A055B"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Extensive analysis may be required to determine exactly what has happened; in the case of an active attack, the state of things may change rapidly. In most cases, it is advisable to perform an initial analysis of the incident, prioritize the incident, implement initial containment measures, and then perform further analysis to determine whether the containment measures were sufficient.</w:t>
      </w:r>
    </w:p>
    <w:p w14:paraId="3A908556" w14:textId="77777777" w:rsidR="00240C10" w:rsidRPr="00240C10" w:rsidRDefault="00240C10" w:rsidP="00240C10">
      <w:pPr>
        <w:spacing w:after="0" w:line="240" w:lineRule="auto"/>
        <w:ind w:left="360"/>
        <w:jc w:val="both"/>
        <w:rPr>
          <w:rFonts w:ascii="Arial" w:eastAsia="Times New Roman" w:hAnsi="Arial" w:cs="Times New Roman"/>
        </w:rPr>
      </w:pPr>
      <w:r w:rsidRPr="00240C10">
        <w:rPr>
          <w:rFonts w:ascii="Arial" w:eastAsia="Times New Roman" w:hAnsi="Arial" w:cs="Times New Roman"/>
        </w:rPr>
        <w:t>Document the actions taken to contain the incident.</w:t>
      </w:r>
    </w:p>
    <w:tbl>
      <w:tblPr>
        <w:tblStyle w:val="TableGrid1"/>
        <w:tblW w:w="0" w:type="auto"/>
        <w:tblInd w:w="360" w:type="dxa"/>
        <w:tblBorders>
          <w:top w:val="none" w:sz="0" w:space="0" w:color="auto"/>
          <w:left w:val="none" w:sz="0" w:space="0" w:color="auto"/>
          <w:right w:val="none" w:sz="0" w:space="0" w:color="auto"/>
        </w:tblBorders>
        <w:tblLook w:val="04A0" w:firstRow="1" w:lastRow="0" w:firstColumn="1" w:lastColumn="0" w:noHBand="0" w:noVBand="1"/>
      </w:tblPr>
      <w:tblGrid>
        <w:gridCol w:w="9000"/>
      </w:tblGrid>
      <w:tr w:rsidR="00240C10" w:rsidRPr="00240C10" w14:paraId="2E8888A5" w14:textId="77777777" w:rsidTr="00240C10">
        <w:tc>
          <w:tcPr>
            <w:tcW w:w="9864" w:type="dxa"/>
            <w:tcBorders>
              <w:top w:val="nil"/>
              <w:left w:val="nil"/>
              <w:bottom w:val="single" w:sz="4" w:space="0" w:color="auto"/>
              <w:right w:val="nil"/>
            </w:tcBorders>
          </w:tcPr>
          <w:p w14:paraId="555810C7" w14:textId="77777777" w:rsidR="00240C10" w:rsidRPr="00240C10" w:rsidRDefault="00240C10" w:rsidP="00240C10">
            <w:pPr>
              <w:spacing w:after="240"/>
              <w:jc w:val="both"/>
              <w:rPr>
                <w:rFonts w:ascii="Arial" w:hAnsi="Arial"/>
              </w:rPr>
            </w:pPr>
          </w:p>
        </w:tc>
      </w:tr>
      <w:tr w:rsidR="00240C10" w:rsidRPr="00240C10" w14:paraId="59F0314F" w14:textId="77777777" w:rsidTr="00240C10">
        <w:tc>
          <w:tcPr>
            <w:tcW w:w="9864" w:type="dxa"/>
            <w:tcBorders>
              <w:top w:val="single" w:sz="4" w:space="0" w:color="auto"/>
              <w:left w:val="nil"/>
              <w:bottom w:val="single" w:sz="4" w:space="0" w:color="auto"/>
              <w:right w:val="nil"/>
            </w:tcBorders>
          </w:tcPr>
          <w:p w14:paraId="46EF006D" w14:textId="77777777" w:rsidR="00240C10" w:rsidRPr="00240C10" w:rsidRDefault="00240C10" w:rsidP="00240C10">
            <w:pPr>
              <w:spacing w:after="240"/>
              <w:jc w:val="both"/>
              <w:rPr>
                <w:rFonts w:ascii="Arial" w:hAnsi="Arial"/>
              </w:rPr>
            </w:pPr>
          </w:p>
        </w:tc>
      </w:tr>
      <w:tr w:rsidR="00240C10" w:rsidRPr="00240C10" w14:paraId="1FDFD315" w14:textId="77777777" w:rsidTr="00240C10">
        <w:tc>
          <w:tcPr>
            <w:tcW w:w="9864" w:type="dxa"/>
            <w:tcBorders>
              <w:top w:val="single" w:sz="4" w:space="0" w:color="auto"/>
              <w:left w:val="nil"/>
              <w:bottom w:val="single" w:sz="4" w:space="0" w:color="auto"/>
              <w:right w:val="nil"/>
            </w:tcBorders>
          </w:tcPr>
          <w:p w14:paraId="6EA08A20" w14:textId="77777777" w:rsidR="00240C10" w:rsidRPr="00240C10" w:rsidRDefault="00240C10" w:rsidP="00240C10">
            <w:pPr>
              <w:spacing w:after="240"/>
              <w:jc w:val="both"/>
              <w:rPr>
                <w:rFonts w:ascii="Arial" w:hAnsi="Arial"/>
              </w:rPr>
            </w:pPr>
          </w:p>
        </w:tc>
      </w:tr>
      <w:tr w:rsidR="00240C10" w:rsidRPr="00240C10" w14:paraId="7C3BE119" w14:textId="77777777" w:rsidTr="00240C10">
        <w:tc>
          <w:tcPr>
            <w:tcW w:w="9864" w:type="dxa"/>
            <w:tcBorders>
              <w:top w:val="single" w:sz="4" w:space="0" w:color="auto"/>
              <w:left w:val="nil"/>
              <w:bottom w:val="single" w:sz="4" w:space="0" w:color="auto"/>
              <w:right w:val="nil"/>
            </w:tcBorders>
          </w:tcPr>
          <w:p w14:paraId="68B17E01" w14:textId="554C5C35" w:rsidR="00240C10" w:rsidRPr="00240C10" w:rsidRDefault="001611D5" w:rsidP="00240C10">
            <w:pPr>
              <w:spacing w:after="240"/>
              <w:jc w:val="both"/>
              <w:rPr>
                <w:rFonts w:ascii="Arial" w:hAnsi="Arial"/>
              </w:rPr>
            </w:pPr>
            <w:r>
              <w:rPr>
                <w:rFonts w:ascii="Arial" w:hAnsi="Arial" w:cs="Arial"/>
                <w:b/>
                <w:caps/>
                <w:noProof/>
                <w:sz w:val="32"/>
                <w:szCs w:val="32"/>
              </w:rPr>
              <mc:AlternateContent>
                <mc:Choice Requires="wps">
                  <w:drawing>
                    <wp:anchor distT="0" distB="0" distL="114300" distR="114300" simplePos="0" relativeHeight="251735040" behindDoc="0" locked="0" layoutInCell="1" allowOverlap="1" wp14:anchorId="2914B86B" wp14:editId="73838C09">
                      <wp:simplePos x="0" y="0"/>
                      <wp:positionH relativeFrom="margin">
                        <wp:posOffset>-404058</wp:posOffset>
                      </wp:positionH>
                      <wp:positionV relativeFrom="paragraph">
                        <wp:posOffset>-3509332</wp:posOffset>
                      </wp:positionV>
                      <wp:extent cx="6032500" cy="6068291"/>
                      <wp:effectExtent l="0" t="0" r="25400" b="27940"/>
                      <wp:wrapNone/>
                      <wp:docPr id="82" name="Rectangle 82"/>
                      <wp:cNvGraphicFramePr/>
                      <a:graphic xmlns:a="http://schemas.openxmlformats.org/drawingml/2006/main">
                        <a:graphicData uri="http://schemas.microsoft.com/office/word/2010/wordprocessingShape">
                          <wps:wsp>
                            <wps:cNvSpPr/>
                            <wps:spPr>
                              <a:xfrm>
                                <a:off x="0" y="0"/>
                                <a:ext cx="6032500" cy="6068291"/>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D2181D" id="Rectangle 82" o:spid="_x0000_s1026" style="position:absolute;margin-left:-31.8pt;margin-top:-276.35pt;width:475pt;height:477.8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" fillcolor="windowText" strokeweight="1pt">
                      <w10:wrap anchorx="margin"/>
                    </v:rect>
                  </w:pict>
                </mc:Fallback>
              </mc:AlternateContent>
            </w:r>
          </w:p>
        </w:tc>
      </w:tr>
      <w:tr w:rsidR="00240C10" w:rsidRPr="00240C10" w14:paraId="0BA20E87" w14:textId="77777777" w:rsidTr="00240C10">
        <w:tc>
          <w:tcPr>
            <w:tcW w:w="9864" w:type="dxa"/>
            <w:tcBorders>
              <w:top w:val="single" w:sz="4" w:space="0" w:color="auto"/>
              <w:left w:val="nil"/>
              <w:bottom w:val="single" w:sz="4" w:space="0" w:color="auto"/>
              <w:right w:val="nil"/>
            </w:tcBorders>
          </w:tcPr>
          <w:p w14:paraId="20377C23" w14:textId="578AF8EC" w:rsidR="00240C10" w:rsidRPr="00240C10" w:rsidRDefault="00240C10" w:rsidP="00240C10">
            <w:pPr>
              <w:spacing w:after="240"/>
              <w:jc w:val="both"/>
              <w:rPr>
                <w:rFonts w:ascii="Arial" w:hAnsi="Arial"/>
              </w:rPr>
            </w:pPr>
          </w:p>
        </w:tc>
      </w:tr>
      <w:tr w:rsidR="00240C10" w:rsidRPr="00240C10" w14:paraId="14347A84" w14:textId="77777777" w:rsidTr="00240C10">
        <w:tc>
          <w:tcPr>
            <w:tcW w:w="9864" w:type="dxa"/>
            <w:tcBorders>
              <w:top w:val="single" w:sz="4" w:space="0" w:color="auto"/>
              <w:left w:val="nil"/>
              <w:bottom w:val="single" w:sz="4" w:space="0" w:color="auto"/>
              <w:right w:val="nil"/>
            </w:tcBorders>
          </w:tcPr>
          <w:p w14:paraId="63141347" w14:textId="701193AB" w:rsidR="00240C10" w:rsidRPr="00240C10" w:rsidRDefault="00240C10" w:rsidP="00240C10">
            <w:pPr>
              <w:spacing w:after="240"/>
              <w:jc w:val="both"/>
              <w:rPr>
                <w:rFonts w:ascii="Arial" w:hAnsi="Arial"/>
              </w:rPr>
            </w:pPr>
          </w:p>
        </w:tc>
      </w:tr>
    </w:tbl>
    <w:p w14:paraId="3C4CC6C3" w14:textId="0366F7F2" w:rsidR="00240C10" w:rsidRDefault="00240C10" w:rsidP="00240C10">
      <w:pPr>
        <w:spacing w:after="240" w:line="240" w:lineRule="auto"/>
        <w:ind w:left="360"/>
        <w:jc w:val="both"/>
        <w:rPr>
          <w:rFonts w:ascii="Arial" w:eastAsia="Times New Roman" w:hAnsi="Arial" w:cs="Times New Roman"/>
        </w:rPr>
      </w:pPr>
    </w:p>
    <w:p w14:paraId="2042C3DA" w14:textId="66E668DF" w:rsidR="00CC4133" w:rsidRDefault="00CC4133" w:rsidP="00240C10">
      <w:pPr>
        <w:spacing w:after="240" w:line="240" w:lineRule="auto"/>
        <w:ind w:left="360"/>
        <w:jc w:val="both"/>
        <w:rPr>
          <w:rFonts w:ascii="Arial" w:eastAsia="Times New Roman" w:hAnsi="Arial" w:cs="Times New Roman"/>
        </w:rPr>
      </w:pPr>
    </w:p>
    <w:p w14:paraId="30520FCF" w14:textId="07C79BDA" w:rsidR="00CC4133" w:rsidRDefault="00CC4133" w:rsidP="00240C10">
      <w:pPr>
        <w:spacing w:after="240" w:line="240" w:lineRule="auto"/>
        <w:ind w:left="360"/>
        <w:jc w:val="both"/>
        <w:rPr>
          <w:rFonts w:ascii="Arial" w:eastAsia="Times New Roman" w:hAnsi="Arial" w:cs="Times New Roman"/>
        </w:rPr>
      </w:pPr>
    </w:p>
    <w:p w14:paraId="0FB2B2D8" w14:textId="608974E8" w:rsidR="00CC4133" w:rsidRDefault="00CC4133" w:rsidP="00240C10">
      <w:pPr>
        <w:spacing w:after="240" w:line="240" w:lineRule="auto"/>
        <w:ind w:left="360"/>
        <w:jc w:val="both"/>
        <w:rPr>
          <w:rFonts w:ascii="Arial" w:eastAsia="Times New Roman" w:hAnsi="Arial" w:cs="Times New Roman"/>
        </w:rPr>
      </w:pPr>
    </w:p>
    <w:p w14:paraId="1456D395" w14:textId="20789C42" w:rsidR="00CC4133" w:rsidRDefault="00CC4133" w:rsidP="00240C10">
      <w:pPr>
        <w:spacing w:after="240" w:line="240" w:lineRule="auto"/>
        <w:ind w:left="360"/>
        <w:jc w:val="both"/>
        <w:rPr>
          <w:rFonts w:ascii="Arial" w:eastAsia="Times New Roman" w:hAnsi="Arial"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8"/>
        <w:gridCol w:w="4712"/>
      </w:tblGrid>
      <w:tr w:rsidR="00CC4133" w:rsidRPr="00CC4133" w14:paraId="73236261" w14:textId="77777777" w:rsidTr="00B17D5C">
        <w:trPr>
          <w:trHeight w:val="800"/>
        </w:trPr>
        <w:tc>
          <w:tcPr>
            <w:tcW w:w="10440" w:type="dxa"/>
            <w:gridSpan w:val="2"/>
            <w:tcBorders>
              <w:top w:val="single" w:sz="4" w:space="0" w:color="auto"/>
              <w:left w:val="single" w:sz="4" w:space="0" w:color="auto"/>
              <w:bottom w:val="single" w:sz="4" w:space="0" w:color="auto"/>
              <w:right w:val="single" w:sz="4" w:space="0" w:color="auto"/>
            </w:tcBorders>
            <w:hideMark/>
          </w:tcPr>
          <w:p w14:paraId="6ED905FA" w14:textId="77777777" w:rsidR="00CC4133" w:rsidRPr="00CC4133" w:rsidRDefault="00CC4133" w:rsidP="00B17D5C">
            <w:pPr>
              <w:spacing w:after="0" w:line="240" w:lineRule="auto"/>
              <w:ind w:left="720"/>
              <w:jc w:val="center"/>
              <w:rPr>
                <w:rFonts w:ascii="Arial" w:eastAsia="Times New Roman" w:hAnsi="Arial" w:cs="Arial"/>
                <w:b/>
                <w:sz w:val="32"/>
                <w:szCs w:val="32"/>
              </w:rPr>
            </w:pPr>
            <w:r w:rsidRPr="00CC4133">
              <w:rPr>
                <w:rFonts w:ascii="Arial" w:eastAsia="Times New Roman" w:hAnsi="Arial" w:cs="Arial"/>
                <w:b/>
                <w:sz w:val="32"/>
                <w:szCs w:val="32"/>
              </w:rPr>
              <w:lastRenderedPageBreak/>
              <w:t>RCP-NERC-CIP-003-ATT-G</w:t>
            </w:r>
          </w:p>
          <w:p w14:paraId="16C73405" w14:textId="77777777" w:rsidR="00CC4133" w:rsidRPr="00CC4133" w:rsidRDefault="00CC4133" w:rsidP="00B17D5C">
            <w:pPr>
              <w:spacing w:after="0" w:line="240" w:lineRule="auto"/>
              <w:ind w:left="720"/>
              <w:jc w:val="center"/>
              <w:rPr>
                <w:rFonts w:ascii="Arial" w:eastAsia="Times New Roman" w:hAnsi="Arial" w:cs="Times New Roman"/>
                <w:szCs w:val="20"/>
              </w:rPr>
            </w:pPr>
            <w:r w:rsidRPr="00CC4133">
              <w:rPr>
                <w:rFonts w:ascii="Arial" w:eastAsia="Times New Roman" w:hAnsi="Arial" w:cs="Arial"/>
                <w:b/>
                <w:caps/>
                <w:sz w:val="32"/>
                <w:szCs w:val="32"/>
              </w:rPr>
              <w:t>Victoria WLE LP - Victoria, Texas</w:t>
            </w:r>
          </w:p>
        </w:tc>
      </w:tr>
      <w:tr w:rsidR="00CC4133" w:rsidRPr="00CC4133" w14:paraId="2AE02800" w14:textId="77777777" w:rsidTr="00B17D5C">
        <w:tc>
          <w:tcPr>
            <w:tcW w:w="5220" w:type="dxa"/>
            <w:tcBorders>
              <w:top w:val="single" w:sz="4" w:space="0" w:color="auto"/>
              <w:left w:val="single" w:sz="4" w:space="0" w:color="auto"/>
              <w:bottom w:val="single" w:sz="4" w:space="0" w:color="auto"/>
              <w:right w:val="single" w:sz="4" w:space="0" w:color="auto"/>
            </w:tcBorders>
            <w:hideMark/>
          </w:tcPr>
          <w:p w14:paraId="2F8216C7" w14:textId="77777777" w:rsidR="00CC4133" w:rsidRPr="00CC4133" w:rsidRDefault="00CC4133" w:rsidP="00B17D5C">
            <w:pPr>
              <w:spacing w:after="0" w:line="240" w:lineRule="auto"/>
              <w:ind w:left="-21"/>
              <w:rPr>
                <w:rFonts w:ascii="Arial" w:eastAsia="Times New Roman" w:hAnsi="Arial" w:cs="Arial"/>
                <w:b/>
                <w:sz w:val="20"/>
                <w:szCs w:val="20"/>
              </w:rPr>
            </w:pPr>
            <w:r w:rsidRPr="00CC4133">
              <w:rPr>
                <w:rFonts w:ascii="Arial" w:eastAsia="Times New Roman" w:hAnsi="Arial" w:cs="Arial"/>
                <w:b/>
                <w:sz w:val="20"/>
                <w:szCs w:val="20"/>
              </w:rPr>
              <w:t xml:space="preserve">Referencing Documents: </w:t>
            </w:r>
          </w:p>
          <w:p w14:paraId="2CB0ADBB" w14:textId="77777777" w:rsidR="00CC4133" w:rsidRPr="00CC4133" w:rsidRDefault="00CC4133" w:rsidP="00B17D5C">
            <w:pPr>
              <w:spacing w:after="0" w:line="240" w:lineRule="auto"/>
              <w:ind w:left="-21"/>
              <w:jc w:val="both"/>
              <w:rPr>
                <w:rFonts w:ascii="Arial" w:eastAsia="Times New Roman" w:hAnsi="Arial" w:cs="Times New Roman"/>
                <w:szCs w:val="20"/>
              </w:rPr>
            </w:pPr>
            <w:r w:rsidRPr="00CC4133">
              <w:rPr>
                <w:rFonts w:ascii="Arial" w:eastAsia="Times New Roman" w:hAnsi="Arial" w:cs="Arial"/>
                <w:b/>
                <w:sz w:val="20"/>
                <w:szCs w:val="20"/>
              </w:rPr>
              <w:t>RCP-NERC-CIP-003-ATT-E</w:t>
            </w:r>
          </w:p>
        </w:tc>
        <w:tc>
          <w:tcPr>
            <w:tcW w:w="5220" w:type="dxa"/>
            <w:tcBorders>
              <w:top w:val="single" w:sz="4" w:space="0" w:color="auto"/>
              <w:left w:val="single" w:sz="4" w:space="0" w:color="auto"/>
              <w:bottom w:val="single" w:sz="4" w:space="0" w:color="auto"/>
              <w:right w:val="single" w:sz="4" w:space="0" w:color="auto"/>
            </w:tcBorders>
            <w:hideMark/>
          </w:tcPr>
          <w:p w14:paraId="1105A5D2" w14:textId="77777777" w:rsidR="00CC4133" w:rsidRPr="00CC4133" w:rsidRDefault="00CC4133" w:rsidP="00B17D5C">
            <w:pPr>
              <w:tabs>
                <w:tab w:val="left" w:pos="1140"/>
              </w:tabs>
              <w:spacing w:after="0" w:line="240" w:lineRule="auto"/>
              <w:ind w:left="720"/>
              <w:jc w:val="right"/>
              <w:rPr>
                <w:rFonts w:ascii="Arial" w:eastAsia="Times New Roman" w:hAnsi="Arial" w:cs="Arial"/>
                <w:b/>
                <w:sz w:val="20"/>
                <w:szCs w:val="20"/>
                <w:u w:val="single"/>
              </w:rPr>
            </w:pPr>
            <w:r w:rsidRPr="00CC4133">
              <w:rPr>
                <w:rFonts w:ascii="Arial" w:eastAsia="Times New Roman" w:hAnsi="Arial" w:cs="Arial"/>
                <w:b/>
                <w:sz w:val="20"/>
                <w:szCs w:val="20"/>
              </w:rPr>
              <w:t>Revision: Rev 0</w:t>
            </w:r>
          </w:p>
          <w:p w14:paraId="20B71653" w14:textId="77777777" w:rsidR="00CC4133" w:rsidRPr="00CC4133" w:rsidRDefault="00CC4133" w:rsidP="00B17D5C">
            <w:pPr>
              <w:spacing w:after="0" w:line="240" w:lineRule="auto"/>
              <w:ind w:left="720"/>
              <w:jc w:val="right"/>
              <w:rPr>
                <w:rFonts w:ascii="Arial" w:eastAsia="Times New Roman" w:hAnsi="Arial" w:cs="Times New Roman"/>
                <w:szCs w:val="20"/>
              </w:rPr>
            </w:pPr>
            <w:r w:rsidRPr="00CC4133">
              <w:rPr>
                <w:rFonts w:ascii="Arial" w:eastAsia="Times New Roman" w:hAnsi="Arial" w:cs="Arial"/>
                <w:b/>
                <w:sz w:val="20"/>
                <w:szCs w:val="20"/>
              </w:rPr>
              <w:t>Revision Date: 3/30/2021</w:t>
            </w:r>
          </w:p>
        </w:tc>
      </w:tr>
    </w:tbl>
    <w:p w14:paraId="746B442A" w14:textId="77777777" w:rsidR="00CC4133" w:rsidRPr="00CC4133" w:rsidRDefault="00CC4133" w:rsidP="00CC4133">
      <w:pPr>
        <w:spacing w:before="120" w:after="360" w:line="240" w:lineRule="auto"/>
        <w:jc w:val="center"/>
        <w:rPr>
          <w:rFonts w:ascii="Arial" w:eastAsia="Times New Roman" w:hAnsi="Arial" w:cs="Arial"/>
          <w:b/>
          <w:caps/>
          <w:sz w:val="32"/>
          <w:szCs w:val="32"/>
        </w:rPr>
      </w:pPr>
      <w:r w:rsidRPr="00CC4133">
        <w:rPr>
          <w:rFonts w:ascii="Arial" w:eastAsia="Times New Roman" w:hAnsi="Arial" w:cs="Arial"/>
          <w:b/>
          <w:caps/>
          <w:sz w:val="32"/>
          <w:szCs w:val="32"/>
        </w:rPr>
        <w:t>Cyber Security Incident Response Plan (CSIRP) form</w:t>
      </w:r>
    </w:p>
    <w:p w14:paraId="6871F224" w14:textId="6051A422" w:rsidR="00240C10" w:rsidRPr="00240C10" w:rsidRDefault="00240C10" w:rsidP="00357D8D">
      <w:pPr>
        <w:pStyle w:val="BodyText"/>
      </w:pPr>
      <w:r w:rsidRPr="00240C10">
        <w:t>Evidence Collection and Documentation</w:t>
      </w:r>
    </w:p>
    <w:p w14:paraId="02E630E1" w14:textId="77777777" w:rsidR="00542669" w:rsidRDefault="00542669" w:rsidP="00240C10">
      <w:pPr>
        <w:spacing w:after="240" w:line="240" w:lineRule="auto"/>
        <w:ind w:left="360"/>
        <w:jc w:val="both"/>
        <w:rPr>
          <w:rFonts w:ascii="Arial" w:eastAsia="Times New Roman" w:hAnsi="Arial" w:cs="Times New Roman"/>
        </w:rPr>
      </w:pPr>
    </w:p>
    <w:p w14:paraId="76633DF8" w14:textId="35A036D4"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Document the identification, assessment and/or actions taken in response to the event.  List the evidence that was collected (number each article and attach a separate list if necessary)?</w:t>
      </w:r>
    </w:p>
    <w:tbl>
      <w:tblPr>
        <w:tblStyle w:val="TableGrid1"/>
        <w:tblW w:w="0" w:type="auto"/>
        <w:tblInd w:w="360" w:type="dxa"/>
        <w:tblBorders>
          <w:top w:val="none" w:sz="0" w:space="0" w:color="auto"/>
          <w:left w:val="none" w:sz="0" w:space="0" w:color="auto"/>
          <w:right w:val="none" w:sz="0" w:space="0" w:color="auto"/>
        </w:tblBorders>
        <w:tblLook w:val="04A0" w:firstRow="1" w:lastRow="0" w:firstColumn="1" w:lastColumn="0" w:noHBand="0" w:noVBand="1"/>
      </w:tblPr>
      <w:tblGrid>
        <w:gridCol w:w="9000"/>
      </w:tblGrid>
      <w:tr w:rsidR="00240C10" w:rsidRPr="00240C10" w14:paraId="288467BD" w14:textId="77777777" w:rsidTr="00240C10">
        <w:tc>
          <w:tcPr>
            <w:tcW w:w="9864" w:type="dxa"/>
            <w:tcBorders>
              <w:top w:val="nil"/>
              <w:left w:val="nil"/>
              <w:bottom w:val="single" w:sz="4" w:space="0" w:color="auto"/>
              <w:right w:val="nil"/>
            </w:tcBorders>
          </w:tcPr>
          <w:p w14:paraId="584D4CB4" w14:textId="77777777" w:rsidR="00240C10" w:rsidRPr="00240C10" w:rsidRDefault="00240C10" w:rsidP="00240C10">
            <w:pPr>
              <w:spacing w:after="240"/>
              <w:jc w:val="both"/>
              <w:rPr>
                <w:rFonts w:ascii="Arial" w:hAnsi="Arial"/>
              </w:rPr>
            </w:pPr>
          </w:p>
        </w:tc>
      </w:tr>
      <w:tr w:rsidR="00240C10" w:rsidRPr="00240C10" w14:paraId="7C721421" w14:textId="77777777" w:rsidTr="00240C10">
        <w:tc>
          <w:tcPr>
            <w:tcW w:w="9864" w:type="dxa"/>
            <w:tcBorders>
              <w:top w:val="single" w:sz="4" w:space="0" w:color="auto"/>
              <w:left w:val="nil"/>
              <w:bottom w:val="single" w:sz="4" w:space="0" w:color="auto"/>
              <w:right w:val="nil"/>
            </w:tcBorders>
          </w:tcPr>
          <w:p w14:paraId="7A8C8909" w14:textId="6504AF29" w:rsidR="00240C10" w:rsidRPr="00240C10" w:rsidRDefault="00240C10" w:rsidP="00240C10">
            <w:pPr>
              <w:spacing w:after="240"/>
              <w:jc w:val="both"/>
              <w:rPr>
                <w:rFonts w:ascii="Arial" w:hAnsi="Arial"/>
              </w:rPr>
            </w:pPr>
          </w:p>
        </w:tc>
      </w:tr>
      <w:tr w:rsidR="00240C10" w:rsidRPr="00240C10" w14:paraId="734299E9" w14:textId="77777777" w:rsidTr="00240C10">
        <w:tc>
          <w:tcPr>
            <w:tcW w:w="9864" w:type="dxa"/>
            <w:tcBorders>
              <w:top w:val="single" w:sz="4" w:space="0" w:color="auto"/>
              <w:left w:val="nil"/>
              <w:bottom w:val="single" w:sz="4" w:space="0" w:color="auto"/>
              <w:right w:val="nil"/>
            </w:tcBorders>
          </w:tcPr>
          <w:p w14:paraId="3F7B2B8D" w14:textId="77777777" w:rsidR="00240C10" w:rsidRPr="00240C10" w:rsidRDefault="00240C10" w:rsidP="00240C10">
            <w:pPr>
              <w:spacing w:after="240"/>
              <w:jc w:val="both"/>
              <w:rPr>
                <w:rFonts w:ascii="Arial" w:hAnsi="Arial"/>
              </w:rPr>
            </w:pPr>
          </w:p>
        </w:tc>
      </w:tr>
      <w:tr w:rsidR="00240C10" w:rsidRPr="00240C10" w14:paraId="66407FA7" w14:textId="77777777" w:rsidTr="00240C10">
        <w:tc>
          <w:tcPr>
            <w:tcW w:w="9864" w:type="dxa"/>
            <w:tcBorders>
              <w:top w:val="single" w:sz="4" w:space="0" w:color="auto"/>
              <w:left w:val="nil"/>
              <w:bottom w:val="single" w:sz="4" w:space="0" w:color="auto"/>
              <w:right w:val="nil"/>
            </w:tcBorders>
          </w:tcPr>
          <w:p w14:paraId="5D1769BE" w14:textId="77777777" w:rsidR="00240C10" w:rsidRPr="00240C10" w:rsidRDefault="00240C10" w:rsidP="00240C10">
            <w:pPr>
              <w:spacing w:after="240"/>
              <w:jc w:val="both"/>
              <w:rPr>
                <w:rFonts w:ascii="Arial" w:hAnsi="Arial"/>
              </w:rPr>
            </w:pPr>
          </w:p>
        </w:tc>
      </w:tr>
      <w:tr w:rsidR="00240C10" w:rsidRPr="00240C10" w14:paraId="426ED706" w14:textId="77777777" w:rsidTr="00240C10">
        <w:tc>
          <w:tcPr>
            <w:tcW w:w="9864" w:type="dxa"/>
            <w:tcBorders>
              <w:top w:val="single" w:sz="4" w:space="0" w:color="auto"/>
              <w:left w:val="nil"/>
              <w:bottom w:val="single" w:sz="4" w:space="0" w:color="auto"/>
              <w:right w:val="nil"/>
            </w:tcBorders>
          </w:tcPr>
          <w:p w14:paraId="536E1D82" w14:textId="7FC0B47F" w:rsidR="00240C10" w:rsidRPr="00240C10" w:rsidRDefault="001611D5" w:rsidP="00240C10">
            <w:pPr>
              <w:spacing w:after="240"/>
              <w:jc w:val="both"/>
              <w:rPr>
                <w:rFonts w:ascii="Arial" w:hAnsi="Arial"/>
              </w:rPr>
            </w:pPr>
            <w:r>
              <w:rPr>
                <w:rFonts w:ascii="Arial" w:hAnsi="Arial" w:cs="Arial"/>
                <w:b/>
                <w:caps/>
                <w:noProof/>
                <w:sz w:val="32"/>
                <w:szCs w:val="32"/>
              </w:rPr>
              <mc:AlternateContent>
                <mc:Choice Requires="wps">
                  <w:drawing>
                    <wp:anchor distT="0" distB="0" distL="114300" distR="114300" simplePos="0" relativeHeight="251737088" behindDoc="0" locked="0" layoutInCell="1" allowOverlap="1" wp14:anchorId="06966F92" wp14:editId="0E0C13B0">
                      <wp:simplePos x="0" y="0"/>
                      <wp:positionH relativeFrom="margin">
                        <wp:posOffset>-404058</wp:posOffset>
                      </wp:positionH>
                      <wp:positionV relativeFrom="paragraph">
                        <wp:posOffset>-2169366</wp:posOffset>
                      </wp:positionV>
                      <wp:extent cx="6032500" cy="6068291"/>
                      <wp:effectExtent l="0" t="0" r="25400" b="27940"/>
                      <wp:wrapNone/>
                      <wp:docPr id="84" name="Rectangle 84"/>
                      <wp:cNvGraphicFramePr/>
                      <a:graphic xmlns:a="http://schemas.openxmlformats.org/drawingml/2006/main">
                        <a:graphicData uri="http://schemas.microsoft.com/office/word/2010/wordprocessingShape">
                          <wps:wsp>
                            <wps:cNvSpPr/>
                            <wps:spPr>
                              <a:xfrm>
                                <a:off x="0" y="0"/>
                                <a:ext cx="6032500" cy="6068291"/>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482986" id="Rectangle 84" o:spid="_x0000_s1026" style="position:absolute;margin-left:-31.8pt;margin-top:-170.8pt;width:475pt;height:477.8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" fillcolor="windowText" strokeweight="1pt">
                      <w10:wrap anchorx="margin"/>
                    </v:rect>
                  </w:pict>
                </mc:Fallback>
              </mc:AlternateContent>
            </w:r>
          </w:p>
        </w:tc>
      </w:tr>
    </w:tbl>
    <w:p w14:paraId="2170BDF4" w14:textId="77777777" w:rsidR="00542669" w:rsidRDefault="00542669" w:rsidP="00542669">
      <w:pPr>
        <w:pStyle w:val="BodyText"/>
      </w:pPr>
    </w:p>
    <w:p w14:paraId="313BD001" w14:textId="57819652" w:rsidR="00240C10" w:rsidRPr="00240C10" w:rsidRDefault="00240C10" w:rsidP="00357D8D">
      <w:pPr>
        <w:pStyle w:val="BodyText"/>
      </w:pPr>
      <w:r w:rsidRPr="00240C10">
        <w:t>Data Preservation</w:t>
      </w:r>
    </w:p>
    <w:p w14:paraId="196B78BB" w14:textId="77777777" w:rsidR="00542669" w:rsidRDefault="00542669" w:rsidP="00240C10">
      <w:pPr>
        <w:spacing w:after="240" w:line="240" w:lineRule="auto"/>
        <w:ind w:left="360"/>
        <w:jc w:val="both"/>
        <w:rPr>
          <w:rFonts w:ascii="Arial" w:eastAsia="Times New Roman" w:hAnsi="Arial" w:cs="Arial"/>
        </w:rPr>
      </w:pPr>
    </w:p>
    <w:p w14:paraId="5EA7937F" w14:textId="52A830F8" w:rsidR="00240C10" w:rsidRPr="00240C10" w:rsidRDefault="00240C10" w:rsidP="00240C10">
      <w:pPr>
        <w:spacing w:after="240" w:line="240" w:lineRule="auto"/>
        <w:ind w:left="360"/>
        <w:jc w:val="both"/>
        <w:rPr>
          <w:rFonts w:ascii="Arial" w:eastAsia="Times New Roman" w:hAnsi="Arial" w:cs="Arial"/>
        </w:rPr>
      </w:pPr>
      <w:r w:rsidRPr="00240C10">
        <w:rPr>
          <w:rFonts w:ascii="Arial" w:eastAsia="Times New Roman" w:hAnsi="Arial" w:cs="Arial"/>
        </w:rPr>
        <w:t xml:space="preserve">Collection of information from the target system should be conducted in accordance with the appropriate forensic practices, where possible.  Other relevant data that may correlate with the evidence of </w:t>
      </w:r>
      <w:r w:rsidRPr="00240C10">
        <w:rPr>
          <w:rFonts w:ascii="Arial" w:eastAsia="Times New Roman" w:hAnsi="Arial" w:cs="Times New Roman"/>
        </w:rPr>
        <w:t>unauthorized</w:t>
      </w:r>
      <w:r w:rsidRPr="00240C10">
        <w:rPr>
          <w:rFonts w:ascii="Arial" w:eastAsia="Times New Roman" w:hAnsi="Arial" w:cs="Arial"/>
        </w:rPr>
        <w:t xml:space="preserve"> access, including intrusion detection alerts and firewall logs, should be collected. If a physical security breach occurred during the incident, physical security system logs, security camera videos, and eyewitness accounts should be collected. Collected evidence should be securely stored.</w:t>
      </w:r>
    </w:p>
    <w:p w14:paraId="5DD266DF" w14:textId="77777777" w:rsidR="00240C10" w:rsidRPr="00240C10" w:rsidRDefault="00240C10" w:rsidP="00240C10">
      <w:pPr>
        <w:spacing w:after="0" w:line="240" w:lineRule="auto"/>
        <w:ind w:left="360"/>
        <w:jc w:val="both"/>
        <w:rPr>
          <w:rFonts w:ascii="Arial" w:eastAsia="Times New Roman" w:hAnsi="Arial" w:cs="Arial"/>
        </w:rPr>
      </w:pPr>
      <w:r w:rsidRPr="00240C10">
        <w:rPr>
          <w:rFonts w:ascii="Arial" w:eastAsia="Times New Roman" w:hAnsi="Arial" w:cs="Arial"/>
        </w:rPr>
        <w:t xml:space="preserve">Describe how the data </w:t>
      </w:r>
      <w:r w:rsidRPr="00240C10">
        <w:rPr>
          <w:rFonts w:ascii="Arial" w:eastAsia="Times New Roman" w:hAnsi="Arial" w:cs="Times New Roman"/>
        </w:rPr>
        <w:t>was</w:t>
      </w:r>
      <w:r w:rsidRPr="00240C10">
        <w:rPr>
          <w:rFonts w:ascii="Arial" w:eastAsia="Times New Roman" w:hAnsi="Arial" w:cs="Arial"/>
        </w:rPr>
        <w:t xml:space="preserve"> collected, transported (chain of custody) and stored.</w:t>
      </w:r>
    </w:p>
    <w:tbl>
      <w:tblPr>
        <w:tblStyle w:val="TableGrid1"/>
        <w:tblW w:w="0" w:type="auto"/>
        <w:tblInd w:w="360" w:type="dxa"/>
        <w:tblBorders>
          <w:left w:val="none" w:sz="0" w:space="0" w:color="auto"/>
          <w:right w:val="none" w:sz="0" w:space="0" w:color="auto"/>
        </w:tblBorders>
        <w:tblLook w:val="04A0" w:firstRow="1" w:lastRow="0" w:firstColumn="1" w:lastColumn="0" w:noHBand="0" w:noVBand="1"/>
      </w:tblPr>
      <w:tblGrid>
        <w:gridCol w:w="9000"/>
      </w:tblGrid>
      <w:tr w:rsidR="00240C10" w:rsidRPr="00240C10" w14:paraId="74157589" w14:textId="77777777" w:rsidTr="00240C10">
        <w:tc>
          <w:tcPr>
            <w:tcW w:w="9864" w:type="dxa"/>
            <w:tcBorders>
              <w:top w:val="nil"/>
              <w:left w:val="nil"/>
              <w:bottom w:val="single" w:sz="4" w:space="0" w:color="auto"/>
              <w:right w:val="nil"/>
            </w:tcBorders>
          </w:tcPr>
          <w:p w14:paraId="6BC15CE4" w14:textId="77777777" w:rsidR="00240C10" w:rsidRPr="00240C10" w:rsidRDefault="00240C10" w:rsidP="00240C10">
            <w:pPr>
              <w:spacing w:after="240"/>
              <w:jc w:val="both"/>
              <w:rPr>
                <w:rFonts w:ascii="Arial" w:hAnsi="Arial"/>
              </w:rPr>
            </w:pPr>
          </w:p>
        </w:tc>
      </w:tr>
      <w:tr w:rsidR="00240C10" w:rsidRPr="00240C10" w14:paraId="354E251B" w14:textId="77777777" w:rsidTr="00240C10">
        <w:tc>
          <w:tcPr>
            <w:tcW w:w="9864" w:type="dxa"/>
            <w:tcBorders>
              <w:top w:val="single" w:sz="4" w:space="0" w:color="auto"/>
              <w:left w:val="nil"/>
              <w:bottom w:val="single" w:sz="4" w:space="0" w:color="auto"/>
              <w:right w:val="nil"/>
            </w:tcBorders>
          </w:tcPr>
          <w:p w14:paraId="764AF962" w14:textId="77777777" w:rsidR="00240C10" w:rsidRPr="00240C10" w:rsidRDefault="00240C10" w:rsidP="00240C10">
            <w:pPr>
              <w:spacing w:after="240"/>
              <w:jc w:val="both"/>
              <w:rPr>
                <w:rFonts w:ascii="Arial" w:hAnsi="Arial"/>
              </w:rPr>
            </w:pPr>
          </w:p>
        </w:tc>
      </w:tr>
      <w:tr w:rsidR="00240C10" w:rsidRPr="00240C10" w14:paraId="162A100D" w14:textId="77777777" w:rsidTr="00240C10">
        <w:tc>
          <w:tcPr>
            <w:tcW w:w="9864" w:type="dxa"/>
            <w:tcBorders>
              <w:top w:val="single" w:sz="4" w:space="0" w:color="auto"/>
              <w:left w:val="nil"/>
              <w:bottom w:val="single" w:sz="4" w:space="0" w:color="auto"/>
              <w:right w:val="nil"/>
            </w:tcBorders>
          </w:tcPr>
          <w:p w14:paraId="11F24412" w14:textId="77777777" w:rsidR="00240C10" w:rsidRPr="00240C10" w:rsidRDefault="00240C10" w:rsidP="00240C10">
            <w:pPr>
              <w:spacing w:after="240"/>
              <w:jc w:val="both"/>
              <w:rPr>
                <w:rFonts w:ascii="Arial" w:hAnsi="Arial"/>
              </w:rPr>
            </w:pPr>
          </w:p>
        </w:tc>
      </w:tr>
      <w:tr w:rsidR="00240C10" w:rsidRPr="00240C10" w14:paraId="047EEA8F" w14:textId="77777777" w:rsidTr="00240C10">
        <w:tc>
          <w:tcPr>
            <w:tcW w:w="9864" w:type="dxa"/>
            <w:tcBorders>
              <w:top w:val="single" w:sz="4" w:space="0" w:color="auto"/>
              <w:left w:val="nil"/>
              <w:bottom w:val="single" w:sz="4" w:space="0" w:color="auto"/>
              <w:right w:val="nil"/>
            </w:tcBorders>
          </w:tcPr>
          <w:p w14:paraId="66B68E53" w14:textId="77777777" w:rsidR="00240C10" w:rsidRPr="00240C10" w:rsidRDefault="00240C10" w:rsidP="00240C10">
            <w:pPr>
              <w:spacing w:after="240"/>
              <w:jc w:val="both"/>
              <w:rPr>
                <w:rFonts w:ascii="Arial" w:hAnsi="Arial"/>
              </w:rPr>
            </w:pPr>
          </w:p>
        </w:tc>
      </w:tr>
    </w:tbl>
    <w:p w14:paraId="13F932B7" w14:textId="77777777" w:rsidR="00240C10" w:rsidRPr="00240C10" w:rsidRDefault="00240C10" w:rsidP="00240C10">
      <w:pPr>
        <w:spacing w:after="0" w:line="240" w:lineRule="auto"/>
        <w:ind w:left="720"/>
        <w:rPr>
          <w:rFonts w:ascii="Arial" w:eastAsia="Times New Roman" w:hAnsi="Arial" w:cs="Arial"/>
          <w:szCs w:val="20"/>
        </w:rPr>
      </w:pPr>
    </w:p>
    <w:tbl>
      <w:tblPr>
        <w:tblpPr w:leftFromText="180" w:rightFromText="180" w:vertAnchor="text" w:horzAnchor="margin" w:tblpY="-5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8"/>
        <w:gridCol w:w="4712"/>
      </w:tblGrid>
      <w:tr w:rsidR="00CC4133" w:rsidRPr="00CC4133" w14:paraId="7ADFA983" w14:textId="77777777" w:rsidTr="00CC4133">
        <w:trPr>
          <w:trHeight w:val="800"/>
        </w:trPr>
        <w:tc>
          <w:tcPr>
            <w:tcW w:w="9350" w:type="dxa"/>
            <w:gridSpan w:val="2"/>
            <w:tcBorders>
              <w:top w:val="single" w:sz="4" w:space="0" w:color="auto"/>
              <w:left w:val="single" w:sz="4" w:space="0" w:color="auto"/>
              <w:bottom w:val="single" w:sz="4" w:space="0" w:color="auto"/>
              <w:right w:val="single" w:sz="4" w:space="0" w:color="auto"/>
            </w:tcBorders>
            <w:hideMark/>
          </w:tcPr>
          <w:p w14:paraId="4EB3C228" w14:textId="77777777" w:rsidR="00CC4133" w:rsidRPr="00CC4133" w:rsidRDefault="00CC4133" w:rsidP="00CC4133">
            <w:pPr>
              <w:spacing w:after="0" w:line="240" w:lineRule="auto"/>
              <w:ind w:left="720"/>
              <w:jc w:val="center"/>
              <w:rPr>
                <w:rFonts w:ascii="Arial" w:eastAsia="Times New Roman" w:hAnsi="Arial" w:cs="Arial"/>
                <w:b/>
                <w:sz w:val="32"/>
                <w:szCs w:val="32"/>
              </w:rPr>
            </w:pPr>
            <w:r w:rsidRPr="00CC4133">
              <w:rPr>
                <w:rFonts w:ascii="Arial" w:eastAsia="Times New Roman" w:hAnsi="Arial" w:cs="Arial"/>
                <w:b/>
                <w:sz w:val="32"/>
                <w:szCs w:val="32"/>
              </w:rPr>
              <w:lastRenderedPageBreak/>
              <w:t>RCP-NERC-CIP-003-ATT-G</w:t>
            </w:r>
          </w:p>
          <w:p w14:paraId="612C4854" w14:textId="77777777" w:rsidR="00CC4133" w:rsidRPr="00CC4133" w:rsidRDefault="00CC4133" w:rsidP="00CC4133">
            <w:pPr>
              <w:spacing w:after="0" w:line="240" w:lineRule="auto"/>
              <w:ind w:left="720"/>
              <w:jc w:val="center"/>
              <w:rPr>
                <w:rFonts w:ascii="Arial" w:eastAsia="Times New Roman" w:hAnsi="Arial" w:cs="Times New Roman"/>
                <w:szCs w:val="20"/>
              </w:rPr>
            </w:pPr>
            <w:r w:rsidRPr="00CC4133">
              <w:rPr>
                <w:rFonts w:ascii="Arial" w:eastAsia="Times New Roman" w:hAnsi="Arial" w:cs="Arial"/>
                <w:b/>
                <w:caps/>
                <w:sz w:val="32"/>
                <w:szCs w:val="32"/>
              </w:rPr>
              <w:t>Victoria WLE LP - Victoria, Texas</w:t>
            </w:r>
          </w:p>
        </w:tc>
      </w:tr>
      <w:tr w:rsidR="00CC4133" w:rsidRPr="00CC4133" w14:paraId="302848CB" w14:textId="77777777" w:rsidTr="00CC4133">
        <w:tc>
          <w:tcPr>
            <w:tcW w:w="4638" w:type="dxa"/>
            <w:tcBorders>
              <w:top w:val="single" w:sz="4" w:space="0" w:color="auto"/>
              <w:left w:val="single" w:sz="4" w:space="0" w:color="auto"/>
              <w:bottom w:val="single" w:sz="4" w:space="0" w:color="auto"/>
              <w:right w:val="single" w:sz="4" w:space="0" w:color="auto"/>
            </w:tcBorders>
            <w:hideMark/>
          </w:tcPr>
          <w:p w14:paraId="7176EF1D" w14:textId="77777777" w:rsidR="00CC4133" w:rsidRPr="00CC4133" w:rsidRDefault="00CC4133" w:rsidP="00CC4133">
            <w:pPr>
              <w:spacing w:after="0" w:line="240" w:lineRule="auto"/>
              <w:ind w:left="-21"/>
              <w:rPr>
                <w:rFonts w:ascii="Arial" w:eastAsia="Times New Roman" w:hAnsi="Arial" w:cs="Arial"/>
                <w:b/>
                <w:sz w:val="20"/>
                <w:szCs w:val="20"/>
              </w:rPr>
            </w:pPr>
            <w:r w:rsidRPr="00CC4133">
              <w:rPr>
                <w:rFonts w:ascii="Arial" w:eastAsia="Times New Roman" w:hAnsi="Arial" w:cs="Arial"/>
                <w:b/>
                <w:sz w:val="20"/>
                <w:szCs w:val="20"/>
              </w:rPr>
              <w:t xml:space="preserve">Referencing Documents: </w:t>
            </w:r>
          </w:p>
          <w:p w14:paraId="7AC0145B" w14:textId="77777777" w:rsidR="00CC4133" w:rsidRPr="00CC4133" w:rsidRDefault="00CC4133" w:rsidP="00CC4133">
            <w:pPr>
              <w:spacing w:after="0" w:line="240" w:lineRule="auto"/>
              <w:ind w:left="-21"/>
              <w:jc w:val="both"/>
              <w:rPr>
                <w:rFonts w:ascii="Arial" w:eastAsia="Times New Roman" w:hAnsi="Arial" w:cs="Times New Roman"/>
                <w:szCs w:val="20"/>
              </w:rPr>
            </w:pPr>
            <w:r w:rsidRPr="00CC4133">
              <w:rPr>
                <w:rFonts w:ascii="Arial" w:eastAsia="Times New Roman" w:hAnsi="Arial" w:cs="Arial"/>
                <w:b/>
                <w:sz w:val="20"/>
                <w:szCs w:val="20"/>
              </w:rPr>
              <w:t>RCP-NERC-CIP-003-ATT-E</w:t>
            </w:r>
          </w:p>
        </w:tc>
        <w:tc>
          <w:tcPr>
            <w:tcW w:w="4712" w:type="dxa"/>
            <w:tcBorders>
              <w:top w:val="single" w:sz="4" w:space="0" w:color="auto"/>
              <w:left w:val="single" w:sz="4" w:space="0" w:color="auto"/>
              <w:bottom w:val="single" w:sz="4" w:space="0" w:color="auto"/>
              <w:right w:val="single" w:sz="4" w:space="0" w:color="auto"/>
            </w:tcBorders>
            <w:hideMark/>
          </w:tcPr>
          <w:p w14:paraId="35D9EBC2" w14:textId="77777777" w:rsidR="00CC4133" w:rsidRPr="00CC4133" w:rsidRDefault="00CC4133" w:rsidP="00CC4133">
            <w:pPr>
              <w:tabs>
                <w:tab w:val="left" w:pos="1140"/>
              </w:tabs>
              <w:spacing w:after="0" w:line="240" w:lineRule="auto"/>
              <w:ind w:left="720"/>
              <w:jc w:val="right"/>
              <w:rPr>
                <w:rFonts w:ascii="Arial" w:eastAsia="Times New Roman" w:hAnsi="Arial" w:cs="Arial"/>
                <w:b/>
                <w:sz w:val="20"/>
                <w:szCs w:val="20"/>
                <w:u w:val="single"/>
              </w:rPr>
            </w:pPr>
            <w:r w:rsidRPr="00CC4133">
              <w:rPr>
                <w:rFonts w:ascii="Arial" w:eastAsia="Times New Roman" w:hAnsi="Arial" w:cs="Arial"/>
                <w:b/>
                <w:sz w:val="20"/>
                <w:szCs w:val="20"/>
              </w:rPr>
              <w:t>Revision: Rev 0</w:t>
            </w:r>
          </w:p>
          <w:p w14:paraId="04363F55" w14:textId="77777777" w:rsidR="00CC4133" w:rsidRPr="00CC4133" w:rsidRDefault="00CC4133" w:rsidP="00CC4133">
            <w:pPr>
              <w:spacing w:after="0" w:line="240" w:lineRule="auto"/>
              <w:ind w:left="720"/>
              <w:jc w:val="right"/>
              <w:rPr>
                <w:rFonts w:ascii="Arial" w:eastAsia="Times New Roman" w:hAnsi="Arial" w:cs="Times New Roman"/>
                <w:szCs w:val="20"/>
              </w:rPr>
            </w:pPr>
            <w:r w:rsidRPr="00CC4133">
              <w:rPr>
                <w:rFonts w:ascii="Arial" w:eastAsia="Times New Roman" w:hAnsi="Arial" w:cs="Arial"/>
                <w:b/>
                <w:sz w:val="20"/>
                <w:szCs w:val="20"/>
              </w:rPr>
              <w:t>Revision Date: 3/30/2021</w:t>
            </w:r>
          </w:p>
        </w:tc>
      </w:tr>
    </w:tbl>
    <w:p w14:paraId="559406B9" w14:textId="77777777" w:rsidR="00CC4133" w:rsidRDefault="00CC4133" w:rsidP="00240C10">
      <w:pPr>
        <w:keepNext/>
        <w:numPr>
          <w:ilvl w:val="1"/>
          <w:numId w:val="0"/>
        </w:numPr>
        <w:tabs>
          <w:tab w:val="num" w:pos="1440"/>
        </w:tabs>
        <w:spacing w:after="240" w:line="240" w:lineRule="auto"/>
        <w:ind w:left="1440" w:hanging="720"/>
        <w:jc w:val="both"/>
        <w:outlineLvl w:val="1"/>
        <w:rPr>
          <w:rFonts w:ascii="Arial" w:eastAsia="Times New Roman" w:hAnsi="Arial" w:cs="Times New Roman"/>
          <w:caps/>
        </w:rPr>
      </w:pPr>
    </w:p>
    <w:p w14:paraId="368A58EF" w14:textId="77777777" w:rsidR="00CC4133" w:rsidRPr="00CC4133" w:rsidRDefault="00CC4133" w:rsidP="00CC4133">
      <w:pPr>
        <w:spacing w:before="120" w:after="360" w:line="240" w:lineRule="auto"/>
        <w:jc w:val="center"/>
        <w:rPr>
          <w:rFonts w:ascii="Arial" w:eastAsia="Times New Roman" w:hAnsi="Arial" w:cs="Arial"/>
          <w:b/>
          <w:caps/>
          <w:sz w:val="32"/>
          <w:szCs w:val="32"/>
        </w:rPr>
      </w:pPr>
      <w:r w:rsidRPr="00CC4133">
        <w:rPr>
          <w:rFonts w:ascii="Arial" w:eastAsia="Times New Roman" w:hAnsi="Arial" w:cs="Arial"/>
          <w:b/>
          <w:caps/>
          <w:sz w:val="32"/>
          <w:szCs w:val="32"/>
        </w:rPr>
        <w:t>Cyber Security Incident Response Plan (CSIRP) form</w:t>
      </w:r>
    </w:p>
    <w:p w14:paraId="58B8AA60" w14:textId="2F54DE94" w:rsidR="00CC4133" w:rsidRDefault="001611D5" w:rsidP="00357D8D">
      <w:pPr>
        <w:pStyle w:val="BodyText"/>
      </w:pPr>
      <w:r>
        <w:rPr>
          <w:rFonts w:eastAsia="Times New Roman"/>
          <w:b/>
          <w:caps/>
          <w:noProof/>
          <w:sz w:val="32"/>
          <w:szCs w:val="32"/>
        </w:rPr>
        <mc:AlternateContent>
          <mc:Choice Requires="wps">
            <w:drawing>
              <wp:anchor distT="0" distB="0" distL="114300" distR="114300" simplePos="0" relativeHeight="251739136" behindDoc="0" locked="0" layoutInCell="1" allowOverlap="1" wp14:anchorId="67069F1F" wp14:editId="46105D78">
                <wp:simplePos x="0" y="0"/>
                <wp:positionH relativeFrom="margin">
                  <wp:posOffset>-59377</wp:posOffset>
                </wp:positionH>
                <wp:positionV relativeFrom="paragraph">
                  <wp:posOffset>197599</wp:posOffset>
                </wp:positionV>
                <wp:extent cx="6032500" cy="6460177"/>
                <wp:effectExtent l="0" t="0" r="25400" b="17145"/>
                <wp:wrapNone/>
                <wp:docPr id="85" name="Rectangle 85"/>
                <wp:cNvGraphicFramePr/>
                <a:graphic xmlns:a="http://schemas.openxmlformats.org/drawingml/2006/main">
                  <a:graphicData uri="http://schemas.microsoft.com/office/word/2010/wordprocessingShape">
                    <wps:wsp>
                      <wps:cNvSpPr/>
                      <wps:spPr>
                        <a:xfrm>
                          <a:off x="0" y="0"/>
                          <a:ext cx="6032500" cy="6460177"/>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9879C7" id="Rectangle 85" o:spid="_x0000_s1026" style="position:absolute;margin-left:-4.7pt;margin-top:15.55pt;width:475pt;height:508.7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" fillcolor="windowText" strokeweight="1pt">
                <w10:wrap anchorx="margin"/>
              </v:rect>
            </w:pict>
          </mc:Fallback>
        </mc:AlternateContent>
      </w:r>
    </w:p>
    <w:p w14:paraId="5A1B43E3" w14:textId="2ACAC6FF" w:rsidR="00240C10" w:rsidRPr="00240C10" w:rsidRDefault="00240C10" w:rsidP="00357D8D">
      <w:pPr>
        <w:pStyle w:val="BodyText"/>
      </w:pPr>
      <w:r w:rsidRPr="00240C10">
        <w:t>Eradication, Recovery and Resolution</w:t>
      </w:r>
    </w:p>
    <w:p w14:paraId="57D2816A" w14:textId="77777777" w:rsidR="00542669" w:rsidRDefault="00542669" w:rsidP="00240C10">
      <w:pPr>
        <w:spacing w:after="240" w:line="240" w:lineRule="auto"/>
        <w:ind w:left="360"/>
        <w:jc w:val="both"/>
        <w:rPr>
          <w:rFonts w:ascii="Arial" w:eastAsia="Times New Roman" w:hAnsi="Arial" w:cs="Times New Roman"/>
        </w:rPr>
      </w:pPr>
    </w:p>
    <w:p w14:paraId="63083826" w14:textId="715B54D6"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 xml:space="preserve">Successful attackers frequently install root kits, which modify or replace system binaries and other files. Root kits hide much of what they do, making it tricky to identify what was changed. </w:t>
      </w:r>
    </w:p>
    <w:p w14:paraId="4D5EFE18" w14:textId="77777777"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 xml:space="preserve">If an attacker appears to have gained root access to a system, the best solution is to restore the system from a known good backup or reinstall the operating system and applications from scratch, and then secure the system properly. Change all passwords on the system, and possibly on all systems that have trust relationships with the victim system. </w:t>
      </w:r>
    </w:p>
    <w:p w14:paraId="5046B4F6" w14:textId="140C1A2D"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 xml:space="preserve">If an attacker only gains a lesser level of access than administrator-level, eradication and recovery actions should be based on the extent to which the attacker gained access. </w:t>
      </w:r>
    </w:p>
    <w:p w14:paraId="43991DD4" w14:textId="77777777"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Some unauthorized access incidents involve the exploitation of multiple vulnerabilities, so it is important for the CSIRT to identify all vulnerabilities that were used and to determine strategies for correcting or mitigating each vulnerability. Vulnerabilities that were used to gain access should be mitigated appropriately.</w:t>
      </w:r>
    </w:p>
    <w:p w14:paraId="641A2D66" w14:textId="77777777"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Describe what actions were taken to recover from the incident.</w:t>
      </w:r>
    </w:p>
    <w:tbl>
      <w:tblPr>
        <w:tblStyle w:val="TableGrid1"/>
        <w:tblW w:w="0" w:type="auto"/>
        <w:tblInd w:w="360" w:type="dxa"/>
        <w:tblBorders>
          <w:left w:val="none" w:sz="0" w:space="0" w:color="auto"/>
          <w:right w:val="none" w:sz="0" w:space="0" w:color="auto"/>
        </w:tblBorders>
        <w:tblLook w:val="04A0" w:firstRow="1" w:lastRow="0" w:firstColumn="1" w:lastColumn="0" w:noHBand="0" w:noVBand="1"/>
      </w:tblPr>
      <w:tblGrid>
        <w:gridCol w:w="9000"/>
      </w:tblGrid>
      <w:tr w:rsidR="00240C10" w:rsidRPr="00240C10" w14:paraId="218A22BC" w14:textId="77777777" w:rsidTr="00240C10">
        <w:tc>
          <w:tcPr>
            <w:tcW w:w="9864" w:type="dxa"/>
            <w:tcBorders>
              <w:top w:val="nil"/>
              <w:left w:val="nil"/>
              <w:bottom w:val="single" w:sz="4" w:space="0" w:color="auto"/>
              <w:right w:val="nil"/>
            </w:tcBorders>
            <w:hideMark/>
          </w:tcPr>
          <w:p w14:paraId="5B4C84A9" w14:textId="57AA49B7" w:rsidR="00240C10" w:rsidRPr="00240C10" w:rsidRDefault="00240C10" w:rsidP="00240C10">
            <w:pPr>
              <w:tabs>
                <w:tab w:val="left" w:pos="1410"/>
              </w:tabs>
              <w:spacing w:after="240"/>
              <w:jc w:val="both"/>
              <w:rPr>
                <w:rFonts w:ascii="Arial" w:hAnsi="Arial"/>
              </w:rPr>
            </w:pPr>
            <w:r w:rsidRPr="00240C10">
              <w:rPr>
                <w:rFonts w:ascii="Arial" w:hAnsi="Arial"/>
              </w:rPr>
              <w:tab/>
            </w:r>
          </w:p>
        </w:tc>
      </w:tr>
      <w:tr w:rsidR="00240C10" w:rsidRPr="00240C10" w14:paraId="3B1636CC" w14:textId="77777777" w:rsidTr="00240C10">
        <w:tc>
          <w:tcPr>
            <w:tcW w:w="9864" w:type="dxa"/>
            <w:tcBorders>
              <w:top w:val="single" w:sz="4" w:space="0" w:color="auto"/>
              <w:left w:val="nil"/>
              <w:bottom w:val="single" w:sz="4" w:space="0" w:color="auto"/>
              <w:right w:val="nil"/>
            </w:tcBorders>
          </w:tcPr>
          <w:p w14:paraId="4B6349E2" w14:textId="751CCAE5" w:rsidR="00240C10" w:rsidRPr="00240C10" w:rsidRDefault="00240C10" w:rsidP="00240C10">
            <w:pPr>
              <w:spacing w:after="240"/>
              <w:jc w:val="both"/>
              <w:rPr>
                <w:rFonts w:ascii="Arial" w:hAnsi="Arial"/>
              </w:rPr>
            </w:pPr>
          </w:p>
        </w:tc>
      </w:tr>
      <w:tr w:rsidR="00240C10" w:rsidRPr="00240C10" w14:paraId="7F89680F" w14:textId="77777777" w:rsidTr="00240C10">
        <w:tc>
          <w:tcPr>
            <w:tcW w:w="9864" w:type="dxa"/>
            <w:tcBorders>
              <w:top w:val="single" w:sz="4" w:space="0" w:color="auto"/>
              <w:left w:val="nil"/>
              <w:bottom w:val="single" w:sz="4" w:space="0" w:color="auto"/>
              <w:right w:val="nil"/>
            </w:tcBorders>
          </w:tcPr>
          <w:p w14:paraId="5E4105D3" w14:textId="6191F504" w:rsidR="00240C10" w:rsidRPr="00240C10" w:rsidRDefault="00240C10" w:rsidP="00240C10">
            <w:pPr>
              <w:spacing w:after="240"/>
              <w:jc w:val="both"/>
              <w:rPr>
                <w:rFonts w:ascii="Arial" w:hAnsi="Arial"/>
              </w:rPr>
            </w:pPr>
          </w:p>
        </w:tc>
      </w:tr>
      <w:tr w:rsidR="00240C10" w:rsidRPr="00240C10" w14:paraId="5F1C0A58" w14:textId="77777777" w:rsidTr="00240C10">
        <w:tc>
          <w:tcPr>
            <w:tcW w:w="9864" w:type="dxa"/>
            <w:tcBorders>
              <w:top w:val="single" w:sz="4" w:space="0" w:color="auto"/>
              <w:left w:val="nil"/>
              <w:bottom w:val="single" w:sz="4" w:space="0" w:color="auto"/>
              <w:right w:val="nil"/>
            </w:tcBorders>
          </w:tcPr>
          <w:p w14:paraId="556A03AE" w14:textId="43562B1E" w:rsidR="00240C10" w:rsidRPr="00240C10" w:rsidRDefault="00240C10" w:rsidP="00240C10">
            <w:pPr>
              <w:spacing w:after="240"/>
              <w:jc w:val="both"/>
              <w:rPr>
                <w:rFonts w:ascii="Arial" w:hAnsi="Arial"/>
              </w:rPr>
            </w:pPr>
          </w:p>
        </w:tc>
      </w:tr>
    </w:tbl>
    <w:p w14:paraId="51C5AD88" w14:textId="082C854F" w:rsidR="00240C10" w:rsidRPr="00240C10" w:rsidRDefault="00240C10" w:rsidP="00357D8D">
      <w:pPr>
        <w:pStyle w:val="BodyText"/>
      </w:pPr>
      <w:r w:rsidRPr="00240C10">
        <w:t>REQUIRED REPORTING (RCP-NERC-CIP-003-ATT-E Section 3.D)</w:t>
      </w:r>
    </w:p>
    <w:p w14:paraId="279F12E6" w14:textId="77777777"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 xml:space="preserve">Reporting an incident to E-ISAC is time sensitive, in some cases within one hour of determining a Reportable CSI.  Reporting may be done using any of the following methods indicated below.  For the purposes of testing or exercising the plan it is recommended to use the OE-417 form. Instructions are found at the link below. The report can be submitted online directly to DOE and E-ISAC with a copy being emailed back to the originator (for documentation and forwarding to additional reporting recipients, if necessary).  </w:t>
      </w:r>
    </w:p>
    <w:p w14:paraId="1CA4C8E4" w14:textId="77777777"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 xml:space="preserve">If emailing the form, apply encryption if necessary. Some incident types have a limited reporting window starting from when the CSI was determined to be reportable. A version of the form is included as Appendix A. </w:t>
      </w:r>
      <w:hyperlink r:id="rId67" w:history="1">
        <w:r w:rsidRPr="00240C10">
          <w:rPr>
            <w:rFonts w:ascii="Arial" w:eastAsia="Times New Roman" w:hAnsi="Arial" w:cs="Times New Roman"/>
            <w:color w:val="0000FF"/>
            <w:u w:val="single"/>
          </w:rPr>
          <w:t>https://www.oe.netl.doe.gov/oe417.aspx</w:t>
        </w:r>
      </w:hyperlink>
      <w:r w:rsidRPr="00240C10">
        <w:rPr>
          <w:rFonts w:ascii="Arial" w:eastAsia="Times New Roman" w:hAnsi="Arial" w:cs="Times New Roma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8"/>
        <w:gridCol w:w="4712"/>
      </w:tblGrid>
      <w:tr w:rsidR="00CC4133" w:rsidRPr="00CC4133" w14:paraId="524A2232" w14:textId="77777777" w:rsidTr="00B17D5C">
        <w:trPr>
          <w:trHeight w:val="800"/>
        </w:trPr>
        <w:tc>
          <w:tcPr>
            <w:tcW w:w="10440" w:type="dxa"/>
            <w:gridSpan w:val="2"/>
            <w:tcBorders>
              <w:top w:val="single" w:sz="4" w:space="0" w:color="auto"/>
              <w:left w:val="single" w:sz="4" w:space="0" w:color="auto"/>
              <w:bottom w:val="single" w:sz="4" w:space="0" w:color="auto"/>
              <w:right w:val="single" w:sz="4" w:space="0" w:color="auto"/>
            </w:tcBorders>
            <w:hideMark/>
          </w:tcPr>
          <w:p w14:paraId="3A47EE9E" w14:textId="77777777" w:rsidR="00CC4133" w:rsidRPr="00CC4133" w:rsidRDefault="00CC4133" w:rsidP="00B17D5C">
            <w:pPr>
              <w:spacing w:after="0" w:line="240" w:lineRule="auto"/>
              <w:ind w:left="720"/>
              <w:jc w:val="center"/>
              <w:rPr>
                <w:rFonts w:ascii="Arial" w:eastAsia="Times New Roman" w:hAnsi="Arial" w:cs="Arial"/>
                <w:b/>
                <w:sz w:val="32"/>
                <w:szCs w:val="32"/>
              </w:rPr>
            </w:pPr>
            <w:r w:rsidRPr="00CC4133">
              <w:rPr>
                <w:rFonts w:ascii="Arial" w:eastAsia="Times New Roman" w:hAnsi="Arial" w:cs="Arial"/>
                <w:b/>
                <w:sz w:val="32"/>
                <w:szCs w:val="32"/>
              </w:rPr>
              <w:lastRenderedPageBreak/>
              <w:t>RCP-NERC-CIP-003-ATT-G</w:t>
            </w:r>
          </w:p>
          <w:p w14:paraId="7499FB49" w14:textId="77777777" w:rsidR="00CC4133" w:rsidRPr="00CC4133" w:rsidRDefault="00CC4133" w:rsidP="00B17D5C">
            <w:pPr>
              <w:spacing w:after="0" w:line="240" w:lineRule="auto"/>
              <w:ind w:left="720"/>
              <w:jc w:val="center"/>
              <w:rPr>
                <w:rFonts w:ascii="Arial" w:eastAsia="Times New Roman" w:hAnsi="Arial" w:cs="Times New Roman"/>
                <w:szCs w:val="20"/>
              </w:rPr>
            </w:pPr>
            <w:r w:rsidRPr="00CC4133">
              <w:rPr>
                <w:rFonts w:ascii="Arial" w:eastAsia="Times New Roman" w:hAnsi="Arial" w:cs="Arial"/>
                <w:b/>
                <w:caps/>
                <w:sz w:val="32"/>
                <w:szCs w:val="32"/>
              </w:rPr>
              <w:t>Victoria WLE LP - Victoria, Texas</w:t>
            </w:r>
          </w:p>
        </w:tc>
      </w:tr>
      <w:tr w:rsidR="00CC4133" w:rsidRPr="00CC4133" w14:paraId="5AED0B55" w14:textId="77777777" w:rsidTr="00B17D5C">
        <w:tc>
          <w:tcPr>
            <w:tcW w:w="5220" w:type="dxa"/>
            <w:tcBorders>
              <w:top w:val="single" w:sz="4" w:space="0" w:color="auto"/>
              <w:left w:val="single" w:sz="4" w:space="0" w:color="auto"/>
              <w:bottom w:val="single" w:sz="4" w:space="0" w:color="auto"/>
              <w:right w:val="single" w:sz="4" w:space="0" w:color="auto"/>
            </w:tcBorders>
            <w:hideMark/>
          </w:tcPr>
          <w:p w14:paraId="010EA99E" w14:textId="77777777" w:rsidR="00CC4133" w:rsidRPr="00CC4133" w:rsidRDefault="00CC4133" w:rsidP="00B17D5C">
            <w:pPr>
              <w:spacing w:after="0" w:line="240" w:lineRule="auto"/>
              <w:ind w:left="-21"/>
              <w:rPr>
                <w:rFonts w:ascii="Arial" w:eastAsia="Times New Roman" w:hAnsi="Arial" w:cs="Arial"/>
                <w:b/>
                <w:sz w:val="20"/>
                <w:szCs w:val="20"/>
              </w:rPr>
            </w:pPr>
            <w:r w:rsidRPr="00CC4133">
              <w:rPr>
                <w:rFonts w:ascii="Arial" w:eastAsia="Times New Roman" w:hAnsi="Arial" w:cs="Arial"/>
                <w:b/>
                <w:sz w:val="20"/>
                <w:szCs w:val="20"/>
              </w:rPr>
              <w:t xml:space="preserve">Referencing Documents: </w:t>
            </w:r>
          </w:p>
          <w:p w14:paraId="2A8DB085" w14:textId="77777777" w:rsidR="00CC4133" w:rsidRPr="00CC4133" w:rsidRDefault="00CC4133" w:rsidP="00B17D5C">
            <w:pPr>
              <w:spacing w:after="0" w:line="240" w:lineRule="auto"/>
              <w:ind w:left="-21"/>
              <w:jc w:val="both"/>
              <w:rPr>
                <w:rFonts w:ascii="Arial" w:eastAsia="Times New Roman" w:hAnsi="Arial" w:cs="Times New Roman"/>
                <w:szCs w:val="20"/>
              </w:rPr>
            </w:pPr>
            <w:r w:rsidRPr="00CC4133">
              <w:rPr>
                <w:rFonts w:ascii="Arial" w:eastAsia="Times New Roman" w:hAnsi="Arial" w:cs="Arial"/>
                <w:b/>
                <w:sz w:val="20"/>
                <w:szCs w:val="20"/>
              </w:rPr>
              <w:t>RCP-NERC-CIP-003-ATT-E</w:t>
            </w:r>
          </w:p>
        </w:tc>
        <w:tc>
          <w:tcPr>
            <w:tcW w:w="5220" w:type="dxa"/>
            <w:tcBorders>
              <w:top w:val="single" w:sz="4" w:space="0" w:color="auto"/>
              <w:left w:val="single" w:sz="4" w:space="0" w:color="auto"/>
              <w:bottom w:val="single" w:sz="4" w:space="0" w:color="auto"/>
              <w:right w:val="single" w:sz="4" w:space="0" w:color="auto"/>
            </w:tcBorders>
            <w:hideMark/>
          </w:tcPr>
          <w:p w14:paraId="18B9B8E9" w14:textId="77777777" w:rsidR="00CC4133" w:rsidRPr="00CC4133" w:rsidRDefault="00CC4133" w:rsidP="00B17D5C">
            <w:pPr>
              <w:tabs>
                <w:tab w:val="left" w:pos="1140"/>
              </w:tabs>
              <w:spacing w:after="0" w:line="240" w:lineRule="auto"/>
              <w:ind w:left="720"/>
              <w:jc w:val="right"/>
              <w:rPr>
                <w:rFonts w:ascii="Arial" w:eastAsia="Times New Roman" w:hAnsi="Arial" w:cs="Arial"/>
                <w:b/>
                <w:sz w:val="20"/>
                <w:szCs w:val="20"/>
                <w:u w:val="single"/>
              </w:rPr>
            </w:pPr>
            <w:r w:rsidRPr="00CC4133">
              <w:rPr>
                <w:rFonts w:ascii="Arial" w:eastAsia="Times New Roman" w:hAnsi="Arial" w:cs="Arial"/>
                <w:b/>
                <w:sz w:val="20"/>
                <w:szCs w:val="20"/>
              </w:rPr>
              <w:t>Revision: Rev 0</w:t>
            </w:r>
          </w:p>
          <w:p w14:paraId="27F7726A" w14:textId="77777777" w:rsidR="00CC4133" w:rsidRPr="00CC4133" w:rsidRDefault="00CC4133" w:rsidP="00B17D5C">
            <w:pPr>
              <w:spacing w:after="0" w:line="240" w:lineRule="auto"/>
              <w:ind w:left="720"/>
              <w:jc w:val="right"/>
              <w:rPr>
                <w:rFonts w:ascii="Arial" w:eastAsia="Times New Roman" w:hAnsi="Arial" w:cs="Times New Roman"/>
                <w:szCs w:val="20"/>
              </w:rPr>
            </w:pPr>
            <w:r w:rsidRPr="00CC4133">
              <w:rPr>
                <w:rFonts w:ascii="Arial" w:eastAsia="Times New Roman" w:hAnsi="Arial" w:cs="Arial"/>
                <w:b/>
                <w:sz w:val="20"/>
                <w:szCs w:val="20"/>
              </w:rPr>
              <w:t>Revision Date: 3/30/2021</w:t>
            </w:r>
          </w:p>
        </w:tc>
      </w:tr>
    </w:tbl>
    <w:p w14:paraId="52D8B4A0" w14:textId="77777777" w:rsidR="00CC4133" w:rsidRPr="00CC4133" w:rsidRDefault="00CC4133" w:rsidP="00CC4133">
      <w:pPr>
        <w:spacing w:before="120" w:after="360" w:line="240" w:lineRule="auto"/>
        <w:jc w:val="center"/>
        <w:rPr>
          <w:rFonts w:ascii="Arial" w:eastAsia="Times New Roman" w:hAnsi="Arial" w:cs="Arial"/>
          <w:b/>
          <w:caps/>
          <w:sz w:val="32"/>
          <w:szCs w:val="32"/>
        </w:rPr>
      </w:pPr>
      <w:r w:rsidRPr="00CC4133">
        <w:rPr>
          <w:rFonts w:ascii="Arial" w:eastAsia="Times New Roman" w:hAnsi="Arial" w:cs="Arial"/>
          <w:b/>
          <w:caps/>
          <w:sz w:val="32"/>
          <w:szCs w:val="32"/>
        </w:rPr>
        <w:t>Cyber Security Incident Response Plan (CSIRP) form</w:t>
      </w:r>
    </w:p>
    <w:p w14:paraId="78BB834E" w14:textId="7D246EF4" w:rsidR="00240C10" w:rsidRPr="00240C10" w:rsidRDefault="00240C10" w:rsidP="00240C10">
      <w:pPr>
        <w:spacing w:after="240" w:line="240" w:lineRule="auto"/>
        <w:ind w:left="360"/>
        <w:jc w:val="both"/>
        <w:rPr>
          <w:rFonts w:ascii="Arial" w:eastAsia="Times New Roman" w:hAnsi="Arial" w:cs="Times New Roman"/>
        </w:rPr>
      </w:pPr>
      <w:r w:rsidRPr="00240C10">
        <w:rPr>
          <w:rFonts w:ascii="Arial" w:eastAsia="Times New Roman" w:hAnsi="Arial" w:cs="Times New Roman"/>
        </w:rPr>
        <w:t>Document appropriate company/non-regulatory communications.  You may complete the DOE OE-417 form from the documentation collected in this form (do not submit for non-reportable events).  Maintain a copy any communication transmittals with this form as evidence of compliance.  Refer to Cyber Security Incident Response Plan and EOP-004 for additional guidance.</w:t>
      </w:r>
    </w:p>
    <w:tbl>
      <w:tblPr>
        <w:tblStyle w:val="TableGrid1"/>
        <w:tblW w:w="0" w:type="auto"/>
        <w:tblInd w:w="0" w:type="dxa"/>
        <w:tblLook w:val="04A0" w:firstRow="1" w:lastRow="0" w:firstColumn="1" w:lastColumn="0" w:noHBand="0" w:noVBand="1"/>
      </w:tblPr>
      <w:tblGrid>
        <w:gridCol w:w="4162"/>
        <w:gridCol w:w="5188"/>
      </w:tblGrid>
      <w:tr w:rsidR="00240C10" w:rsidRPr="00240C10" w14:paraId="092702C2" w14:textId="77777777" w:rsidTr="00240C10">
        <w:trPr>
          <w:trHeight w:val="611"/>
        </w:trPr>
        <w:tc>
          <w:tcPr>
            <w:tcW w:w="4495" w:type="dxa"/>
            <w:tcBorders>
              <w:top w:val="single" w:sz="4" w:space="0" w:color="auto"/>
              <w:left w:val="single" w:sz="4" w:space="0" w:color="auto"/>
              <w:bottom w:val="single" w:sz="4" w:space="0" w:color="auto"/>
              <w:right w:val="single" w:sz="4" w:space="0" w:color="auto"/>
            </w:tcBorders>
            <w:hideMark/>
          </w:tcPr>
          <w:p w14:paraId="4CA9352E" w14:textId="77777777" w:rsidR="00240C10" w:rsidRPr="00240C10" w:rsidRDefault="00240C10" w:rsidP="00240C10">
            <w:pPr>
              <w:rPr>
                <w:rFonts w:ascii="Arial" w:hAnsi="Arial" w:cs="Arial"/>
              </w:rPr>
            </w:pPr>
            <w:r w:rsidRPr="00240C10">
              <w:rPr>
                <w:rFonts w:ascii="Arial" w:hAnsi="Arial" w:cs="Arial"/>
              </w:rPr>
              <w:t>Date and time the event was determined to be a Reportable CSI - From Page 2.</w:t>
            </w:r>
          </w:p>
        </w:tc>
        <w:tc>
          <w:tcPr>
            <w:tcW w:w="5719" w:type="dxa"/>
            <w:tcBorders>
              <w:top w:val="single" w:sz="4" w:space="0" w:color="auto"/>
              <w:left w:val="single" w:sz="4" w:space="0" w:color="auto"/>
              <w:bottom w:val="single" w:sz="4" w:space="0" w:color="auto"/>
              <w:right w:val="single" w:sz="4" w:space="0" w:color="auto"/>
            </w:tcBorders>
            <w:hideMark/>
          </w:tcPr>
          <w:p w14:paraId="126A0AA4" w14:textId="77777777" w:rsidR="00240C10" w:rsidRPr="00240C10" w:rsidRDefault="00240C10" w:rsidP="00240C10">
            <w:pPr>
              <w:rPr>
                <w:rFonts w:ascii="Arial" w:hAnsi="Arial" w:cs="Arial"/>
              </w:rPr>
            </w:pPr>
            <w:r w:rsidRPr="00240C10">
              <w:rPr>
                <w:rFonts w:ascii="Arial" w:hAnsi="Arial" w:cs="Arial"/>
              </w:rPr>
              <w:t>(mm-dd-yy / hh:mm)</w:t>
            </w:r>
          </w:p>
        </w:tc>
      </w:tr>
      <w:tr w:rsidR="00240C10" w:rsidRPr="00240C10" w14:paraId="13CC2E6D" w14:textId="77777777" w:rsidTr="00240C10">
        <w:trPr>
          <w:trHeight w:val="611"/>
        </w:trPr>
        <w:tc>
          <w:tcPr>
            <w:tcW w:w="4495" w:type="dxa"/>
            <w:tcBorders>
              <w:top w:val="single" w:sz="4" w:space="0" w:color="auto"/>
              <w:left w:val="single" w:sz="4" w:space="0" w:color="auto"/>
              <w:bottom w:val="single" w:sz="4" w:space="0" w:color="auto"/>
              <w:right w:val="single" w:sz="4" w:space="0" w:color="auto"/>
            </w:tcBorders>
            <w:hideMark/>
          </w:tcPr>
          <w:p w14:paraId="38A18366" w14:textId="77777777" w:rsidR="00240C10" w:rsidRPr="00240C10" w:rsidRDefault="00240C10" w:rsidP="00240C10">
            <w:pPr>
              <w:rPr>
                <w:rFonts w:ascii="Arial" w:hAnsi="Arial" w:cs="Arial"/>
              </w:rPr>
            </w:pPr>
            <w:r w:rsidRPr="00240C10">
              <w:rPr>
                <w:rFonts w:ascii="Arial" w:hAnsi="Arial" w:cs="Arial"/>
              </w:rPr>
              <w:t xml:space="preserve">Date and time the event was initially reported to </w:t>
            </w:r>
            <w:r w:rsidRPr="00240C10">
              <w:rPr>
                <w:rFonts w:ascii="Arial" w:hAnsi="Arial" w:cs="Arial"/>
                <w:b/>
              </w:rPr>
              <w:t>E-ISAC</w:t>
            </w:r>
            <w:r w:rsidRPr="00240C10">
              <w:rPr>
                <w:rFonts w:ascii="Arial" w:hAnsi="Arial" w:cs="Arial"/>
              </w:rPr>
              <w:t>?</w:t>
            </w:r>
          </w:p>
        </w:tc>
        <w:tc>
          <w:tcPr>
            <w:tcW w:w="5719" w:type="dxa"/>
            <w:tcBorders>
              <w:top w:val="single" w:sz="4" w:space="0" w:color="auto"/>
              <w:left w:val="single" w:sz="4" w:space="0" w:color="auto"/>
              <w:bottom w:val="single" w:sz="4" w:space="0" w:color="auto"/>
              <w:right w:val="single" w:sz="4" w:space="0" w:color="auto"/>
            </w:tcBorders>
            <w:hideMark/>
          </w:tcPr>
          <w:p w14:paraId="273ABF5E" w14:textId="77777777" w:rsidR="00240C10" w:rsidRPr="00240C10" w:rsidRDefault="00240C10" w:rsidP="00240C10">
            <w:pPr>
              <w:rPr>
                <w:rFonts w:ascii="Arial" w:hAnsi="Arial" w:cs="Arial"/>
              </w:rPr>
            </w:pPr>
            <w:r w:rsidRPr="00240C10">
              <w:rPr>
                <w:rFonts w:ascii="Arial" w:hAnsi="Arial" w:cs="Arial"/>
              </w:rPr>
              <w:t>(mm-dd-yy / hh:mm)</w:t>
            </w:r>
          </w:p>
        </w:tc>
      </w:tr>
      <w:tr w:rsidR="00240C10" w:rsidRPr="00240C10" w14:paraId="381767BA" w14:textId="77777777" w:rsidTr="00240C10">
        <w:trPr>
          <w:trHeight w:val="1296"/>
        </w:trPr>
        <w:tc>
          <w:tcPr>
            <w:tcW w:w="4495" w:type="dxa"/>
            <w:tcBorders>
              <w:top w:val="single" w:sz="4" w:space="0" w:color="auto"/>
              <w:left w:val="single" w:sz="4" w:space="0" w:color="auto"/>
              <w:bottom w:val="single" w:sz="4" w:space="0" w:color="auto"/>
              <w:right w:val="single" w:sz="4" w:space="0" w:color="auto"/>
            </w:tcBorders>
            <w:vAlign w:val="center"/>
            <w:hideMark/>
          </w:tcPr>
          <w:p w14:paraId="1B1DC4B2" w14:textId="7F7B5070" w:rsidR="00240C10" w:rsidRPr="00240C10" w:rsidRDefault="001611D5" w:rsidP="00240C10">
            <w:pPr>
              <w:rPr>
                <w:rFonts w:ascii="Arial" w:hAnsi="Arial" w:cs="Arial"/>
              </w:rPr>
            </w:pPr>
            <w:r>
              <w:rPr>
                <w:rFonts w:ascii="Arial" w:hAnsi="Arial" w:cs="Arial"/>
                <w:b/>
                <w:caps/>
                <w:noProof/>
                <w:sz w:val="32"/>
                <w:szCs w:val="32"/>
              </w:rPr>
              <mc:AlternateContent>
                <mc:Choice Requires="wps">
                  <w:drawing>
                    <wp:anchor distT="0" distB="0" distL="114300" distR="114300" simplePos="0" relativeHeight="251741184" behindDoc="0" locked="0" layoutInCell="1" allowOverlap="1" wp14:anchorId="02098A2A" wp14:editId="50925A12">
                      <wp:simplePos x="0" y="0"/>
                      <wp:positionH relativeFrom="margin">
                        <wp:posOffset>-71755</wp:posOffset>
                      </wp:positionH>
                      <wp:positionV relativeFrom="paragraph">
                        <wp:posOffset>-1741170</wp:posOffset>
                      </wp:positionV>
                      <wp:extent cx="6032500" cy="6068060"/>
                      <wp:effectExtent l="0" t="0" r="25400" b="27940"/>
                      <wp:wrapNone/>
                      <wp:docPr id="86" name="Rectangle 86"/>
                      <wp:cNvGraphicFramePr/>
                      <a:graphic xmlns:a="http://schemas.openxmlformats.org/drawingml/2006/main">
                        <a:graphicData uri="http://schemas.microsoft.com/office/word/2010/wordprocessingShape">
                          <wps:wsp>
                            <wps:cNvSpPr/>
                            <wps:spPr>
                              <a:xfrm>
                                <a:off x="0" y="0"/>
                                <a:ext cx="6032500" cy="606806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673452" id="Rectangle 86" o:spid="_x0000_s1026" style="position:absolute;margin-left:-5.65pt;margin-top:-137.1pt;width:475pt;height:477.8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" fillcolor="windowText" strokeweight="1pt">
                      <w10:wrap anchorx="margin"/>
                    </v:rect>
                  </w:pict>
                </mc:Fallback>
              </mc:AlternateContent>
            </w:r>
            <w:r w:rsidR="00240C10" w:rsidRPr="00240C10">
              <w:rPr>
                <w:rFonts w:ascii="Arial" w:hAnsi="Arial" w:cs="Arial"/>
              </w:rPr>
              <w:t>How was the initial report made?</w:t>
            </w:r>
          </w:p>
        </w:tc>
        <w:tc>
          <w:tcPr>
            <w:tcW w:w="5719" w:type="dxa"/>
            <w:tcBorders>
              <w:top w:val="single" w:sz="4" w:space="0" w:color="auto"/>
              <w:left w:val="single" w:sz="4" w:space="0" w:color="auto"/>
              <w:bottom w:val="single" w:sz="4" w:space="0" w:color="auto"/>
              <w:right w:val="single" w:sz="4" w:space="0" w:color="auto"/>
            </w:tcBorders>
            <w:hideMark/>
          </w:tcPr>
          <w:p w14:paraId="600FA3E0" w14:textId="77CA6E11" w:rsidR="00240C10" w:rsidRPr="00240C10" w:rsidRDefault="00240C10" w:rsidP="00240C10">
            <w:pPr>
              <w:rPr>
                <w:rFonts w:ascii="Arial" w:hAnsi="Arial" w:cs="Arial"/>
                <w:sz w:val="24"/>
                <w:szCs w:val="24"/>
              </w:rPr>
            </w:pPr>
            <w:r w:rsidRPr="00240C10">
              <w:rPr>
                <w:rFonts w:ascii="Arial" w:hAnsi="Arial" w:cs="Arial"/>
                <w:sz w:val="40"/>
                <w:szCs w:val="40"/>
              </w:rPr>
              <w:t>□</w:t>
            </w:r>
            <w:r w:rsidRPr="00240C10">
              <w:rPr>
                <w:rFonts w:ascii="Arial" w:hAnsi="Arial" w:cs="Arial"/>
                <w:sz w:val="24"/>
                <w:szCs w:val="24"/>
              </w:rPr>
              <w:t xml:space="preserve"> </w:t>
            </w:r>
            <w:r w:rsidRPr="00240C10">
              <w:rPr>
                <w:rFonts w:ascii="Arial" w:hAnsi="Arial" w:cs="Arial"/>
              </w:rPr>
              <w:t xml:space="preserve">Email to </w:t>
            </w:r>
            <w:hyperlink r:id="rId68" w:history="1">
              <w:r w:rsidRPr="00240C10">
                <w:rPr>
                  <w:rFonts w:ascii="Arial" w:hAnsi="Arial" w:cs="Arial"/>
                  <w:color w:val="0000FF"/>
                  <w:u w:val="single"/>
                </w:rPr>
                <w:t>operations@EISAC.com</w:t>
              </w:r>
            </w:hyperlink>
            <w:r w:rsidRPr="00240C10">
              <w:rPr>
                <w:rFonts w:ascii="Arial" w:hAnsi="Arial" w:cs="Arial"/>
              </w:rPr>
              <w:t xml:space="preserve"> (Preferred method)</w:t>
            </w:r>
          </w:p>
          <w:p w14:paraId="530E9F97" w14:textId="77777777" w:rsidR="00240C10" w:rsidRPr="00240C10" w:rsidRDefault="00240C10" w:rsidP="00240C10">
            <w:pPr>
              <w:rPr>
                <w:rFonts w:ascii="Arial" w:hAnsi="Arial" w:cs="Arial"/>
              </w:rPr>
            </w:pPr>
            <w:r w:rsidRPr="00240C10">
              <w:rPr>
                <w:rFonts w:ascii="Arial" w:hAnsi="Arial" w:cs="Arial"/>
                <w:sz w:val="40"/>
                <w:szCs w:val="40"/>
              </w:rPr>
              <w:t xml:space="preserve">□ </w:t>
            </w:r>
            <w:r w:rsidRPr="00240C10">
              <w:rPr>
                <w:rFonts w:ascii="Arial" w:hAnsi="Arial" w:cs="Arial"/>
              </w:rPr>
              <w:t xml:space="preserve">DOE OE-417 Online Form </w:t>
            </w:r>
          </w:p>
          <w:p w14:paraId="730D4E2D" w14:textId="77777777" w:rsidR="00240C10" w:rsidRPr="00240C10" w:rsidRDefault="00240C10" w:rsidP="00240C10">
            <w:pPr>
              <w:rPr>
                <w:rFonts w:ascii="Arial" w:hAnsi="Arial" w:cs="Arial"/>
              </w:rPr>
            </w:pPr>
            <w:r w:rsidRPr="00240C10">
              <w:rPr>
                <w:rFonts w:ascii="Arial" w:hAnsi="Arial" w:cs="Arial"/>
                <w:sz w:val="40"/>
                <w:szCs w:val="40"/>
              </w:rPr>
              <w:t xml:space="preserve">□ </w:t>
            </w:r>
            <w:r w:rsidRPr="00240C10">
              <w:rPr>
                <w:rFonts w:ascii="Arial" w:hAnsi="Arial" w:cs="Arial"/>
              </w:rPr>
              <w:t>EOP-004 Form if CSI is associated with an actual Event</w:t>
            </w:r>
          </w:p>
          <w:p w14:paraId="607D0AE2" w14:textId="381AEE14" w:rsidR="00240C10" w:rsidRPr="00240C10" w:rsidRDefault="00240C10" w:rsidP="00240C10">
            <w:pPr>
              <w:rPr>
                <w:rFonts w:ascii="Arial" w:hAnsi="Arial" w:cs="Arial"/>
              </w:rPr>
            </w:pPr>
            <w:r w:rsidRPr="00240C10">
              <w:rPr>
                <w:rFonts w:ascii="Arial" w:hAnsi="Arial" w:cs="Arial"/>
                <w:sz w:val="40"/>
                <w:szCs w:val="40"/>
              </w:rPr>
              <w:t xml:space="preserve">□ </w:t>
            </w:r>
            <w:r w:rsidRPr="00240C10">
              <w:rPr>
                <w:rFonts w:ascii="Arial" w:hAnsi="Arial" w:cs="Arial"/>
              </w:rPr>
              <w:t>Other (telephone E-ISAC (202) 790-6000)</w:t>
            </w:r>
          </w:p>
        </w:tc>
      </w:tr>
      <w:tr w:rsidR="00240C10" w:rsidRPr="00240C10" w14:paraId="28C0E24A" w14:textId="77777777" w:rsidTr="00240C10">
        <w:trPr>
          <w:trHeight w:val="2294"/>
        </w:trPr>
        <w:tc>
          <w:tcPr>
            <w:tcW w:w="4495" w:type="dxa"/>
            <w:tcBorders>
              <w:top w:val="single" w:sz="4" w:space="0" w:color="auto"/>
              <w:left w:val="single" w:sz="4" w:space="0" w:color="auto"/>
              <w:bottom w:val="single" w:sz="4" w:space="0" w:color="auto"/>
              <w:right w:val="single" w:sz="4" w:space="0" w:color="auto"/>
            </w:tcBorders>
            <w:hideMark/>
          </w:tcPr>
          <w:p w14:paraId="74F32C6C" w14:textId="77777777" w:rsidR="00240C10" w:rsidRPr="00240C10" w:rsidRDefault="00240C10" w:rsidP="00240C10">
            <w:pPr>
              <w:rPr>
                <w:rFonts w:ascii="Arial" w:hAnsi="Arial" w:cs="Arial"/>
              </w:rPr>
            </w:pPr>
            <w:r w:rsidRPr="00240C10">
              <w:rPr>
                <w:rFonts w:ascii="Arial" w:hAnsi="Arial" w:cs="Arial"/>
              </w:rPr>
              <w:t>Record the date and time the event was reported to other entities</w:t>
            </w:r>
          </w:p>
          <w:p w14:paraId="2FFC33FB" w14:textId="77777777" w:rsidR="00240C10" w:rsidRPr="00240C10" w:rsidRDefault="00240C10" w:rsidP="00240C10">
            <w:pPr>
              <w:numPr>
                <w:ilvl w:val="0"/>
                <w:numId w:val="101"/>
              </w:numPr>
              <w:contextualSpacing/>
              <w:jc w:val="both"/>
              <w:rPr>
                <w:rFonts w:ascii="Arial" w:hAnsi="Arial" w:cs="Arial"/>
                <w:szCs w:val="24"/>
              </w:rPr>
            </w:pPr>
            <w:r w:rsidRPr="00240C10">
              <w:rPr>
                <w:rFonts w:ascii="Arial" w:hAnsi="Arial" w:cs="Arial"/>
                <w:szCs w:val="24"/>
              </w:rPr>
              <w:t>DOE</w:t>
            </w:r>
          </w:p>
          <w:p w14:paraId="7962EAB0" w14:textId="77777777" w:rsidR="00240C10" w:rsidRPr="00240C10" w:rsidRDefault="00240C10" w:rsidP="00240C10">
            <w:pPr>
              <w:numPr>
                <w:ilvl w:val="0"/>
                <w:numId w:val="101"/>
              </w:numPr>
              <w:contextualSpacing/>
              <w:jc w:val="both"/>
              <w:rPr>
                <w:rFonts w:ascii="Arial" w:hAnsi="Arial" w:cs="Arial"/>
                <w:szCs w:val="24"/>
              </w:rPr>
            </w:pPr>
            <w:r w:rsidRPr="00240C10">
              <w:rPr>
                <w:rFonts w:ascii="Arial" w:hAnsi="Arial" w:cs="Arial"/>
                <w:szCs w:val="24"/>
              </w:rPr>
              <w:t>TexasRE</w:t>
            </w:r>
          </w:p>
          <w:p w14:paraId="62D25F37" w14:textId="77777777" w:rsidR="00240C10" w:rsidRPr="00240C10" w:rsidRDefault="00240C10" w:rsidP="00240C10">
            <w:pPr>
              <w:numPr>
                <w:ilvl w:val="0"/>
                <w:numId w:val="101"/>
              </w:numPr>
              <w:contextualSpacing/>
              <w:jc w:val="both"/>
              <w:rPr>
                <w:rFonts w:ascii="Arial" w:hAnsi="Arial" w:cs="Arial"/>
                <w:szCs w:val="24"/>
              </w:rPr>
            </w:pPr>
            <w:r w:rsidRPr="00240C10">
              <w:rPr>
                <w:rFonts w:ascii="Arial" w:hAnsi="Arial" w:cs="Arial"/>
                <w:szCs w:val="24"/>
              </w:rPr>
              <w:t>ERCOT</w:t>
            </w:r>
          </w:p>
          <w:p w14:paraId="3B9BB5CB" w14:textId="77777777" w:rsidR="00240C10" w:rsidRPr="00240C10" w:rsidRDefault="00240C10" w:rsidP="00240C10">
            <w:pPr>
              <w:numPr>
                <w:ilvl w:val="0"/>
                <w:numId w:val="101"/>
              </w:numPr>
              <w:contextualSpacing/>
              <w:jc w:val="both"/>
              <w:rPr>
                <w:rFonts w:ascii="Arial" w:hAnsi="Arial" w:cs="Arial"/>
                <w:szCs w:val="24"/>
              </w:rPr>
            </w:pPr>
            <w:r w:rsidRPr="00240C10">
              <w:rPr>
                <w:rFonts w:ascii="Arial" w:hAnsi="Arial" w:cs="Arial"/>
                <w:szCs w:val="24"/>
              </w:rPr>
              <w:t>ERCOT</w:t>
            </w:r>
          </w:p>
          <w:p w14:paraId="5F9A0D67" w14:textId="77777777" w:rsidR="00240C10" w:rsidRPr="00240C10" w:rsidRDefault="00240C10" w:rsidP="00240C10">
            <w:pPr>
              <w:numPr>
                <w:ilvl w:val="0"/>
                <w:numId w:val="101"/>
              </w:numPr>
              <w:contextualSpacing/>
              <w:jc w:val="both"/>
              <w:rPr>
                <w:rFonts w:ascii="Arial" w:hAnsi="Arial" w:cs="Arial"/>
                <w:szCs w:val="24"/>
              </w:rPr>
            </w:pPr>
            <w:r w:rsidRPr="00240C10">
              <w:rPr>
                <w:rFonts w:ascii="Arial" w:hAnsi="Arial" w:cs="Arial"/>
                <w:szCs w:val="24"/>
              </w:rPr>
              <w:t>ERCOT</w:t>
            </w:r>
          </w:p>
          <w:p w14:paraId="34010E65" w14:textId="77777777" w:rsidR="00240C10" w:rsidRPr="00240C10" w:rsidRDefault="00240C10" w:rsidP="00240C10">
            <w:pPr>
              <w:numPr>
                <w:ilvl w:val="0"/>
                <w:numId w:val="101"/>
              </w:numPr>
              <w:contextualSpacing/>
              <w:jc w:val="both"/>
              <w:rPr>
                <w:rFonts w:ascii="Arial" w:hAnsi="Arial" w:cs="Arial"/>
                <w:szCs w:val="24"/>
              </w:rPr>
            </w:pPr>
            <w:r w:rsidRPr="00240C10">
              <w:rPr>
                <w:rFonts w:ascii="Arial" w:hAnsi="Arial" w:cs="Arial"/>
                <w:szCs w:val="24"/>
              </w:rPr>
              <w:t>Law enforcement</w:t>
            </w:r>
          </w:p>
          <w:p w14:paraId="27921AB3" w14:textId="77777777" w:rsidR="00240C10" w:rsidRPr="00240C10" w:rsidRDefault="00240C10" w:rsidP="00240C10">
            <w:pPr>
              <w:numPr>
                <w:ilvl w:val="0"/>
                <w:numId w:val="101"/>
              </w:numPr>
              <w:contextualSpacing/>
              <w:jc w:val="both"/>
              <w:rPr>
                <w:rFonts w:ascii="Arial" w:hAnsi="Arial" w:cs="Arial"/>
                <w:szCs w:val="24"/>
              </w:rPr>
            </w:pPr>
            <w:r w:rsidRPr="00240C10">
              <w:rPr>
                <w:rFonts w:ascii="Arial" w:hAnsi="Arial" w:cs="Arial"/>
                <w:szCs w:val="24"/>
              </w:rPr>
              <w:t>Other:</w:t>
            </w:r>
          </w:p>
        </w:tc>
        <w:tc>
          <w:tcPr>
            <w:tcW w:w="5719" w:type="dxa"/>
            <w:tcBorders>
              <w:top w:val="single" w:sz="4" w:space="0" w:color="auto"/>
              <w:left w:val="single" w:sz="4" w:space="0" w:color="auto"/>
              <w:bottom w:val="single" w:sz="4" w:space="0" w:color="auto"/>
              <w:right w:val="single" w:sz="4" w:space="0" w:color="auto"/>
            </w:tcBorders>
          </w:tcPr>
          <w:p w14:paraId="2B170EFC" w14:textId="49E208E0" w:rsidR="00240C10" w:rsidRPr="00240C10" w:rsidRDefault="00240C10" w:rsidP="00240C10">
            <w:pPr>
              <w:rPr>
                <w:rFonts w:ascii="Arial" w:hAnsi="Arial" w:cs="Arial"/>
              </w:rPr>
            </w:pPr>
            <w:r w:rsidRPr="00240C10">
              <w:rPr>
                <w:rFonts w:ascii="Arial" w:hAnsi="Arial" w:cs="Arial"/>
              </w:rPr>
              <w:t>(mm-dd-yy / hh:mm)</w:t>
            </w:r>
          </w:p>
          <w:p w14:paraId="2EA697BD" w14:textId="77777777" w:rsidR="00240C10" w:rsidRPr="00240C10" w:rsidRDefault="00240C10" w:rsidP="00240C10">
            <w:pPr>
              <w:rPr>
                <w:rFonts w:ascii="Arial" w:hAnsi="Arial" w:cs="Arial"/>
              </w:rPr>
            </w:pPr>
          </w:p>
          <w:p w14:paraId="4817FE5C" w14:textId="77777777" w:rsidR="00240C10" w:rsidRPr="00240C10" w:rsidRDefault="00240C10" w:rsidP="00240C10">
            <w:pPr>
              <w:numPr>
                <w:ilvl w:val="0"/>
                <w:numId w:val="102"/>
              </w:numPr>
              <w:contextualSpacing/>
              <w:jc w:val="both"/>
              <w:rPr>
                <w:rFonts w:ascii="Arial" w:hAnsi="Arial" w:cs="Arial"/>
              </w:rPr>
            </w:pPr>
            <w:r w:rsidRPr="00240C10">
              <w:rPr>
                <w:rFonts w:ascii="Arial" w:hAnsi="Arial" w:cs="Arial"/>
              </w:rPr>
              <w:t xml:space="preserve"> </w:t>
            </w:r>
          </w:p>
          <w:p w14:paraId="5B85DAF3" w14:textId="77777777" w:rsidR="00240C10" w:rsidRPr="00240C10" w:rsidRDefault="00240C10" w:rsidP="00240C10">
            <w:pPr>
              <w:numPr>
                <w:ilvl w:val="0"/>
                <w:numId w:val="102"/>
              </w:numPr>
              <w:contextualSpacing/>
              <w:jc w:val="both"/>
              <w:rPr>
                <w:rFonts w:ascii="Arial" w:hAnsi="Arial" w:cs="Arial"/>
              </w:rPr>
            </w:pPr>
            <w:r w:rsidRPr="00240C10">
              <w:rPr>
                <w:rFonts w:ascii="Arial" w:hAnsi="Arial" w:cs="Arial"/>
              </w:rPr>
              <w:t xml:space="preserve"> </w:t>
            </w:r>
          </w:p>
          <w:p w14:paraId="392D79B7" w14:textId="77777777" w:rsidR="00240C10" w:rsidRPr="00240C10" w:rsidRDefault="00240C10" w:rsidP="00240C10">
            <w:pPr>
              <w:numPr>
                <w:ilvl w:val="0"/>
                <w:numId w:val="102"/>
              </w:numPr>
              <w:contextualSpacing/>
              <w:jc w:val="both"/>
              <w:rPr>
                <w:rFonts w:ascii="Arial" w:hAnsi="Arial" w:cs="Arial"/>
              </w:rPr>
            </w:pPr>
            <w:r w:rsidRPr="00240C10">
              <w:rPr>
                <w:rFonts w:ascii="Arial" w:hAnsi="Arial" w:cs="Arial"/>
              </w:rPr>
              <w:t xml:space="preserve"> </w:t>
            </w:r>
          </w:p>
          <w:p w14:paraId="20A3285D" w14:textId="77777777" w:rsidR="00240C10" w:rsidRPr="00240C10" w:rsidRDefault="00240C10" w:rsidP="00240C10">
            <w:pPr>
              <w:numPr>
                <w:ilvl w:val="0"/>
                <w:numId w:val="102"/>
              </w:numPr>
              <w:contextualSpacing/>
              <w:jc w:val="both"/>
              <w:rPr>
                <w:rFonts w:ascii="Arial" w:hAnsi="Arial" w:cs="Arial"/>
              </w:rPr>
            </w:pPr>
            <w:r w:rsidRPr="00240C10">
              <w:rPr>
                <w:rFonts w:ascii="Arial" w:hAnsi="Arial" w:cs="Arial"/>
              </w:rPr>
              <w:t xml:space="preserve"> </w:t>
            </w:r>
          </w:p>
          <w:p w14:paraId="2E504B2F" w14:textId="77777777" w:rsidR="00240C10" w:rsidRPr="00240C10" w:rsidRDefault="00240C10" w:rsidP="00240C10">
            <w:pPr>
              <w:numPr>
                <w:ilvl w:val="0"/>
                <w:numId w:val="102"/>
              </w:numPr>
              <w:contextualSpacing/>
              <w:jc w:val="both"/>
              <w:rPr>
                <w:rFonts w:ascii="Arial" w:hAnsi="Arial" w:cs="Arial"/>
              </w:rPr>
            </w:pPr>
            <w:r w:rsidRPr="00240C10">
              <w:rPr>
                <w:rFonts w:ascii="Arial" w:hAnsi="Arial" w:cs="Arial"/>
              </w:rPr>
              <w:t xml:space="preserve"> </w:t>
            </w:r>
          </w:p>
          <w:p w14:paraId="596103EB" w14:textId="77777777" w:rsidR="00240C10" w:rsidRPr="00240C10" w:rsidRDefault="00240C10" w:rsidP="00240C10">
            <w:pPr>
              <w:numPr>
                <w:ilvl w:val="0"/>
                <w:numId w:val="102"/>
              </w:numPr>
              <w:contextualSpacing/>
              <w:jc w:val="both"/>
              <w:rPr>
                <w:rFonts w:ascii="Arial" w:hAnsi="Arial" w:cs="Arial"/>
              </w:rPr>
            </w:pPr>
            <w:r w:rsidRPr="00240C10">
              <w:rPr>
                <w:rFonts w:ascii="Arial" w:hAnsi="Arial" w:cs="Arial"/>
              </w:rPr>
              <w:t xml:space="preserve"> </w:t>
            </w:r>
          </w:p>
          <w:p w14:paraId="79E030E6" w14:textId="77777777" w:rsidR="00240C10" w:rsidRPr="00240C10" w:rsidRDefault="00240C10" w:rsidP="00240C10">
            <w:pPr>
              <w:numPr>
                <w:ilvl w:val="0"/>
                <w:numId w:val="102"/>
              </w:numPr>
              <w:contextualSpacing/>
              <w:jc w:val="both"/>
              <w:rPr>
                <w:rFonts w:ascii="Arial" w:hAnsi="Arial" w:cs="Arial"/>
              </w:rPr>
            </w:pPr>
            <w:r w:rsidRPr="00240C10">
              <w:rPr>
                <w:rFonts w:ascii="Arial" w:hAnsi="Arial" w:cs="Arial"/>
              </w:rPr>
              <w:t xml:space="preserve"> </w:t>
            </w:r>
          </w:p>
        </w:tc>
      </w:tr>
      <w:tr w:rsidR="00240C10" w:rsidRPr="00240C10" w14:paraId="5FB1475E" w14:textId="77777777" w:rsidTr="00240C10">
        <w:trPr>
          <w:trHeight w:val="1385"/>
        </w:trPr>
        <w:tc>
          <w:tcPr>
            <w:tcW w:w="10214" w:type="dxa"/>
            <w:gridSpan w:val="2"/>
            <w:tcBorders>
              <w:top w:val="single" w:sz="4" w:space="0" w:color="auto"/>
              <w:left w:val="single" w:sz="4" w:space="0" w:color="auto"/>
              <w:bottom w:val="single" w:sz="4" w:space="0" w:color="auto"/>
              <w:right w:val="single" w:sz="4" w:space="0" w:color="auto"/>
            </w:tcBorders>
          </w:tcPr>
          <w:p w14:paraId="0AB5F8BE" w14:textId="288C66F0" w:rsidR="00240C10" w:rsidRPr="00240C10" w:rsidRDefault="00240C10" w:rsidP="00240C10">
            <w:pPr>
              <w:rPr>
                <w:rFonts w:ascii="Arial" w:hAnsi="Arial" w:cs="Arial"/>
              </w:rPr>
            </w:pPr>
            <w:r w:rsidRPr="00240C10">
              <w:rPr>
                <w:rFonts w:ascii="Arial" w:hAnsi="Arial" w:cs="Arial"/>
              </w:rPr>
              <w:t>Required Reporting – Additional Notes</w:t>
            </w:r>
          </w:p>
          <w:p w14:paraId="02144BEC" w14:textId="77777777" w:rsidR="00240C10" w:rsidRPr="00240C10" w:rsidRDefault="00240C10" w:rsidP="00240C10">
            <w:pPr>
              <w:rPr>
                <w:rFonts w:ascii="Arial" w:hAnsi="Arial" w:cs="Arial"/>
              </w:rPr>
            </w:pPr>
          </w:p>
        </w:tc>
      </w:tr>
    </w:tbl>
    <w:p w14:paraId="2F0BC88E" w14:textId="77777777" w:rsidR="00240C10" w:rsidRPr="00240C10" w:rsidRDefault="00240C10" w:rsidP="00357D8D">
      <w:pPr>
        <w:pStyle w:val="BodyText"/>
      </w:pPr>
    </w:p>
    <w:p w14:paraId="7219AD2D" w14:textId="77777777" w:rsidR="00240C10" w:rsidRPr="00240C10" w:rsidRDefault="00240C10" w:rsidP="00240C10">
      <w:pPr>
        <w:spacing w:after="0" w:line="240" w:lineRule="auto"/>
        <w:rPr>
          <w:rFonts w:ascii="Arial" w:eastAsia="Times New Roman" w:hAnsi="Arial" w:cs="Times New Roman"/>
          <w:b/>
          <w:caps/>
        </w:rPr>
      </w:pPr>
      <w:r w:rsidRPr="00240C10">
        <w:rPr>
          <w:rFonts w:ascii="Arial" w:eastAsia="Times New Roman" w:hAnsi="Arial" w:cs="Times New Roman"/>
          <w:szCs w:val="20"/>
        </w:rPr>
        <w:br w:type="page"/>
      </w:r>
    </w:p>
    <w:p w14:paraId="5E157D06" w14:textId="77777777" w:rsidR="00240C10" w:rsidRPr="00240C10" w:rsidRDefault="00240C10" w:rsidP="00240C10">
      <w:pPr>
        <w:spacing w:after="0" w:line="240" w:lineRule="auto"/>
        <w:rPr>
          <w:rFonts w:ascii="Arial" w:eastAsia="Times New Roman" w:hAnsi="Arial" w:cs="Times New Roman"/>
          <w:b/>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8"/>
        <w:gridCol w:w="4712"/>
      </w:tblGrid>
      <w:tr w:rsidR="00CC4133" w:rsidRPr="00CC4133" w14:paraId="5EE9056E" w14:textId="77777777" w:rsidTr="00B17D5C">
        <w:trPr>
          <w:trHeight w:val="800"/>
        </w:trPr>
        <w:tc>
          <w:tcPr>
            <w:tcW w:w="10440" w:type="dxa"/>
            <w:gridSpan w:val="2"/>
            <w:tcBorders>
              <w:top w:val="single" w:sz="4" w:space="0" w:color="auto"/>
              <w:left w:val="single" w:sz="4" w:space="0" w:color="auto"/>
              <w:bottom w:val="single" w:sz="4" w:space="0" w:color="auto"/>
              <w:right w:val="single" w:sz="4" w:space="0" w:color="auto"/>
            </w:tcBorders>
            <w:hideMark/>
          </w:tcPr>
          <w:p w14:paraId="4BE5EE1B" w14:textId="77777777" w:rsidR="00CC4133" w:rsidRPr="00CC4133" w:rsidRDefault="00CC4133" w:rsidP="00B17D5C">
            <w:pPr>
              <w:spacing w:after="0" w:line="240" w:lineRule="auto"/>
              <w:ind w:left="720"/>
              <w:jc w:val="center"/>
              <w:rPr>
                <w:rFonts w:ascii="Arial" w:eastAsia="Times New Roman" w:hAnsi="Arial" w:cs="Arial"/>
                <w:b/>
                <w:sz w:val="32"/>
                <w:szCs w:val="32"/>
              </w:rPr>
            </w:pPr>
            <w:r w:rsidRPr="00CC4133">
              <w:rPr>
                <w:rFonts w:ascii="Arial" w:eastAsia="Times New Roman" w:hAnsi="Arial" w:cs="Arial"/>
                <w:b/>
                <w:sz w:val="32"/>
                <w:szCs w:val="32"/>
              </w:rPr>
              <w:t>RCP-NERC-CIP-003-ATT-G</w:t>
            </w:r>
          </w:p>
          <w:p w14:paraId="4EEC6B9B" w14:textId="77777777" w:rsidR="00CC4133" w:rsidRPr="00CC4133" w:rsidRDefault="00CC4133" w:rsidP="00B17D5C">
            <w:pPr>
              <w:spacing w:after="0" w:line="240" w:lineRule="auto"/>
              <w:ind w:left="720"/>
              <w:jc w:val="center"/>
              <w:rPr>
                <w:rFonts w:ascii="Arial" w:eastAsia="Times New Roman" w:hAnsi="Arial" w:cs="Times New Roman"/>
                <w:szCs w:val="20"/>
              </w:rPr>
            </w:pPr>
            <w:r w:rsidRPr="00CC4133">
              <w:rPr>
                <w:rFonts w:ascii="Arial" w:eastAsia="Times New Roman" w:hAnsi="Arial" w:cs="Arial"/>
                <w:b/>
                <w:caps/>
                <w:sz w:val="32"/>
                <w:szCs w:val="32"/>
              </w:rPr>
              <w:t>Victoria WLE LP - Victoria, Texas</w:t>
            </w:r>
          </w:p>
        </w:tc>
      </w:tr>
      <w:tr w:rsidR="00CC4133" w:rsidRPr="00CC4133" w14:paraId="38E0BC5B" w14:textId="77777777" w:rsidTr="00B17D5C">
        <w:tc>
          <w:tcPr>
            <w:tcW w:w="5220" w:type="dxa"/>
            <w:tcBorders>
              <w:top w:val="single" w:sz="4" w:space="0" w:color="auto"/>
              <w:left w:val="single" w:sz="4" w:space="0" w:color="auto"/>
              <w:bottom w:val="single" w:sz="4" w:space="0" w:color="auto"/>
              <w:right w:val="single" w:sz="4" w:space="0" w:color="auto"/>
            </w:tcBorders>
            <w:hideMark/>
          </w:tcPr>
          <w:p w14:paraId="2C822AEC" w14:textId="77777777" w:rsidR="00CC4133" w:rsidRPr="00CC4133" w:rsidRDefault="00CC4133" w:rsidP="00B17D5C">
            <w:pPr>
              <w:spacing w:after="0" w:line="240" w:lineRule="auto"/>
              <w:ind w:left="-21"/>
              <w:rPr>
                <w:rFonts w:ascii="Arial" w:eastAsia="Times New Roman" w:hAnsi="Arial" w:cs="Arial"/>
                <w:b/>
                <w:sz w:val="20"/>
                <w:szCs w:val="20"/>
              </w:rPr>
            </w:pPr>
            <w:r w:rsidRPr="00CC4133">
              <w:rPr>
                <w:rFonts w:ascii="Arial" w:eastAsia="Times New Roman" w:hAnsi="Arial" w:cs="Arial"/>
                <w:b/>
                <w:sz w:val="20"/>
                <w:szCs w:val="20"/>
              </w:rPr>
              <w:t xml:space="preserve">Referencing Documents: </w:t>
            </w:r>
          </w:p>
          <w:p w14:paraId="18B57109" w14:textId="77777777" w:rsidR="00CC4133" w:rsidRPr="00CC4133" w:rsidRDefault="00CC4133" w:rsidP="00B17D5C">
            <w:pPr>
              <w:spacing w:after="0" w:line="240" w:lineRule="auto"/>
              <w:ind w:left="-21"/>
              <w:jc w:val="both"/>
              <w:rPr>
                <w:rFonts w:ascii="Arial" w:eastAsia="Times New Roman" w:hAnsi="Arial" w:cs="Times New Roman"/>
                <w:szCs w:val="20"/>
              </w:rPr>
            </w:pPr>
            <w:r w:rsidRPr="00CC4133">
              <w:rPr>
                <w:rFonts w:ascii="Arial" w:eastAsia="Times New Roman" w:hAnsi="Arial" w:cs="Arial"/>
                <w:b/>
                <w:sz w:val="20"/>
                <w:szCs w:val="20"/>
              </w:rPr>
              <w:t>RCP-NERC-CIP-003-ATT-E</w:t>
            </w:r>
          </w:p>
        </w:tc>
        <w:tc>
          <w:tcPr>
            <w:tcW w:w="5220" w:type="dxa"/>
            <w:tcBorders>
              <w:top w:val="single" w:sz="4" w:space="0" w:color="auto"/>
              <w:left w:val="single" w:sz="4" w:space="0" w:color="auto"/>
              <w:bottom w:val="single" w:sz="4" w:space="0" w:color="auto"/>
              <w:right w:val="single" w:sz="4" w:space="0" w:color="auto"/>
            </w:tcBorders>
            <w:hideMark/>
          </w:tcPr>
          <w:p w14:paraId="03BE1CD2" w14:textId="77777777" w:rsidR="00CC4133" w:rsidRPr="00CC4133" w:rsidRDefault="00CC4133" w:rsidP="00B17D5C">
            <w:pPr>
              <w:tabs>
                <w:tab w:val="left" w:pos="1140"/>
              </w:tabs>
              <w:spacing w:after="0" w:line="240" w:lineRule="auto"/>
              <w:ind w:left="720"/>
              <w:jc w:val="right"/>
              <w:rPr>
                <w:rFonts w:ascii="Arial" w:eastAsia="Times New Roman" w:hAnsi="Arial" w:cs="Arial"/>
                <w:b/>
                <w:sz w:val="20"/>
                <w:szCs w:val="20"/>
                <w:u w:val="single"/>
              </w:rPr>
            </w:pPr>
            <w:r w:rsidRPr="00CC4133">
              <w:rPr>
                <w:rFonts w:ascii="Arial" w:eastAsia="Times New Roman" w:hAnsi="Arial" w:cs="Arial"/>
                <w:b/>
                <w:sz w:val="20"/>
                <w:szCs w:val="20"/>
              </w:rPr>
              <w:t>Revision: Rev 0</w:t>
            </w:r>
          </w:p>
          <w:p w14:paraId="2F6460C2" w14:textId="77777777" w:rsidR="00CC4133" w:rsidRPr="00CC4133" w:rsidRDefault="00CC4133" w:rsidP="00B17D5C">
            <w:pPr>
              <w:spacing w:after="0" w:line="240" w:lineRule="auto"/>
              <w:ind w:left="720"/>
              <w:jc w:val="right"/>
              <w:rPr>
                <w:rFonts w:ascii="Arial" w:eastAsia="Times New Roman" w:hAnsi="Arial" w:cs="Times New Roman"/>
                <w:szCs w:val="20"/>
              </w:rPr>
            </w:pPr>
            <w:r w:rsidRPr="00CC4133">
              <w:rPr>
                <w:rFonts w:ascii="Arial" w:eastAsia="Times New Roman" w:hAnsi="Arial" w:cs="Arial"/>
                <w:b/>
                <w:sz w:val="20"/>
                <w:szCs w:val="20"/>
              </w:rPr>
              <w:t>Revision Date: 3/30/2021</w:t>
            </w:r>
          </w:p>
        </w:tc>
      </w:tr>
    </w:tbl>
    <w:p w14:paraId="6F6E59BC" w14:textId="48437752" w:rsidR="00CC4133" w:rsidRPr="00357D8D" w:rsidRDefault="00CC4133" w:rsidP="00357D8D">
      <w:pPr>
        <w:spacing w:before="120" w:after="360" w:line="240" w:lineRule="auto"/>
        <w:jc w:val="center"/>
        <w:rPr>
          <w:rFonts w:ascii="Arial" w:eastAsia="Times New Roman" w:hAnsi="Arial" w:cs="Arial"/>
          <w:b/>
          <w:caps/>
          <w:sz w:val="32"/>
          <w:szCs w:val="32"/>
        </w:rPr>
      </w:pPr>
      <w:r w:rsidRPr="00CC4133">
        <w:rPr>
          <w:rFonts w:ascii="Arial" w:eastAsia="Times New Roman" w:hAnsi="Arial" w:cs="Arial"/>
          <w:b/>
          <w:caps/>
          <w:sz w:val="32"/>
          <w:szCs w:val="32"/>
        </w:rPr>
        <w:t>Cyber Security Incident Response Plan (CSIRP) form</w:t>
      </w:r>
    </w:p>
    <w:p w14:paraId="796A3BBF" w14:textId="724CC6D8" w:rsidR="00240C10" w:rsidRDefault="00240C10" w:rsidP="00542669">
      <w:pPr>
        <w:pStyle w:val="BodyText"/>
      </w:pPr>
      <w:r w:rsidRPr="00240C10">
        <w:t>LESSONS LEARNED (RCP-NERC-CIP-003-ATT-E Section 5)</w:t>
      </w:r>
    </w:p>
    <w:p w14:paraId="067552D2" w14:textId="77777777" w:rsidR="00542669" w:rsidRPr="00240C10" w:rsidRDefault="00542669" w:rsidP="00357D8D">
      <w:pPr>
        <w:pStyle w:val="BodyText"/>
      </w:pPr>
    </w:p>
    <w:p w14:paraId="7B831627" w14:textId="55526CD7" w:rsidR="00240C10" w:rsidRPr="00240C10" w:rsidRDefault="00240C10" w:rsidP="00240C10">
      <w:pPr>
        <w:spacing w:after="0" w:line="240" w:lineRule="auto"/>
        <w:rPr>
          <w:rFonts w:ascii="Arial" w:eastAsia="Times New Roman" w:hAnsi="Arial" w:cs="Arial"/>
          <w:szCs w:val="20"/>
        </w:rPr>
      </w:pPr>
      <w:r w:rsidRPr="00240C10">
        <w:rPr>
          <w:rFonts w:ascii="Arial" w:eastAsia="Times New Roman" w:hAnsi="Arial" w:cs="Arial"/>
          <w:szCs w:val="20"/>
        </w:rPr>
        <w:t>Document any CSIRP updates, lessons learned, or lack of either, during the execution of the Incident Response Plan.</w:t>
      </w:r>
    </w:p>
    <w:tbl>
      <w:tblPr>
        <w:tblStyle w:val="TableGrid1"/>
        <w:tblW w:w="10080" w:type="dxa"/>
        <w:tblInd w:w="90" w:type="dxa"/>
        <w:tblBorders>
          <w:left w:val="none" w:sz="0" w:space="0" w:color="auto"/>
          <w:right w:val="none" w:sz="0" w:space="0" w:color="auto"/>
        </w:tblBorders>
        <w:tblLook w:val="04A0" w:firstRow="1" w:lastRow="0" w:firstColumn="1" w:lastColumn="0" w:noHBand="0" w:noVBand="1"/>
      </w:tblPr>
      <w:tblGrid>
        <w:gridCol w:w="10080"/>
      </w:tblGrid>
      <w:tr w:rsidR="00240C10" w:rsidRPr="00240C10" w14:paraId="68F14376" w14:textId="77777777" w:rsidTr="00240C10">
        <w:tc>
          <w:tcPr>
            <w:tcW w:w="10080" w:type="dxa"/>
            <w:tcBorders>
              <w:top w:val="nil"/>
              <w:left w:val="nil"/>
              <w:bottom w:val="single" w:sz="4" w:space="0" w:color="auto"/>
              <w:right w:val="nil"/>
            </w:tcBorders>
          </w:tcPr>
          <w:p w14:paraId="6EF5DB76" w14:textId="77777777" w:rsidR="00240C10" w:rsidRPr="00240C10" w:rsidRDefault="00240C10" w:rsidP="00240C10">
            <w:pPr>
              <w:spacing w:after="240"/>
              <w:rPr>
                <w:rFonts w:ascii="Arial" w:hAnsi="Arial" w:cs="Arial"/>
              </w:rPr>
            </w:pPr>
          </w:p>
        </w:tc>
      </w:tr>
      <w:tr w:rsidR="00240C10" w:rsidRPr="00240C10" w14:paraId="03503B02" w14:textId="77777777" w:rsidTr="00240C10">
        <w:tc>
          <w:tcPr>
            <w:tcW w:w="10080" w:type="dxa"/>
            <w:tcBorders>
              <w:top w:val="single" w:sz="4" w:space="0" w:color="auto"/>
              <w:left w:val="nil"/>
              <w:bottom w:val="single" w:sz="4" w:space="0" w:color="auto"/>
              <w:right w:val="nil"/>
            </w:tcBorders>
          </w:tcPr>
          <w:p w14:paraId="0AB600FA" w14:textId="77777777" w:rsidR="00240C10" w:rsidRPr="00240C10" w:rsidRDefault="00240C10" w:rsidP="00240C10">
            <w:pPr>
              <w:tabs>
                <w:tab w:val="right" w:pos="9872"/>
              </w:tabs>
              <w:spacing w:after="240"/>
              <w:rPr>
                <w:rFonts w:ascii="Arial" w:hAnsi="Arial" w:cs="Arial"/>
              </w:rPr>
            </w:pPr>
          </w:p>
        </w:tc>
      </w:tr>
      <w:tr w:rsidR="00240C10" w:rsidRPr="00240C10" w14:paraId="390A1C2B" w14:textId="77777777" w:rsidTr="00240C10">
        <w:tc>
          <w:tcPr>
            <w:tcW w:w="10080" w:type="dxa"/>
            <w:tcBorders>
              <w:top w:val="single" w:sz="4" w:space="0" w:color="auto"/>
              <w:left w:val="nil"/>
              <w:bottom w:val="single" w:sz="4" w:space="0" w:color="auto"/>
              <w:right w:val="nil"/>
            </w:tcBorders>
          </w:tcPr>
          <w:p w14:paraId="37F47A71" w14:textId="23B463CC" w:rsidR="00240C10" w:rsidRPr="00240C10" w:rsidRDefault="00240C10" w:rsidP="00240C10">
            <w:pPr>
              <w:tabs>
                <w:tab w:val="right" w:pos="9872"/>
              </w:tabs>
              <w:spacing w:after="240"/>
              <w:rPr>
                <w:rFonts w:ascii="Arial" w:hAnsi="Arial" w:cs="Arial"/>
              </w:rPr>
            </w:pPr>
          </w:p>
        </w:tc>
      </w:tr>
      <w:tr w:rsidR="00240C10" w:rsidRPr="00240C10" w14:paraId="6ED97E53" w14:textId="77777777" w:rsidTr="00240C10">
        <w:tc>
          <w:tcPr>
            <w:tcW w:w="10080" w:type="dxa"/>
            <w:tcBorders>
              <w:top w:val="single" w:sz="4" w:space="0" w:color="auto"/>
              <w:left w:val="nil"/>
              <w:bottom w:val="single" w:sz="4" w:space="0" w:color="auto"/>
              <w:right w:val="nil"/>
            </w:tcBorders>
          </w:tcPr>
          <w:p w14:paraId="53E7634E" w14:textId="1489A744" w:rsidR="00240C10" w:rsidRPr="00240C10" w:rsidRDefault="001611D5" w:rsidP="00240C10">
            <w:pPr>
              <w:tabs>
                <w:tab w:val="right" w:pos="9872"/>
              </w:tabs>
              <w:spacing w:after="240"/>
              <w:rPr>
                <w:rFonts w:ascii="Arial" w:hAnsi="Arial" w:cs="Arial"/>
              </w:rPr>
            </w:pPr>
            <w:r>
              <w:rPr>
                <w:rFonts w:ascii="Arial" w:hAnsi="Arial" w:cs="Arial"/>
                <w:b/>
                <w:caps/>
                <w:noProof/>
                <w:sz w:val="32"/>
                <w:szCs w:val="32"/>
              </w:rPr>
              <mc:AlternateContent>
                <mc:Choice Requires="wps">
                  <w:drawing>
                    <wp:anchor distT="0" distB="0" distL="114300" distR="114300" simplePos="0" relativeHeight="251743232" behindDoc="0" locked="0" layoutInCell="1" allowOverlap="1" wp14:anchorId="34ABFC78" wp14:editId="084F4981">
                      <wp:simplePos x="0" y="0"/>
                      <wp:positionH relativeFrom="margin">
                        <wp:posOffset>-125731</wp:posOffset>
                      </wp:positionH>
                      <wp:positionV relativeFrom="paragraph">
                        <wp:posOffset>-1794403</wp:posOffset>
                      </wp:positionV>
                      <wp:extent cx="6448301" cy="6068291"/>
                      <wp:effectExtent l="0" t="0" r="10160" b="27940"/>
                      <wp:wrapNone/>
                      <wp:docPr id="87" name="Rectangle 87"/>
                      <wp:cNvGraphicFramePr/>
                      <a:graphic xmlns:a="http://schemas.openxmlformats.org/drawingml/2006/main">
                        <a:graphicData uri="http://schemas.microsoft.com/office/word/2010/wordprocessingShape">
                          <wps:wsp>
                            <wps:cNvSpPr/>
                            <wps:spPr>
                              <a:xfrm>
                                <a:off x="0" y="0"/>
                                <a:ext cx="6448301" cy="6068291"/>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76134A" id="Rectangle 87" o:spid="_x0000_s1026" style="position:absolute;margin-left:-9.9pt;margin-top:-141.3pt;width:507.75pt;height:477.8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" fillcolor="windowText" strokeweight="1pt">
                      <w10:wrap anchorx="margin"/>
                    </v:rect>
                  </w:pict>
                </mc:Fallback>
              </mc:AlternateContent>
            </w:r>
          </w:p>
        </w:tc>
      </w:tr>
      <w:tr w:rsidR="00240C10" w:rsidRPr="00240C10" w14:paraId="56187A5C" w14:textId="77777777" w:rsidTr="00240C10">
        <w:tc>
          <w:tcPr>
            <w:tcW w:w="10080" w:type="dxa"/>
            <w:tcBorders>
              <w:top w:val="single" w:sz="4" w:space="0" w:color="auto"/>
              <w:left w:val="nil"/>
              <w:bottom w:val="single" w:sz="4" w:space="0" w:color="auto"/>
              <w:right w:val="nil"/>
            </w:tcBorders>
          </w:tcPr>
          <w:p w14:paraId="28D031F0" w14:textId="50B395E1" w:rsidR="00240C10" w:rsidRPr="00240C10" w:rsidRDefault="00240C10" w:rsidP="00240C10">
            <w:pPr>
              <w:tabs>
                <w:tab w:val="right" w:pos="9872"/>
              </w:tabs>
              <w:spacing w:after="240"/>
              <w:rPr>
                <w:rFonts w:ascii="Arial" w:hAnsi="Arial" w:cs="Arial"/>
              </w:rPr>
            </w:pPr>
          </w:p>
        </w:tc>
      </w:tr>
    </w:tbl>
    <w:p w14:paraId="041B01C7" w14:textId="77777777" w:rsidR="00240C10" w:rsidRPr="00240C10" w:rsidRDefault="00240C10" w:rsidP="00240C10">
      <w:pPr>
        <w:tabs>
          <w:tab w:val="right" w:pos="9872"/>
        </w:tabs>
        <w:spacing w:after="240" w:line="240" w:lineRule="auto"/>
        <w:rPr>
          <w:rFonts w:ascii="Arial" w:eastAsia="Times New Roman" w:hAnsi="Arial" w:cs="Arial"/>
          <w:szCs w:val="20"/>
          <w:u w:val="single"/>
        </w:rPr>
      </w:pPr>
    </w:p>
    <w:tbl>
      <w:tblPr>
        <w:tblStyle w:val="TableGrid1"/>
        <w:tblW w:w="0" w:type="auto"/>
        <w:jc w:val="center"/>
        <w:tblInd w:w="0" w:type="dxa"/>
        <w:tblLook w:val="04A0" w:firstRow="1" w:lastRow="0" w:firstColumn="1" w:lastColumn="0" w:noHBand="0" w:noVBand="1"/>
      </w:tblPr>
      <w:tblGrid>
        <w:gridCol w:w="4124"/>
        <w:gridCol w:w="5226"/>
      </w:tblGrid>
      <w:tr w:rsidR="00240C10" w:rsidRPr="00240C10" w14:paraId="37D0FE05" w14:textId="77777777" w:rsidTr="00240C10">
        <w:trPr>
          <w:trHeight w:val="720"/>
          <w:jc w:val="center"/>
        </w:trPr>
        <w:tc>
          <w:tcPr>
            <w:tcW w:w="4495" w:type="dxa"/>
            <w:tcBorders>
              <w:top w:val="single" w:sz="4" w:space="0" w:color="auto"/>
              <w:left w:val="single" w:sz="4" w:space="0" w:color="auto"/>
              <w:bottom w:val="single" w:sz="4" w:space="0" w:color="auto"/>
              <w:right w:val="single" w:sz="4" w:space="0" w:color="auto"/>
            </w:tcBorders>
            <w:vAlign w:val="center"/>
            <w:hideMark/>
          </w:tcPr>
          <w:p w14:paraId="1B1FE76B" w14:textId="77777777" w:rsidR="00240C10" w:rsidRPr="00240C10" w:rsidRDefault="00240C10" w:rsidP="00240C10">
            <w:pPr>
              <w:rPr>
                <w:rFonts w:ascii="Arial" w:hAnsi="Arial" w:cs="Arial"/>
              </w:rPr>
            </w:pPr>
            <w:r w:rsidRPr="00240C10">
              <w:rPr>
                <w:rFonts w:ascii="Arial" w:hAnsi="Arial" w:cs="Arial"/>
              </w:rPr>
              <w:t>Does the Incident Response Plan require updating?</w:t>
            </w:r>
          </w:p>
        </w:tc>
        <w:tc>
          <w:tcPr>
            <w:tcW w:w="5719" w:type="dxa"/>
            <w:tcBorders>
              <w:top w:val="single" w:sz="4" w:space="0" w:color="auto"/>
              <w:left w:val="single" w:sz="4" w:space="0" w:color="auto"/>
              <w:bottom w:val="single" w:sz="4" w:space="0" w:color="auto"/>
              <w:right w:val="single" w:sz="4" w:space="0" w:color="auto"/>
            </w:tcBorders>
            <w:hideMark/>
          </w:tcPr>
          <w:p w14:paraId="31FDA939" w14:textId="40F05D60" w:rsidR="00240C10" w:rsidRPr="00240C10" w:rsidRDefault="00240C10" w:rsidP="00240C10">
            <w:pPr>
              <w:rPr>
                <w:rFonts w:ascii="Arial" w:hAnsi="Arial" w:cs="Arial"/>
              </w:rPr>
            </w:pPr>
            <w:r w:rsidRPr="00240C10">
              <w:rPr>
                <w:rFonts w:ascii="Arial" w:hAnsi="Arial" w:cs="Arial"/>
                <w:sz w:val="40"/>
                <w:szCs w:val="40"/>
              </w:rPr>
              <w:t xml:space="preserve">□ </w:t>
            </w:r>
            <w:r w:rsidRPr="00240C10">
              <w:rPr>
                <w:rFonts w:ascii="Arial" w:hAnsi="Arial" w:cs="Arial"/>
              </w:rPr>
              <w:t>Yes</w:t>
            </w:r>
          </w:p>
          <w:p w14:paraId="6B51AFC5" w14:textId="77777777" w:rsidR="00240C10" w:rsidRPr="00240C10" w:rsidRDefault="00240C10" w:rsidP="00240C10">
            <w:pPr>
              <w:rPr>
                <w:rFonts w:ascii="Arial" w:hAnsi="Arial" w:cs="Arial"/>
              </w:rPr>
            </w:pPr>
            <w:r w:rsidRPr="00240C10">
              <w:rPr>
                <w:rFonts w:ascii="Arial" w:hAnsi="Arial" w:cs="Arial"/>
                <w:sz w:val="40"/>
                <w:szCs w:val="40"/>
              </w:rPr>
              <w:t xml:space="preserve">□ </w:t>
            </w:r>
            <w:r w:rsidRPr="00240C10">
              <w:rPr>
                <w:rFonts w:ascii="Arial" w:hAnsi="Arial" w:cs="Arial"/>
              </w:rPr>
              <w:t>No</w:t>
            </w:r>
          </w:p>
        </w:tc>
      </w:tr>
      <w:tr w:rsidR="00240C10" w:rsidRPr="00240C10" w14:paraId="0E6D1435" w14:textId="77777777" w:rsidTr="00240C10">
        <w:trPr>
          <w:trHeight w:val="720"/>
          <w:jc w:val="center"/>
        </w:trPr>
        <w:tc>
          <w:tcPr>
            <w:tcW w:w="4495" w:type="dxa"/>
            <w:tcBorders>
              <w:top w:val="single" w:sz="4" w:space="0" w:color="auto"/>
              <w:left w:val="single" w:sz="4" w:space="0" w:color="auto"/>
              <w:bottom w:val="single" w:sz="4" w:space="0" w:color="auto"/>
              <w:right w:val="single" w:sz="4" w:space="0" w:color="auto"/>
            </w:tcBorders>
            <w:vAlign w:val="center"/>
            <w:hideMark/>
          </w:tcPr>
          <w:p w14:paraId="67ADDD8E" w14:textId="77777777" w:rsidR="00240C10" w:rsidRPr="00240C10" w:rsidRDefault="00240C10" w:rsidP="00240C10">
            <w:pPr>
              <w:rPr>
                <w:rFonts w:ascii="Arial" w:hAnsi="Arial" w:cs="Arial"/>
              </w:rPr>
            </w:pPr>
            <w:r w:rsidRPr="00240C10">
              <w:rPr>
                <w:rFonts w:ascii="Arial" w:hAnsi="Arial" w:cs="Arial"/>
              </w:rPr>
              <w:t>If yes, on what date was the Incident Response Plan updated?</w:t>
            </w:r>
          </w:p>
        </w:tc>
        <w:tc>
          <w:tcPr>
            <w:tcW w:w="5719" w:type="dxa"/>
            <w:tcBorders>
              <w:top w:val="single" w:sz="4" w:space="0" w:color="auto"/>
              <w:left w:val="single" w:sz="4" w:space="0" w:color="auto"/>
              <w:bottom w:val="single" w:sz="4" w:space="0" w:color="auto"/>
              <w:right w:val="single" w:sz="4" w:space="0" w:color="auto"/>
            </w:tcBorders>
          </w:tcPr>
          <w:p w14:paraId="14198554" w14:textId="1C3E5E46" w:rsidR="00240C10" w:rsidRPr="00240C10" w:rsidRDefault="00240C10" w:rsidP="00240C10">
            <w:pPr>
              <w:rPr>
                <w:rFonts w:ascii="Arial" w:hAnsi="Arial" w:cs="Arial"/>
              </w:rPr>
            </w:pPr>
            <w:r w:rsidRPr="00240C10">
              <w:rPr>
                <w:rFonts w:ascii="Arial" w:hAnsi="Arial" w:cs="Arial"/>
              </w:rPr>
              <w:t>(mm-dd-yy / hh:mm)</w:t>
            </w:r>
          </w:p>
          <w:p w14:paraId="321C9AD8" w14:textId="77777777" w:rsidR="00240C10" w:rsidRPr="00240C10" w:rsidRDefault="00240C10" w:rsidP="00240C10">
            <w:pPr>
              <w:rPr>
                <w:rFonts w:ascii="Arial" w:hAnsi="Arial" w:cs="Arial"/>
              </w:rPr>
            </w:pPr>
          </w:p>
        </w:tc>
      </w:tr>
      <w:tr w:rsidR="00240C10" w:rsidRPr="00240C10" w14:paraId="09817458" w14:textId="77777777" w:rsidTr="00240C10">
        <w:trPr>
          <w:trHeight w:val="720"/>
          <w:jc w:val="center"/>
        </w:trPr>
        <w:tc>
          <w:tcPr>
            <w:tcW w:w="4495" w:type="dxa"/>
            <w:tcBorders>
              <w:top w:val="single" w:sz="4" w:space="0" w:color="auto"/>
              <w:left w:val="single" w:sz="4" w:space="0" w:color="auto"/>
              <w:bottom w:val="single" w:sz="4" w:space="0" w:color="auto"/>
              <w:right w:val="single" w:sz="4" w:space="0" w:color="auto"/>
            </w:tcBorders>
            <w:vAlign w:val="center"/>
            <w:hideMark/>
          </w:tcPr>
          <w:p w14:paraId="09ACF087" w14:textId="77777777" w:rsidR="00240C10" w:rsidRPr="00240C10" w:rsidRDefault="00240C10" w:rsidP="00240C10">
            <w:pPr>
              <w:rPr>
                <w:rFonts w:ascii="Arial" w:hAnsi="Arial" w:cs="Arial"/>
              </w:rPr>
            </w:pPr>
            <w:r w:rsidRPr="00240C10">
              <w:rPr>
                <w:rFonts w:ascii="Arial" w:hAnsi="Arial" w:cs="Arial"/>
              </w:rPr>
              <w:t>How and when was the updated Incident Response Plan distributed to response team members?</w:t>
            </w:r>
          </w:p>
        </w:tc>
        <w:tc>
          <w:tcPr>
            <w:tcW w:w="5719" w:type="dxa"/>
            <w:tcBorders>
              <w:top w:val="single" w:sz="4" w:space="0" w:color="auto"/>
              <w:left w:val="single" w:sz="4" w:space="0" w:color="auto"/>
              <w:bottom w:val="single" w:sz="4" w:space="0" w:color="auto"/>
              <w:right w:val="single" w:sz="4" w:space="0" w:color="auto"/>
            </w:tcBorders>
            <w:hideMark/>
          </w:tcPr>
          <w:p w14:paraId="4A941228" w14:textId="0B7769B9" w:rsidR="00240C10" w:rsidRPr="00240C10" w:rsidRDefault="00240C10" w:rsidP="00240C10">
            <w:pPr>
              <w:rPr>
                <w:rFonts w:ascii="Arial" w:hAnsi="Arial" w:cs="Arial"/>
              </w:rPr>
            </w:pPr>
            <w:r w:rsidRPr="00240C10">
              <w:rPr>
                <w:rFonts w:ascii="Arial" w:hAnsi="Arial" w:cs="Arial"/>
              </w:rPr>
              <w:t>Hard copy distribution? Email? Central Repository with notification? Training?</w:t>
            </w:r>
          </w:p>
          <w:p w14:paraId="2D895B54" w14:textId="77777777" w:rsidR="00240C10" w:rsidRPr="00240C10" w:rsidRDefault="00240C10" w:rsidP="00240C10">
            <w:pPr>
              <w:rPr>
                <w:rFonts w:ascii="Arial" w:hAnsi="Arial" w:cs="Arial"/>
              </w:rPr>
            </w:pPr>
            <w:r w:rsidRPr="00240C10">
              <w:rPr>
                <w:rFonts w:ascii="Arial" w:hAnsi="Arial" w:cs="Arial"/>
              </w:rPr>
              <w:t>Date of distribution:  mm/dd/yy</w:t>
            </w:r>
          </w:p>
        </w:tc>
      </w:tr>
    </w:tbl>
    <w:p w14:paraId="46590ABE" w14:textId="77777777" w:rsidR="00240C10" w:rsidRPr="00240C10" w:rsidRDefault="00240C10" w:rsidP="00240C10">
      <w:pPr>
        <w:spacing w:after="120" w:line="240" w:lineRule="auto"/>
        <w:rPr>
          <w:rFonts w:ascii="Arial" w:eastAsia="Times New Roman" w:hAnsi="Arial" w:cs="Arial"/>
          <w:b/>
          <w:szCs w:val="20"/>
        </w:rPr>
      </w:pPr>
    </w:p>
    <w:p w14:paraId="60FDEC65" w14:textId="77777777" w:rsidR="00240C10" w:rsidRPr="00240C10" w:rsidRDefault="00240C10" w:rsidP="00240C10">
      <w:pPr>
        <w:spacing w:after="120" w:line="240" w:lineRule="auto"/>
        <w:rPr>
          <w:rFonts w:ascii="Arial" w:eastAsia="Times New Roman" w:hAnsi="Arial" w:cs="Arial"/>
          <w:szCs w:val="20"/>
        </w:rPr>
      </w:pPr>
      <w:r w:rsidRPr="00240C10">
        <w:rPr>
          <w:rFonts w:ascii="Arial" w:eastAsia="Times New Roman" w:hAnsi="Arial" w:cs="Arial"/>
          <w:b/>
          <w:szCs w:val="20"/>
        </w:rPr>
        <w:t>Note:</w:t>
      </w:r>
      <w:r w:rsidRPr="00240C10">
        <w:rPr>
          <w:rFonts w:ascii="Arial" w:eastAsia="Times New Roman" w:hAnsi="Arial" w:cs="Arial"/>
          <w:szCs w:val="20"/>
        </w:rPr>
        <w:t xml:space="preserve">  Testing of the CSIRP must be completed once every 36 calendar months. Any required updates to the CSIRP shall be completed within 180 calendar days after the completion of the test.</w:t>
      </w:r>
    </w:p>
    <w:p w14:paraId="0862C293" w14:textId="77777777" w:rsidR="00240C10" w:rsidRPr="00240C10" w:rsidRDefault="00240C10" w:rsidP="00240C10">
      <w:pPr>
        <w:spacing w:after="0" w:line="240" w:lineRule="auto"/>
        <w:rPr>
          <w:rFonts w:ascii="Arial" w:eastAsia="Times New Roman" w:hAnsi="Arial" w:cs="Arial"/>
          <w:szCs w:val="20"/>
        </w:rPr>
      </w:pPr>
    </w:p>
    <w:p w14:paraId="158DF8BF" w14:textId="77777777" w:rsidR="00CC4133" w:rsidRDefault="00CC4133" w:rsidP="00CC4133"/>
    <w:p w14:paraId="14067272" w14:textId="77777777" w:rsidR="00CC4133" w:rsidRDefault="00CC4133" w:rsidP="00CC4133"/>
    <w:p w14:paraId="13F8181D" w14:textId="77777777" w:rsidR="00CC4133" w:rsidRDefault="00CC4133" w:rsidP="00CC4133"/>
    <w:p w14:paraId="6CB95D8C" w14:textId="77777777" w:rsidR="00CC4133" w:rsidRDefault="00CC4133" w:rsidP="00CC4133"/>
    <w:p w14:paraId="12515945" w14:textId="77777777" w:rsidR="00CC4133" w:rsidRDefault="00CC4133" w:rsidP="00CC413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8"/>
        <w:gridCol w:w="4712"/>
      </w:tblGrid>
      <w:tr w:rsidR="00CC4133" w:rsidRPr="00CC4133" w14:paraId="6A393BEE" w14:textId="77777777" w:rsidTr="00B17D5C">
        <w:trPr>
          <w:trHeight w:val="800"/>
        </w:trPr>
        <w:tc>
          <w:tcPr>
            <w:tcW w:w="10440" w:type="dxa"/>
            <w:gridSpan w:val="2"/>
            <w:tcBorders>
              <w:top w:val="single" w:sz="4" w:space="0" w:color="auto"/>
              <w:left w:val="single" w:sz="4" w:space="0" w:color="auto"/>
              <w:bottom w:val="single" w:sz="4" w:space="0" w:color="auto"/>
              <w:right w:val="single" w:sz="4" w:space="0" w:color="auto"/>
            </w:tcBorders>
            <w:hideMark/>
          </w:tcPr>
          <w:p w14:paraId="7D38F511" w14:textId="77777777" w:rsidR="00CC4133" w:rsidRPr="00CC4133" w:rsidRDefault="00CC4133" w:rsidP="00B17D5C">
            <w:pPr>
              <w:spacing w:after="0" w:line="240" w:lineRule="auto"/>
              <w:ind w:left="720"/>
              <w:jc w:val="center"/>
              <w:rPr>
                <w:rFonts w:ascii="Arial" w:eastAsia="Times New Roman" w:hAnsi="Arial" w:cs="Arial"/>
                <w:b/>
                <w:sz w:val="32"/>
                <w:szCs w:val="32"/>
              </w:rPr>
            </w:pPr>
            <w:r w:rsidRPr="00CC4133">
              <w:rPr>
                <w:rFonts w:ascii="Arial" w:eastAsia="Times New Roman" w:hAnsi="Arial" w:cs="Arial"/>
                <w:b/>
                <w:sz w:val="32"/>
                <w:szCs w:val="32"/>
              </w:rPr>
              <w:lastRenderedPageBreak/>
              <w:t>RCP-NERC-CIP-003-ATT-G</w:t>
            </w:r>
          </w:p>
          <w:p w14:paraId="0D1E9B51" w14:textId="77777777" w:rsidR="00CC4133" w:rsidRPr="00CC4133" w:rsidRDefault="00CC4133" w:rsidP="00B17D5C">
            <w:pPr>
              <w:spacing w:after="0" w:line="240" w:lineRule="auto"/>
              <w:ind w:left="720"/>
              <w:jc w:val="center"/>
              <w:rPr>
                <w:rFonts w:ascii="Arial" w:eastAsia="Times New Roman" w:hAnsi="Arial" w:cs="Times New Roman"/>
                <w:szCs w:val="20"/>
              </w:rPr>
            </w:pPr>
            <w:r w:rsidRPr="00CC4133">
              <w:rPr>
                <w:rFonts w:ascii="Arial" w:eastAsia="Times New Roman" w:hAnsi="Arial" w:cs="Arial"/>
                <w:b/>
                <w:caps/>
                <w:sz w:val="32"/>
                <w:szCs w:val="32"/>
              </w:rPr>
              <w:t>Victoria WLE LP - Victoria, Texas</w:t>
            </w:r>
          </w:p>
        </w:tc>
      </w:tr>
      <w:tr w:rsidR="00CC4133" w:rsidRPr="00CC4133" w14:paraId="3B8C865B" w14:textId="77777777" w:rsidTr="00B17D5C">
        <w:tc>
          <w:tcPr>
            <w:tcW w:w="5220" w:type="dxa"/>
            <w:tcBorders>
              <w:top w:val="single" w:sz="4" w:space="0" w:color="auto"/>
              <w:left w:val="single" w:sz="4" w:space="0" w:color="auto"/>
              <w:bottom w:val="single" w:sz="4" w:space="0" w:color="auto"/>
              <w:right w:val="single" w:sz="4" w:space="0" w:color="auto"/>
            </w:tcBorders>
            <w:hideMark/>
          </w:tcPr>
          <w:p w14:paraId="30BCFA92" w14:textId="77777777" w:rsidR="00CC4133" w:rsidRPr="00CC4133" w:rsidRDefault="00CC4133" w:rsidP="00B17D5C">
            <w:pPr>
              <w:spacing w:after="0" w:line="240" w:lineRule="auto"/>
              <w:ind w:left="-21"/>
              <w:rPr>
                <w:rFonts w:ascii="Arial" w:eastAsia="Times New Roman" w:hAnsi="Arial" w:cs="Arial"/>
                <w:b/>
                <w:sz w:val="20"/>
                <w:szCs w:val="20"/>
              </w:rPr>
            </w:pPr>
            <w:r w:rsidRPr="00CC4133">
              <w:rPr>
                <w:rFonts w:ascii="Arial" w:eastAsia="Times New Roman" w:hAnsi="Arial" w:cs="Arial"/>
                <w:b/>
                <w:sz w:val="20"/>
                <w:szCs w:val="20"/>
              </w:rPr>
              <w:t xml:space="preserve">Referencing Documents: </w:t>
            </w:r>
          </w:p>
          <w:p w14:paraId="5CE57619" w14:textId="77777777" w:rsidR="00CC4133" w:rsidRPr="00CC4133" w:rsidRDefault="00CC4133" w:rsidP="00B17D5C">
            <w:pPr>
              <w:spacing w:after="0" w:line="240" w:lineRule="auto"/>
              <w:ind w:left="-21"/>
              <w:jc w:val="both"/>
              <w:rPr>
                <w:rFonts w:ascii="Arial" w:eastAsia="Times New Roman" w:hAnsi="Arial" w:cs="Times New Roman"/>
                <w:szCs w:val="20"/>
              </w:rPr>
            </w:pPr>
            <w:r w:rsidRPr="00CC4133">
              <w:rPr>
                <w:rFonts w:ascii="Arial" w:eastAsia="Times New Roman" w:hAnsi="Arial" w:cs="Arial"/>
                <w:b/>
                <w:sz w:val="20"/>
                <w:szCs w:val="20"/>
              </w:rPr>
              <w:t>RCP-NERC-CIP-003-ATT-E</w:t>
            </w:r>
          </w:p>
        </w:tc>
        <w:tc>
          <w:tcPr>
            <w:tcW w:w="5220" w:type="dxa"/>
            <w:tcBorders>
              <w:top w:val="single" w:sz="4" w:space="0" w:color="auto"/>
              <w:left w:val="single" w:sz="4" w:space="0" w:color="auto"/>
              <w:bottom w:val="single" w:sz="4" w:space="0" w:color="auto"/>
              <w:right w:val="single" w:sz="4" w:space="0" w:color="auto"/>
            </w:tcBorders>
            <w:hideMark/>
          </w:tcPr>
          <w:p w14:paraId="69F08CB9" w14:textId="77777777" w:rsidR="00CC4133" w:rsidRPr="00CC4133" w:rsidRDefault="00CC4133" w:rsidP="00B17D5C">
            <w:pPr>
              <w:tabs>
                <w:tab w:val="left" w:pos="1140"/>
              </w:tabs>
              <w:spacing w:after="0" w:line="240" w:lineRule="auto"/>
              <w:ind w:left="720"/>
              <w:jc w:val="right"/>
              <w:rPr>
                <w:rFonts w:ascii="Arial" w:eastAsia="Times New Roman" w:hAnsi="Arial" w:cs="Arial"/>
                <w:b/>
                <w:sz w:val="20"/>
                <w:szCs w:val="20"/>
                <w:u w:val="single"/>
              </w:rPr>
            </w:pPr>
            <w:r w:rsidRPr="00CC4133">
              <w:rPr>
                <w:rFonts w:ascii="Arial" w:eastAsia="Times New Roman" w:hAnsi="Arial" w:cs="Arial"/>
                <w:b/>
                <w:sz w:val="20"/>
                <w:szCs w:val="20"/>
              </w:rPr>
              <w:t>Revision: Rev 0</w:t>
            </w:r>
          </w:p>
          <w:p w14:paraId="4C5387C6" w14:textId="77777777" w:rsidR="00CC4133" w:rsidRPr="00CC4133" w:rsidRDefault="00CC4133" w:rsidP="00B17D5C">
            <w:pPr>
              <w:spacing w:after="0" w:line="240" w:lineRule="auto"/>
              <w:ind w:left="720"/>
              <w:jc w:val="right"/>
              <w:rPr>
                <w:rFonts w:ascii="Arial" w:eastAsia="Times New Roman" w:hAnsi="Arial" w:cs="Times New Roman"/>
                <w:szCs w:val="20"/>
              </w:rPr>
            </w:pPr>
            <w:r w:rsidRPr="00CC4133">
              <w:rPr>
                <w:rFonts w:ascii="Arial" w:eastAsia="Times New Roman" w:hAnsi="Arial" w:cs="Arial"/>
                <w:b/>
                <w:sz w:val="20"/>
                <w:szCs w:val="20"/>
              </w:rPr>
              <w:t>Revision Date: 3/30/2021</w:t>
            </w:r>
          </w:p>
        </w:tc>
      </w:tr>
    </w:tbl>
    <w:p w14:paraId="20D80674" w14:textId="0D36CEFE" w:rsidR="00CC4133" w:rsidRPr="00357D8D" w:rsidRDefault="00CC4133" w:rsidP="00357D8D">
      <w:pPr>
        <w:spacing w:before="120" w:after="360" w:line="240" w:lineRule="auto"/>
        <w:jc w:val="center"/>
        <w:rPr>
          <w:rFonts w:ascii="Arial" w:eastAsia="Times New Roman" w:hAnsi="Arial" w:cs="Arial"/>
          <w:b/>
          <w:caps/>
          <w:sz w:val="32"/>
          <w:szCs w:val="32"/>
        </w:rPr>
      </w:pPr>
      <w:r w:rsidRPr="00CC4133">
        <w:rPr>
          <w:rFonts w:ascii="Arial" w:eastAsia="Times New Roman" w:hAnsi="Arial" w:cs="Arial"/>
          <w:b/>
          <w:caps/>
          <w:sz w:val="32"/>
          <w:szCs w:val="32"/>
        </w:rPr>
        <w:t>Cyber Security Incident Response Plan (CSIRP) form</w:t>
      </w:r>
    </w:p>
    <w:p w14:paraId="4FCF39BF" w14:textId="78F9C3C3" w:rsidR="00240C10" w:rsidRPr="00240C10" w:rsidRDefault="00240C10" w:rsidP="00357D8D">
      <w:r w:rsidRPr="00240C10">
        <w:t>Latest Revision Approval: (Revision History)</w:t>
      </w:r>
    </w:p>
    <w:p w14:paraId="5BE74501" w14:textId="47D9C838" w:rsidR="00240C10" w:rsidRPr="00240C10" w:rsidRDefault="00240C10" w:rsidP="00357D8D">
      <w:pPr>
        <w:pStyle w:val="BodyText"/>
      </w:pPr>
      <w:r w:rsidRPr="00240C10">
        <w:t>Written By:</w:t>
      </w:r>
      <w:r w:rsidRPr="00240C10">
        <w:tab/>
        <w:t>Jack Jackson</w:t>
      </w:r>
      <w:r w:rsidRPr="00240C10">
        <w:tab/>
      </w:r>
      <w:r w:rsidRPr="00240C10">
        <w:tab/>
        <w:t>Date:</w:t>
      </w:r>
      <w:r w:rsidRPr="00240C10">
        <w:tab/>
        <w:t>8/31/2020</w:t>
      </w:r>
      <w:r w:rsidRPr="00240C10">
        <w:tab/>
      </w:r>
    </w:p>
    <w:p w14:paraId="524F116D" w14:textId="77777777" w:rsidR="00240C10" w:rsidRPr="00240C10" w:rsidRDefault="00240C10" w:rsidP="00240C10">
      <w:pPr>
        <w:keepNext/>
        <w:tabs>
          <w:tab w:val="left" w:pos="1440"/>
          <w:tab w:val="left" w:pos="4320"/>
          <w:tab w:val="left" w:pos="5040"/>
          <w:tab w:val="left" w:pos="5760"/>
          <w:tab w:val="left" w:pos="7920"/>
        </w:tabs>
        <w:spacing w:after="0" w:line="240" w:lineRule="auto"/>
        <w:jc w:val="both"/>
        <w:outlineLvl w:val="3"/>
        <w:rPr>
          <w:rFonts w:ascii="Arial" w:eastAsia="Times New Roman" w:hAnsi="Arial" w:cs="Arial"/>
          <w:szCs w:val="20"/>
          <w:u w:val="single"/>
        </w:rPr>
      </w:pPr>
    </w:p>
    <w:p w14:paraId="3E5C692D" w14:textId="7D8A148F" w:rsidR="00240C10" w:rsidRPr="00240C10" w:rsidRDefault="00240C10" w:rsidP="00357D8D">
      <w:pPr>
        <w:pStyle w:val="BodyText"/>
      </w:pPr>
      <w:r w:rsidRPr="00240C10">
        <w:t>Approved By:</w:t>
      </w:r>
      <w:r w:rsidRPr="00240C10">
        <w:tab/>
        <w:t>Jason Hixson</w:t>
      </w:r>
      <w:r w:rsidRPr="00240C10">
        <w:tab/>
      </w:r>
      <w:r w:rsidRPr="00240C10">
        <w:tab/>
        <w:t>Date:</w:t>
      </w:r>
      <w:r w:rsidRPr="00240C10">
        <w:tab/>
        <w:t>3/30/2021</w:t>
      </w:r>
      <w:r w:rsidRPr="00240C10">
        <w:tab/>
      </w:r>
    </w:p>
    <w:tbl>
      <w:tblPr>
        <w:tblW w:w="0" w:type="auto"/>
        <w:tblInd w:w="37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640"/>
        <w:gridCol w:w="1520"/>
        <w:gridCol w:w="4349"/>
        <w:gridCol w:w="1028"/>
        <w:gridCol w:w="1415"/>
      </w:tblGrid>
      <w:tr w:rsidR="00240C10" w:rsidRPr="00240C10" w14:paraId="572FCC55" w14:textId="77777777" w:rsidTr="00240C10">
        <w:trPr>
          <w:trHeight w:val="575"/>
        </w:trPr>
        <w:tc>
          <w:tcPr>
            <w:tcW w:w="9816" w:type="dxa"/>
            <w:gridSpan w:val="5"/>
            <w:tcBorders>
              <w:top w:val="double" w:sz="4" w:space="0" w:color="auto"/>
              <w:left w:val="double" w:sz="4" w:space="0" w:color="auto"/>
              <w:bottom w:val="double" w:sz="4" w:space="0" w:color="auto"/>
              <w:right w:val="double" w:sz="4" w:space="0" w:color="auto"/>
            </w:tcBorders>
            <w:vAlign w:val="center"/>
            <w:hideMark/>
          </w:tcPr>
          <w:p w14:paraId="7A3BB05F" w14:textId="46E6FB6D" w:rsidR="00240C10" w:rsidRPr="00240C10" w:rsidRDefault="00240C10" w:rsidP="00357D8D">
            <w:pPr>
              <w:pStyle w:val="BodyText"/>
              <w:jc w:val="center"/>
            </w:pPr>
            <w:r w:rsidRPr="00240C10">
              <w:t>REVISION HISTORY LOG</w:t>
            </w:r>
          </w:p>
          <w:p w14:paraId="5EEA2239" w14:textId="67DB8B9D" w:rsidR="00240C10" w:rsidRPr="00240C10" w:rsidRDefault="00240C10" w:rsidP="00357D8D">
            <w:pPr>
              <w:pStyle w:val="BodyText"/>
              <w:jc w:val="center"/>
            </w:pPr>
            <w:r w:rsidRPr="00240C10">
              <w:t>RCP</w:t>
            </w:r>
            <w:r w:rsidRPr="00240C10">
              <w:noBreakHyphen/>
              <w:t>NERC</w:t>
            </w:r>
            <w:r w:rsidRPr="00240C10">
              <w:noBreakHyphen/>
              <w:t>CIP-003-ATT-G</w:t>
            </w:r>
          </w:p>
        </w:tc>
      </w:tr>
      <w:tr w:rsidR="00240C10" w:rsidRPr="00240C10" w14:paraId="1DD5B935" w14:textId="77777777" w:rsidTr="00240C10">
        <w:trPr>
          <w:trHeight w:val="575"/>
        </w:trPr>
        <w:tc>
          <w:tcPr>
            <w:tcW w:w="640" w:type="dxa"/>
            <w:tcBorders>
              <w:top w:val="double" w:sz="4" w:space="0" w:color="auto"/>
              <w:left w:val="double" w:sz="4" w:space="0" w:color="auto"/>
              <w:bottom w:val="double" w:sz="4" w:space="0" w:color="auto"/>
              <w:right w:val="double" w:sz="4" w:space="0" w:color="auto"/>
            </w:tcBorders>
            <w:vAlign w:val="center"/>
            <w:hideMark/>
          </w:tcPr>
          <w:p w14:paraId="5FBEBABC" w14:textId="58A03095" w:rsidR="00240C10" w:rsidRPr="00357D8D" w:rsidRDefault="00240C10" w:rsidP="00357D8D">
            <w:pPr>
              <w:pStyle w:val="BodyText"/>
              <w:jc w:val="center"/>
              <w:rPr>
                <w:b/>
                <w:bCs/>
                <w:sz w:val="20"/>
                <w:szCs w:val="20"/>
              </w:rPr>
            </w:pPr>
            <w:r w:rsidRPr="00357D8D">
              <w:rPr>
                <w:b/>
                <w:bCs/>
                <w:sz w:val="20"/>
                <w:szCs w:val="20"/>
              </w:rPr>
              <w:t>Rev.</w:t>
            </w:r>
          </w:p>
        </w:tc>
        <w:tc>
          <w:tcPr>
            <w:tcW w:w="1577" w:type="dxa"/>
            <w:tcBorders>
              <w:top w:val="double" w:sz="4" w:space="0" w:color="auto"/>
              <w:left w:val="double" w:sz="4" w:space="0" w:color="auto"/>
              <w:bottom w:val="double" w:sz="4" w:space="0" w:color="auto"/>
              <w:right w:val="double" w:sz="4" w:space="0" w:color="auto"/>
            </w:tcBorders>
            <w:vAlign w:val="center"/>
            <w:hideMark/>
          </w:tcPr>
          <w:p w14:paraId="330EA0AE" w14:textId="74ED68FB" w:rsidR="00240C10" w:rsidRPr="00357D8D" w:rsidRDefault="00240C10" w:rsidP="00357D8D">
            <w:pPr>
              <w:pStyle w:val="BodyText"/>
              <w:jc w:val="center"/>
            </w:pPr>
            <w:r w:rsidRPr="00357D8D">
              <w:t>Date</w:t>
            </w:r>
          </w:p>
        </w:tc>
        <w:tc>
          <w:tcPr>
            <w:tcW w:w="5063" w:type="dxa"/>
            <w:tcBorders>
              <w:top w:val="double" w:sz="4" w:space="0" w:color="auto"/>
              <w:left w:val="double" w:sz="4" w:space="0" w:color="auto"/>
              <w:bottom w:val="double" w:sz="4" w:space="0" w:color="auto"/>
              <w:right w:val="double" w:sz="4" w:space="0" w:color="auto"/>
            </w:tcBorders>
            <w:vAlign w:val="center"/>
            <w:hideMark/>
          </w:tcPr>
          <w:p w14:paraId="5336F9A5" w14:textId="2D4AA010" w:rsidR="00240C10" w:rsidRPr="00357D8D" w:rsidRDefault="00240C10" w:rsidP="00357D8D">
            <w:pPr>
              <w:pStyle w:val="BodyText"/>
              <w:jc w:val="center"/>
            </w:pPr>
            <w:r w:rsidRPr="00357D8D">
              <w:t>Description</w:t>
            </w:r>
          </w:p>
        </w:tc>
        <w:tc>
          <w:tcPr>
            <w:tcW w:w="1060" w:type="dxa"/>
            <w:tcBorders>
              <w:top w:val="double" w:sz="4" w:space="0" w:color="auto"/>
              <w:left w:val="double" w:sz="4" w:space="0" w:color="auto"/>
              <w:bottom w:val="double" w:sz="4" w:space="0" w:color="auto"/>
              <w:right w:val="double" w:sz="4" w:space="0" w:color="auto"/>
            </w:tcBorders>
            <w:vAlign w:val="center"/>
            <w:hideMark/>
          </w:tcPr>
          <w:p w14:paraId="7F13FEE3" w14:textId="10080B82" w:rsidR="00240C10" w:rsidRPr="00357D8D" w:rsidRDefault="00240C10" w:rsidP="00357D8D">
            <w:pPr>
              <w:pStyle w:val="BodyText"/>
              <w:jc w:val="center"/>
            </w:pPr>
            <w:r w:rsidRPr="00357D8D">
              <w:t>By</w:t>
            </w:r>
          </w:p>
          <w:p w14:paraId="3D264366" w14:textId="0C1DA371" w:rsidR="00240C10" w:rsidRPr="00357D8D" w:rsidRDefault="00240C10" w:rsidP="00357D8D">
            <w:pPr>
              <w:pStyle w:val="BodyText"/>
              <w:jc w:val="center"/>
            </w:pPr>
            <w:r w:rsidRPr="00357D8D">
              <w:t>Initials</w:t>
            </w:r>
          </w:p>
        </w:tc>
        <w:tc>
          <w:tcPr>
            <w:tcW w:w="1476" w:type="dxa"/>
            <w:tcBorders>
              <w:top w:val="double" w:sz="4" w:space="0" w:color="auto"/>
              <w:left w:val="double" w:sz="4" w:space="0" w:color="auto"/>
              <w:bottom w:val="double" w:sz="4" w:space="0" w:color="auto"/>
              <w:right w:val="double" w:sz="4" w:space="0" w:color="auto"/>
            </w:tcBorders>
            <w:vAlign w:val="center"/>
            <w:hideMark/>
          </w:tcPr>
          <w:p w14:paraId="7FF4807C" w14:textId="750E6826" w:rsidR="00240C10" w:rsidRPr="00357D8D" w:rsidRDefault="00240C10" w:rsidP="00357D8D">
            <w:pPr>
              <w:pStyle w:val="BodyText"/>
              <w:jc w:val="center"/>
            </w:pPr>
            <w:r w:rsidRPr="00357D8D">
              <w:t>Approval</w:t>
            </w:r>
          </w:p>
          <w:p w14:paraId="61F20C7B" w14:textId="433705E5" w:rsidR="00240C10" w:rsidRPr="00357D8D" w:rsidRDefault="00240C10" w:rsidP="00357D8D">
            <w:pPr>
              <w:pStyle w:val="BodyText"/>
              <w:jc w:val="center"/>
            </w:pPr>
            <w:r w:rsidRPr="00357D8D">
              <w:t>Initials</w:t>
            </w:r>
          </w:p>
        </w:tc>
      </w:tr>
      <w:tr w:rsidR="00240C10" w:rsidRPr="00240C10" w14:paraId="1F5A241D" w14:textId="77777777" w:rsidTr="00240C10">
        <w:tc>
          <w:tcPr>
            <w:tcW w:w="640" w:type="dxa"/>
            <w:tcBorders>
              <w:top w:val="double" w:sz="4" w:space="0" w:color="auto"/>
              <w:left w:val="double" w:sz="4" w:space="0" w:color="auto"/>
              <w:bottom w:val="double" w:sz="4" w:space="0" w:color="auto"/>
              <w:right w:val="double" w:sz="4" w:space="0" w:color="auto"/>
            </w:tcBorders>
            <w:hideMark/>
          </w:tcPr>
          <w:p w14:paraId="2B2ED6A9" w14:textId="1E078487" w:rsidR="00240C10" w:rsidRPr="00357D8D" w:rsidRDefault="00240C10" w:rsidP="00357D8D">
            <w:pPr>
              <w:pStyle w:val="BodyText"/>
              <w:jc w:val="center"/>
              <w:rPr>
                <w:b/>
                <w:bCs/>
                <w:sz w:val="20"/>
                <w:szCs w:val="20"/>
              </w:rPr>
            </w:pPr>
            <w:r w:rsidRPr="00357D8D">
              <w:rPr>
                <w:b/>
                <w:bCs/>
                <w:sz w:val="20"/>
                <w:szCs w:val="20"/>
              </w:rPr>
              <w:t>0</w:t>
            </w:r>
          </w:p>
        </w:tc>
        <w:tc>
          <w:tcPr>
            <w:tcW w:w="1577" w:type="dxa"/>
            <w:tcBorders>
              <w:top w:val="double" w:sz="4" w:space="0" w:color="auto"/>
              <w:left w:val="double" w:sz="4" w:space="0" w:color="auto"/>
              <w:bottom w:val="double" w:sz="4" w:space="0" w:color="auto"/>
              <w:right w:val="double" w:sz="4" w:space="0" w:color="auto"/>
            </w:tcBorders>
            <w:hideMark/>
          </w:tcPr>
          <w:p w14:paraId="3EEDD1E8" w14:textId="4D5C507D" w:rsidR="00240C10" w:rsidRPr="00357D8D" w:rsidRDefault="00240C10" w:rsidP="00357D8D">
            <w:pPr>
              <w:pStyle w:val="BodyText"/>
              <w:jc w:val="center"/>
            </w:pPr>
            <w:r w:rsidRPr="00357D8D">
              <w:t>3/30/2021</w:t>
            </w:r>
          </w:p>
        </w:tc>
        <w:tc>
          <w:tcPr>
            <w:tcW w:w="5063" w:type="dxa"/>
            <w:tcBorders>
              <w:top w:val="double" w:sz="4" w:space="0" w:color="auto"/>
              <w:left w:val="double" w:sz="4" w:space="0" w:color="auto"/>
              <w:bottom w:val="double" w:sz="4" w:space="0" w:color="auto"/>
              <w:right w:val="double" w:sz="4" w:space="0" w:color="auto"/>
            </w:tcBorders>
            <w:hideMark/>
          </w:tcPr>
          <w:p w14:paraId="449A9A2E" w14:textId="477F1965" w:rsidR="00240C10" w:rsidRPr="00357D8D" w:rsidRDefault="00240C10" w:rsidP="00357D8D">
            <w:pPr>
              <w:pStyle w:val="BodyText"/>
              <w:jc w:val="center"/>
            </w:pPr>
            <w:r w:rsidRPr="00357D8D">
              <w:t>Updated to Rev 0</w:t>
            </w:r>
          </w:p>
        </w:tc>
        <w:tc>
          <w:tcPr>
            <w:tcW w:w="1060" w:type="dxa"/>
            <w:tcBorders>
              <w:top w:val="double" w:sz="4" w:space="0" w:color="auto"/>
              <w:left w:val="double" w:sz="4" w:space="0" w:color="auto"/>
              <w:bottom w:val="double" w:sz="4" w:space="0" w:color="auto"/>
              <w:right w:val="double" w:sz="4" w:space="0" w:color="auto"/>
            </w:tcBorders>
            <w:hideMark/>
          </w:tcPr>
          <w:p w14:paraId="7A19BBF0" w14:textId="62DA3676" w:rsidR="00240C10" w:rsidRPr="00357D8D" w:rsidRDefault="00240C10" w:rsidP="00357D8D">
            <w:pPr>
              <w:pStyle w:val="BodyText"/>
              <w:jc w:val="center"/>
            </w:pPr>
            <w:r w:rsidRPr="00357D8D">
              <w:t>JMJ</w:t>
            </w:r>
          </w:p>
        </w:tc>
        <w:tc>
          <w:tcPr>
            <w:tcW w:w="1476" w:type="dxa"/>
            <w:tcBorders>
              <w:top w:val="double" w:sz="4" w:space="0" w:color="auto"/>
              <w:left w:val="double" w:sz="4" w:space="0" w:color="auto"/>
              <w:bottom w:val="double" w:sz="4" w:space="0" w:color="auto"/>
              <w:right w:val="double" w:sz="4" w:space="0" w:color="auto"/>
            </w:tcBorders>
            <w:hideMark/>
          </w:tcPr>
          <w:p w14:paraId="484BCF3D" w14:textId="13D89560" w:rsidR="00240C10" w:rsidRPr="00357D8D" w:rsidRDefault="00240C10" w:rsidP="00357D8D">
            <w:pPr>
              <w:pStyle w:val="BodyText"/>
              <w:jc w:val="center"/>
            </w:pPr>
            <w:r w:rsidRPr="00357D8D">
              <w:t>JH</w:t>
            </w:r>
          </w:p>
        </w:tc>
      </w:tr>
      <w:tr w:rsidR="00240C10" w:rsidRPr="00240C10" w14:paraId="4839F2D4" w14:textId="77777777" w:rsidTr="00240C10">
        <w:tc>
          <w:tcPr>
            <w:tcW w:w="640" w:type="dxa"/>
            <w:tcBorders>
              <w:top w:val="double" w:sz="4" w:space="0" w:color="auto"/>
              <w:left w:val="double" w:sz="4" w:space="0" w:color="auto"/>
              <w:bottom w:val="double" w:sz="4" w:space="0" w:color="auto"/>
              <w:right w:val="double" w:sz="4" w:space="0" w:color="auto"/>
            </w:tcBorders>
            <w:hideMark/>
          </w:tcPr>
          <w:p w14:paraId="602834EA" w14:textId="3B30EC6C" w:rsidR="00240C10" w:rsidRPr="00357D8D" w:rsidRDefault="00240C10" w:rsidP="00357D8D">
            <w:pPr>
              <w:pStyle w:val="BodyText"/>
              <w:jc w:val="center"/>
              <w:rPr>
                <w:b/>
                <w:bCs/>
                <w:sz w:val="20"/>
                <w:szCs w:val="20"/>
              </w:rPr>
            </w:pPr>
            <w:r w:rsidRPr="00357D8D">
              <w:rPr>
                <w:b/>
                <w:bCs/>
                <w:sz w:val="20"/>
                <w:szCs w:val="20"/>
              </w:rPr>
              <w:t>1</w:t>
            </w:r>
          </w:p>
        </w:tc>
        <w:tc>
          <w:tcPr>
            <w:tcW w:w="1577" w:type="dxa"/>
            <w:tcBorders>
              <w:top w:val="double" w:sz="4" w:space="0" w:color="auto"/>
              <w:left w:val="double" w:sz="4" w:space="0" w:color="auto"/>
              <w:bottom w:val="double" w:sz="4" w:space="0" w:color="auto"/>
              <w:right w:val="double" w:sz="4" w:space="0" w:color="auto"/>
            </w:tcBorders>
          </w:tcPr>
          <w:p w14:paraId="0182E0AF" w14:textId="77777777" w:rsidR="00240C10" w:rsidRPr="00357D8D" w:rsidRDefault="00240C10" w:rsidP="00357D8D">
            <w:pPr>
              <w:pStyle w:val="BodyText"/>
              <w:jc w:val="center"/>
            </w:pPr>
          </w:p>
        </w:tc>
        <w:tc>
          <w:tcPr>
            <w:tcW w:w="5063" w:type="dxa"/>
            <w:tcBorders>
              <w:top w:val="double" w:sz="4" w:space="0" w:color="auto"/>
              <w:left w:val="double" w:sz="4" w:space="0" w:color="auto"/>
              <w:bottom w:val="double" w:sz="4" w:space="0" w:color="auto"/>
              <w:right w:val="double" w:sz="4" w:space="0" w:color="auto"/>
            </w:tcBorders>
          </w:tcPr>
          <w:p w14:paraId="14F24DBA" w14:textId="03AB3766" w:rsidR="00240C10" w:rsidRPr="00357D8D" w:rsidRDefault="00240C10" w:rsidP="00357D8D">
            <w:pPr>
              <w:pStyle w:val="BodyText"/>
              <w:jc w:val="center"/>
            </w:pPr>
          </w:p>
        </w:tc>
        <w:tc>
          <w:tcPr>
            <w:tcW w:w="1060" w:type="dxa"/>
            <w:tcBorders>
              <w:top w:val="double" w:sz="4" w:space="0" w:color="auto"/>
              <w:left w:val="double" w:sz="4" w:space="0" w:color="auto"/>
              <w:bottom w:val="double" w:sz="4" w:space="0" w:color="auto"/>
              <w:right w:val="double" w:sz="4" w:space="0" w:color="auto"/>
            </w:tcBorders>
          </w:tcPr>
          <w:p w14:paraId="2E9C9C3C" w14:textId="77777777" w:rsidR="00240C10" w:rsidRPr="00357D8D" w:rsidRDefault="00240C10" w:rsidP="00357D8D">
            <w:pPr>
              <w:pStyle w:val="BodyText"/>
              <w:jc w:val="center"/>
            </w:pPr>
          </w:p>
        </w:tc>
        <w:tc>
          <w:tcPr>
            <w:tcW w:w="1476" w:type="dxa"/>
            <w:tcBorders>
              <w:top w:val="double" w:sz="4" w:space="0" w:color="auto"/>
              <w:left w:val="double" w:sz="4" w:space="0" w:color="auto"/>
              <w:bottom w:val="double" w:sz="4" w:space="0" w:color="auto"/>
              <w:right w:val="double" w:sz="4" w:space="0" w:color="auto"/>
            </w:tcBorders>
          </w:tcPr>
          <w:p w14:paraId="49226999" w14:textId="77777777" w:rsidR="00240C10" w:rsidRPr="00357D8D" w:rsidRDefault="00240C10" w:rsidP="00357D8D">
            <w:pPr>
              <w:pStyle w:val="BodyText"/>
              <w:jc w:val="center"/>
            </w:pPr>
          </w:p>
        </w:tc>
      </w:tr>
      <w:tr w:rsidR="00240C10" w:rsidRPr="00240C10" w14:paraId="709C7DA7" w14:textId="77777777" w:rsidTr="00240C10">
        <w:tc>
          <w:tcPr>
            <w:tcW w:w="640" w:type="dxa"/>
            <w:tcBorders>
              <w:top w:val="double" w:sz="4" w:space="0" w:color="auto"/>
              <w:left w:val="double" w:sz="4" w:space="0" w:color="auto"/>
              <w:bottom w:val="double" w:sz="4" w:space="0" w:color="auto"/>
              <w:right w:val="double" w:sz="4" w:space="0" w:color="auto"/>
            </w:tcBorders>
            <w:hideMark/>
          </w:tcPr>
          <w:p w14:paraId="722581E2" w14:textId="5093B875" w:rsidR="00240C10" w:rsidRPr="00357D8D" w:rsidRDefault="00240C10" w:rsidP="00357D8D">
            <w:pPr>
              <w:pStyle w:val="BodyText"/>
              <w:jc w:val="center"/>
              <w:rPr>
                <w:b/>
                <w:bCs/>
                <w:sz w:val="20"/>
                <w:szCs w:val="20"/>
              </w:rPr>
            </w:pPr>
            <w:r w:rsidRPr="00357D8D">
              <w:rPr>
                <w:b/>
                <w:bCs/>
                <w:sz w:val="20"/>
                <w:szCs w:val="20"/>
              </w:rPr>
              <w:t>2</w:t>
            </w:r>
          </w:p>
        </w:tc>
        <w:tc>
          <w:tcPr>
            <w:tcW w:w="1577" w:type="dxa"/>
            <w:tcBorders>
              <w:top w:val="double" w:sz="4" w:space="0" w:color="auto"/>
              <w:left w:val="double" w:sz="4" w:space="0" w:color="auto"/>
              <w:bottom w:val="double" w:sz="4" w:space="0" w:color="auto"/>
              <w:right w:val="double" w:sz="4" w:space="0" w:color="auto"/>
            </w:tcBorders>
          </w:tcPr>
          <w:p w14:paraId="23F4B743" w14:textId="77777777" w:rsidR="00240C10" w:rsidRPr="00357D8D" w:rsidRDefault="00240C10" w:rsidP="00357D8D">
            <w:pPr>
              <w:pStyle w:val="BodyText"/>
              <w:jc w:val="center"/>
            </w:pPr>
          </w:p>
        </w:tc>
        <w:tc>
          <w:tcPr>
            <w:tcW w:w="5063" w:type="dxa"/>
            <w:tcBorders>
              <w:top w:val="double" w:sz="4" w:space="0" w:color="auto"/>
              <w:left w:val="double" w:sz="4" w:space="0" w:color="auto"/>
              <w:bottom w:val="double" w:sz="4" w:space="0" w:color="auto"/>
              <w:right w:val="double" w:sz="4" w:space="0" w:color="auto"/>
            </w:tcBorders>
          </w:tcPr>
          <w:p w14:paraId="7E273810" w14:textId="35439E39" w:rsidR="00240C10" w:rsidRPr="00357D8D" w:rsidRDefault="001611D5" w:rsidP="00357D8D">
            <w:pPr>
              <w:pStyle w:val="BodyText"/>
              <w:jc w:val="center"/>
            </w:pPr>
            <w:r>
              <w:rPr>
                <w:rFonts w:eastAsia="Times New Roman"/>
                <w:b/>
                <w:caps/>
                <w:noProof/>
                <w:sz w:val="32"/>
                <w:szCs w:val="32"/>
              </w:rPr>
              <mc:AlternateContent>
                <mc:Choice Requires="wps">
                  <w:drawing>
                    <wp:anchor distT="0" distB="0" distL="114300" distR="114300" simplePos="0" relativeHeight="251745280" behindDoc="0" locked="0" layoutInCell="1" allowOverlap="1" wp14:anchorId="3BE161FD" wp14:editId="028E7DE8">
                      <wp:simplePos x="0" y="0"/>
                      <wp:positionH relativeFrom="margin">
                        <wp:posOffset>-1891616</wp:posOffset>
                      </wp:positionH>
                      <wp:positionV relativeFrom="paragraph">
                        <wp:posOffset>-2079839</wp:posOffset>
                      </wp:positionV>
                      <wp:extent cx="6139543" cy="5830784"/>
                      <wp:effectExtent l="0" t="0" r="13970" b="17780"/>
                      <wp:wrapNone/>
                      <wp:docPr id="88" name="Rectangle 88"/>
                      <wp:cNvGraphicFramePr/>
                      <a:graphic xmlns:a="http://schemas.openxmlformats.org/drawingml/2006/main">
                        <a:graphicData uri="http://schemas.microsoft.com/office/word/2010/wordprocessingShape">
                          <wps:wsp>
                            <wps:cNvSpPr/>
                            <wps:spPr>
                              <a:xfrm>
                                <a:off x="0" y="0"/>
                                <a:ext cx="6139543" cy="583078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63311A" id="Rectangle 88" o:spid="_x0000_s1026" style="position:absolute;margin-left:-148.95pt;margin-top:-163.75pt;width:483.45pt;height:459.1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" fillcolor="windowText" strokeweight="1pt">
                      <w10:wrap anchorx="margin"/>
                    </v:rect>
                  </w:pict>
                </mc:Fallback>
              </mc:AlternateContent>
            </w:r>
          </w:p>
        </w:tc>
        <w:tc>
          <w:tcPr>
            <w:tcW w:w="1060" w:type="dxa"/>
            <w:tcBorders>
              <w:top w:val="double" w:sz="4" w:space="0" w:color="auto"/>
              <w:left w:val="double" w:sz="4" w:space="0" w:color="auto"/>
              <w:bottom w:val="double" w:sz="4" w:space="0" w:color="auto"/>
              <w:right w:val="double" w:sz="4" w:space="0" w:color="auto"/>
            </w:tcBorders>
          </w:tcPr>
          <w:p w14:paraId="419EBCE4" w14:textId="77777777" w:rsidR="00240C10" w:rsidRPr="00357D8D" w:rsidRDefault="00240C10" w:rsidP="00357D8D">
            <w:pPr>
              <w:pStyle w:val="BodyText"/>
              <w:jc w:val="center"/>
            </w:pPr>
          </w:p>
        </w:tc>
        <w:tc>
          <w:tcPr>
            <w:tcW w:w="1476" w:type="dxa"/>
            <w:tcBorders>
              <w:top w:val="double" w:sz="4" w:space="0" w:color="auto"/>
              <w:left w:val="double" w:sz="4" w:space="0" w:color="auto"/>
              <w:bottom w:val="double" w:sz="4" w:space="0" w:color="auto"/>
              <w:right w:val="double" w:sz="4" w:space="0" w:color="auto"/>
            </w:tcBorders>
          </w:tcPr>
          <w:p w14:paraId="01C15312" w14:textId="77777777" w:rsidR="00240C10" w:rsidRPr="00357D8D" w:rsidRDefault="00240C10" w:rsidP="00357D8D">
            <w:pPr>
              <w:pStyle w:val="BodyText"/>
              <w:jc w:val="center"/>
            </w:pPr>
          </w:p>
        </w:tc>
      </w:tr>
      <w:tr w:rsidR="00240C10" w:rsidRPr="00240C10" w14:paraId="34087441" w14:textId="77777777" w:rsidTr="00240C10">
        <w:tc>
          <w:tcPr>
            <w:tcW w:w="640" w:type="dxa"/>
            <w:tcBorders>
              <w:top w:val="double" w:sz="4" w:space="0" w:color="auto"/>
              <w:left w:val="double" w:sz="4" w:space="0" w:color="auto"/>
              <w:bottom w:val="double" w:sz="4" w:space="0" w:color="auto"/>
              <w:right w:val="double" w:sz="4" w:space="0" w:color="auto"/>
            </w:tcBorders>
            <w:hideMark/>
          </w:tcPr>
          <w:p w14:paraId="3E8D5EA4" w14:textId="2128BBD5" w:rsidR="00240C10" w:rsidRPr="00357D8D" w:rsidRDefault="00240C10" w:rsidP="00357D8D">
            <w:pPr>
              <w:pStyle w:val="BodyText"/>
              <w:jc w:val="center"/>
              <w:rPr>
                <w:b/>
                <w:bCs/>
                <w:sz w:val="20"/>
                <w:szCs w:val="20"/>
              </w:rPr>
            </w:pPr>
            <w:r w:rsidRPr="00357D8D">
              <w:rPr>
                <w:b/>
                <w:bCs/>
                <w:sz w:val="20"/>
                <w:szCs w:val="20"/>
              </w:rPr>
              <w:t>3</w:t>
            </w:r>
          </w:p>
        </w:tc>
        <w:tc>
          <w:tcPr>
            <w:tcW w:w="1577" w:type="dxa"/>
            <w:tcBorders>
              <w:top w:val="double" w:sz="4" w:space="0" w:color="auto"/>
              <w:left w:val="double" w:sz="4" w:space="0" w:color="auto"/>
              <w:bottom w:val="double" w:sz="4" w:space="0" w:color="auto"/>
              <w:right w:val="double" w:sz="4" w:space="0" w:color="auto"/>
            </w:tcBorders>
          </w:tcPr>
          <w:p w14:paraId="5074846E" w14:textId="77777777" w:rsidR="00240C10" w:rsidRPr="00357D8D" w:rsidRDefault="00240C10" w:rsidP="00357D8D">
            <w:pPr>
              <w:pStyle w:val="BodyText"/>
              <w:jc w:val="center"/>
            </w:pPr>
          </w:p>
        </w:tc>
        <w:tc>
          <w:tcPr>
            <w:tcW w:w="5063" w:type="dxa"/>
            <w:tcBorders>
              <w:top w:val="double" w:sz="4" w:space="0" w:color="auto"/>
              <w:left w:val="double" w:sz="4" w:space="0" w:color="auto"/>
              <w:bottom w:val="double" w:sz="4" w:space="0" w:color="auto"/>
              <w:right w:val="double" w:sz="4" w:space="0" w:color="auto"/>
            </w:tcBorders>
          </w:tcPr>
          <w:p w14:paraId="21095B69" w14:textId="4A10BD79" w:rsidR="00240C10" w:rsidRPr="00357D8D" w:rsidRDefault="00240C10" w:rsidP="00357D8D">
            <w:pPr>
              <w:pStyle w:val="BodyText"/>
              <w:jc w:val="center"/>
            </w:pPr>
          </w:p>
        </w:tc>
        <w:tc>
          <w:tcPr>
            <w:tcW w:w="1060" w:type="dxa"/>
            <w:tcBorders>
              <w:top w:val="double" w:sz="4" w:space="0" w:color="auto"/>
              <w:left w:val="double" w:sz="4" w:space="0" w:color="auto"/>
              <w:bottom w:val="double" w:sz="4" w:space="0" w:color="auto"/>
              <w:right w:val="double" w:sz="4" w:space="0" w:color="auto"/>
            </w:tcBorders>
          </w:tcPr>
          <w:p w14:paraId="7F0490C0" w14:textId="5AB76C6B" w:rsidR="00240C10" w:rsidRPr="00357D8D" w:rsidRDefault="00240C10" w:rsidP="00357D8D">
            <w:pPr>
              <w:pStyle w:val="BodyText"/>
              <w:jc w:val="center"/>
            </w:pPr>
          </w:p>
        </w:tc>
        <w:tc>
          <w:tcPr>
            <w:tcW w:w="1476" w:type="dxa"/>
            <w:tcBorders>
              <w:top w:val="double" w:sz="4" w:space="0" w:color="auto"/>
              <w:left w:val="double" w:sz="4" w:space="0" w:color="auto"/>
              <w:bottom w:val="double" w:sz="4" w:space="0" w:color="auto"/>
              <w:right w:val="double" w:sz="4" w:space="0" w:color="auto"/>
            </w:tcBorders>
          </w:tcPr>
          <w:p w14:paraId="6D320C22" w14:textId="77777777" w:rsidR="00240C10" w:rsidRPr="00357D8D" w:rsidRDefault="00240C10" w:rsidP="00357D8D">
            <w:pPr>
              <w:pStyle w:val="BodyText"/>
              <w:jc w:val="center"/>
            </w:pPr>
          </w:p>
        </w:tc>
      </w:tr>
    </w:tbl>
    <w:p w14:paraId="4360BDDA" w14:textId="77777777" w:rsidR="00240C10" w:rsidRPr="00240C10" w:rsidRDefault="00240C10" w:rsidP="00240C10">
      <w:pPr>
        <w:tabs>
          <w:tab w:val="left" w:pos="720"/>
        </w:tabs>
        <w:spacing w:after="240" w:line="240" w:lineRule="auto"/>
        <w:ind w:left="1170"/>
        <w:jc w:val="both"/>
        <w:outlineLvl w:val="3"/>
        <w:rPr>
          <w:rFonts w:ascii="Arial" w:eastAsia="Times New Roman" w:hAnsi="Arial" w:cs="Times New Roman"/>
          <w:szCs w:val="20"/>
          <w:u w:val="single"/>
        </w:rPr>
      </w:pPr>
    </w:p>
    <w:p w14:paraId="47071CF7" w14:textId="77777777" w:rsidR="00240C10" w:rsidRDefault="00240C10" w:rsidP="007E049D">
      <w:pPr>
        <w:jc w:val="center"/>
      </w:pPr>
    </w:p>
    <w:p w14:paraId="56F1F145" w14:textId="29FDF86F" w:rsidR="007E049D" w:rsidRDefault="007E049D" w:rsidP="009D4874"/>
    <w:p w14:paraId="66993769" w14:textId="7FE43F1B" w:rsidR="007E049D" w:rsidRDefault="007E049D" w:rsidP="009D4874"/>
    <w:p w14:paraId="6A12E682" w14:textId="77777777" w:rsidR="007E049D" w:rsidRDefault="007E049D" w:rsidP="009D4874"/>
    <w:p w14:paraId="767F0409" w14:textId="19FD8B58" w:rsidR="00E212C8" w:rsidRPr="00EC3B83" w:rsidRDefault="001212C6" w:rsidP="00EC3B83">
      <w:pPr>
        <w:pStyle w:val="Heading4"/>
        <w:rPr>
          <w:rStyle w:val="Strong"/>
          <w:b w:val="0"/>
          <w:bCs w:val="0"/>
          <w:i w:val="0"/>
          <w:iCs w:val="0"/>
          <w:color w:val="auto"/>
        </w:rPr>
      </w:pPr>
      <w:r>
        <w:br w:type="page"/>
      </w:r>
      <w:bookmarkStart w:id="955" w:name="_Toc129012070"/>
      <w:r w:rsidR="001611D5">
        <w:rPr>
          <w:rFonts w:ascii="Arial" w:eastAsia="Times New Roman" w:hAnsi="Arial" w:cs="Arial"/>
          <w:b/>
          <w:caps/>
          <w:noProof/>
          <w:sz w:val="32"/>
          <w:szCs w:val="32"/>
        </w:rPr>
        <w:lastRenderedPageBreak/>
        <mc:AlternateContent>
          <mc:Choice Requires="wps">
            <w:drawing>
              <wp:anchor distT="0" distB="0" distL="114300" distR="114300" simplePos="0" relativeHeight="251747328" behindDoc="0" locked="0" layoutInCell="1" allowOverlap="1" wp14:anchorId="7DD3C8CE" wp14:editId="0A4DCD3E">
                <wp:simplePos x="0" y="0"/>
                <wp:positionH relativeFrom="margin">
                  <wp:align>left</wp:align>
                </wp:positionH>
                <wp:positionV relativeFrom="paragraph">
                  <wp:posOffset>182880</wp:posOffset>
                </wp:positionV>
                <wp:extent cx="6032500" cy="7802880"/>
                <wp:effectExtent l="0" t="0" r="25400" b="26670"/>
                <wp:wrapNone/>
                <wp:docPr id="89" name="Rectangle 89"/>
                <wp:cNvGraphicFramePr/>
                <a:graphic xmlns:a="http://schemas.openxmlformats.org/drawingml/2006/main">
                  <a:graphicData uri="http://schemas.microsoft.com/office/word/2010/wordprocessingShape">
                    <wps:wsp>
                      <wps:cNvSpPr/>
                      <wps:spPr>
                        <a:xfrm>
                          <a:off x="0" y="0"/>
                          <a:ext cx="6032500" cy="780288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A4DC3E" id="Rectangle 89" o:spid="_x0000_s1026" style="position:absolute;margin-left:0;margin-top:14.4pt;width:475pt;height:614.4pt;z-index:2517473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" fillcolor="windowText" strokeweight="1pt">
                <w10:wrap anchorx="margin"/>
              </v:rect>
            </w:pict>
          </mc:Fallback>
        </mc:AlternateContent>
      </w:r>
      <w:r w:rsidR="00402252" w:rsidRPr="00EC3B83">
        <w:rPr>
          <w:i w:val="0"/>
          <w:iCs w:val="0"/>
          <w:color w:val="auto"/>
        </w:rPr>
        <w:t>J-</w:t>
      </w:r>
      <w:r w:rsidR="00D33719" w:rsidRPr="00EC3B83">
        <w:rPr>
          <w:i w:val="0"/>
          <w:iCs w:val="0"/>
          <w:color w:val="auto"/>
        </w:rPr>
        <w:t>1</w:t>
      </w:r>
      <w:r w:rsidR="00D33719" w:rsidRPr="00EC3B83">
        <w:rPr>
          <w:i w:val="0"/>
          <w:iCs w:val="0"/>
          <w:color w:val="auto"/>
        </w:rPr>
        <w:tab/>
      </w:r>
      <w:r w:rsidR="00D33719" w:rsidRPr="00EC3B83">
        <w:rPr>
          <w:i w:val="0"/>
          <w:iCs w:val="0"/>
          <w:color w:val="auto"/>
        </w:rPr>
        <w:tab/>
      </w:r>
      <w:r w:rsidR="00A81C33" w:rsidRPr="00EC3B83">
        <w:rPr>
          <w:rStyle w:val="Strong"/>
          <w:b w:val="0"/>
          <w:bCs w:val="0"/>
          <w:i w:val="0"/>
          <w:iCs w:val="0"/>
          <w:color w:val="auto"/>
        </w:rPr>
        <w:t>Business Continuity</w:t>
      </w:r>
      <w:bookmarkEnd w:id="955"/>
      <w:r w:rsidR="00E212C8" w:rsidRPr="00EC3B83">
        <w:rPr>
          <w:rStyle w:val="Strong"/>
          <w:b w:val="0"/>
          <w:bCs w:val="0"/>
          <w:i w:val="0"/>
          <w:iCs w:val="0"/>
          <w:color w:val="auto"/>
        </w:rPr>
        <w:t xml:space="preserve"> </w:t>
      </w:r>
    </w:p>
    <w:p w14:paraId="3EA82748" w14:textId="08CC203D" w:rsidR="00E460E4" w:rsidRDefault="00E460E4" w:rsidP="009D4874">
      <w:r>
        <w:rPr>
          <w:noProof/>
        </w:rPr>
        <w:drawing>
          <wp:inline distT="0" distB="0" distL="0" distR="0" wp14:anchorId="66007078" wp14:editId="39E79864">
            <wp:extent cx="5936615" cy="768350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p>
    <w:p w14:paraId="554A97C2" w14:textId="39A724CD" w:rsidR="00F67744" w:rsidRDefault="001611D5" w:rsidP="009D4874">
      <w:r>
        <w:rPr>
          <w:rFonts w:ascii="Arial" w:eastAsia="Times New Roman" w:hAnsi="Arial" w:cs="Arial"/>
          <w:b/>
          <w:caps/>
          <w:noProof/>
          <w:sz w:val="32"/>
          <w:szCs w:val="32"/>
        </w:rPr>
        <w:lastRenderedPageBreak/>
        <mc:AlternateContent>
          <mc:Choice Requires="wps">
            <w:drawing>
              <wp:anchor distT="0" distB="0" distL="114300" distR="114300" simplePos="0" relativeHeight="251749376" behindDoc="0" locked="0" layoutInCell="1" allowOverlap="1" wp14:anchorId="00574F1E" wp14:editId="52DCB321">
                <wp:simplePos x="0" y="0"/>
                <wp:positionH relativeFrom="margin">
                  <wp:align>left</wp:align>
                </wp:positionH>
                <wp:positionV relativeFrom="paragraph">
                  <wp:posOffset>142504</wp:posOffset>
                </wp:positionV>
                <wp:extent cx="6032500" cy="6887688"/>
                <wp:effectExtent l="0" t="0" r="25400" b="27940"/>
                <wp:wrapNone/>
                <wp:docPr id="90" name="Rectangle 90"/>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F401B9" id="Rectangle 90" o:spid="_x0000_s1026" style="position:absolute;margin-left:0;margin-top:11.2pt;width:475pt;height:542.35pt;z-index:2517493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" fillcolor="windowText" strokeweight="1pt">
                <w10:wrap anchorx="margin"/>
              </v:rect>
            </w:pict>
          </mc:Fallback>
        </mc:AlternateContent>
      </w:r>
      <w:r w:rsidR="00E212C8">
        <w:rPr>
          <w:noProof/>
        </w:rPr>
        <w:drawing>
          <wp:inline distT="0" distB="0" distL="0" distR="0" wp14:anchorId="0351E597" wp14:editId="6B51653A">
            <wp:extent cx="5936615" cy="7683500"/>
            <wp:effectExtent l="0" t="0" r="698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r>
        <w:rPr>
          <w:rFonts w:ascii="Arial" w:eastAsia="Times New Roman" w:hAnsi="Arial" w:cs="Arial"/>
          <w:b/>
          <w:caps/>
          <w:noProof/>
          <w:sz w:val="32"/>
          <w:szCs w:val="32"/>
        </w:rPr>
        <w:lastRenderedPageBreak/>
        <mc:AlternateContent>
          <mc:Choice Requires="wps">
            <w:drawing>
              <wp:anchor distT="0" distB="0" distL="114300" distR="114300" simplePos="0" relativeHeight="251751424" behindDoc="0" locked="0" layoutInCell="1" allowOverlap="1" wp14:anchorId="34D06A45" wp14:editId="3A899F93">
                <wp:simplePos x="0" y="0"/>
                <wp:positionH relativeFrom="margin">
                  <wp:posOffset>0</wp:posOffset>
                </wp:positionH>
                <wp:positionV relativeFrom="paragraph">
                  <wp:posOffset>0</wp:posOffset>
                </wp:positionV>
                <wp:extent cx="6032500" cy="6887688"/>
                <wp:effectExtent l="0" t="0" r="25400" b="27940"/>
                <wp:wrapNone/>
                <wp:docPr id="91" name="Rectangle 91"/>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810A00" id="Rectangle 91" o:spid="_x0000_s1026" style="position:absolute;margin-left:0;margin-top:0;width:475pt;height:542.3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" fillcolor="windowText" strokeweight="1pt">
                <w10:wrap anchorx="margin"/>
              </v:rect>
            </w:pict>
          </mc:Fallback>
        </mc:AlternateContent>
      </w:r>
      <w:r w:rsidR="00E212C8">
        <w:rPr>
          <w:noProof/>
        </w:rPr>
        <w:drawing>
          <wp:inline distT="0" distB="0" distL="0" distR="0" wp14:anchorId="6D024619" wp14:editId="0E1D9AF2">
            <wp:extent cx="5936615" cy="7683500"/>
            <wp:effectExtent l="0" t="0" r="698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r>
        <w:rPr>
          <w:rFonts w:ascii="Arial" w:eastAsia="Times New Roman" w:hAnsi="Arial" w:cs="Arial"/>
          <w:b/>
          <w:caps/>
          <w:noProof/>
          <w:sz w:val="32"/>
          <w:szCs w:val="32"/>
        </w:rPr>
        <w:lastRenderedPageBreak/>
        <mc:AlternateContent>
          <mc:Choice Requires="wps">
            <w:drawing>
              <wp:anchor distT="0" distB="0" distL="114300" distR="114300" simplePos="0" relativeHeight="251753472" behindDoc="0" locked="0" layoutInCell="1" allowOverlap="1" wp14:anchorId="3E4661EA" wp14:editId="2D27218E">
                <wp:simplePos x="0" y="0"/>
                <wp:positionH relativeFrom="margin">
                  <wp:posOffset>0</wp:posOffset>
                </wp:positionH>
                <wp:positionV relativeFrom="paragraph">
                  <wp:posOffset>0</wp:posOffset>
                </wp:positionV>
                <wp:extent cx="6032500" cy="6887688"/>
                <wp:effectExtent l="0" t="0" r="25400" b="27940"/>
                <wp:wrapNone/>
                <wp:docPr id="92" name="Rectangle 92"/>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8E5643" id="Rectangle 92" o:spid="_x0000_s1026" style="position:absolute;margin-left:0;margin-top:0;width:475pt;height:542.35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" fillcolor="windowText" strokeweight="1pt">
                <w10:wrap anchorx="margin"/>
              </v:rect>
            </w:pict>
          </mc:Fallback>
        </mc:AlternateContent>
      </w:r>
      <w:r w:rsidR="00E212C8">
        <w:rPr>
          <w:noProof/>
        </w:rPr>
        <w:drawing>
          <wp:inline distT="0" distB="0" distL="0" distR="0" wp14:anchorId="35DC1133" wp14:editId="751E9868">
            <wp:extent cx="5936615" cy="7683500"/>
            <wp:effectExtent l="0" t="0" r="698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r>
        <w:rPr>
          <w:rFonts w:ascii="Arial" w:eastAsia="Times New Roman" w:hAnsi="Arial" w:cs="Arial"/>
          <w:b/>
          <w:caps/>
          <w:noProof/>
          <w:sz w:val="32"/>
          <w:szCs w:val="32"/>
        </w:rPr>
        <w:lastRenderedPageBreak/>
        <mc:AlternateContent>
          <mc:Choice Requires="wps">
            <w:drawing>
              <wp:anchor distT="0" distB="0" distL="114300" distR="114300" simplePos="0" relativeHeight="251755520" behindDoc="0" locked="0" layoutInCell="1" allowOverlap="1" wp14:anchorId="1775C2AE" wp14:editId="1BBA3945">
                <wp:simplePos x="0" y="0"/>
                <wp:positionH relativeFrom="margin">
                  <wp:posOffset>0</wp:posOffset>
                </wp:positionH>
                <wp:positionV relativeFrom="paragraph">
                  <wp:posOffset>0</wp:posOffset>
                </wp:positionV>
                <wp:extent cx="6032500" cy="6887688"/>
                <wp:effectExtent l="0" t="0" r="25400" b="27940"/>
                <wp:wrapNone/>
                <wp:docPr id="93" name="Rectangle 93"/>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DA0F6A" id="Rectangle 93" o:spid="_x0000_s1026" style="position:absolute;margin-left:0;margin-top:0;width:475pt;height:542.35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" fillcolor="windowText" strokeweight="1pt">
                <w10:wrap anchorx="margin"/>
              </v:rect>
            </w:pict>
          </mc:Fallback>
        </mc:AlternateContent>
      </w:r>
      <w:r w:rsidR="00E212C8">
        <w:rPr>
          <w:noProof/>
        </w:rPr>
        <w:drawing>
          <wp:inline distT="0" distB="0" distL="0" distR="0" wp14:anchorId="24EA5A76" wp14:editId="5F393593">
            <wp:extent cx="5936615" cy="76835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r>
        <w:rPr>
          <w:rFonts w:ascii="Arial" w:eastAsia="Times New Roman" w:hAnsi="Arial" w:cs="Arial"/>
          <w:b/>
          <w:caps/>
          <w:noProof/>
          <w:sz w:val="32"/>
          <w:szCs w:val="32"/>
        </w:rPr>
        <w:lastRenderedPageBreak/>
        <mc:AlternateContent>
          <mc:Choice Requires="wps">
            <w:drawing>
              <wp:anchor distT="0" distB="0" distL="114300" distR="114300" simplePos="0" relativeHeight="251757568" behindDoc="0" locked="0" layoutInCell="1" allowOverlap="1" wp14:anchorId="79E680F1" wp14:editId="1AED96B6">
                <wp:simplePos x="0" y="0"/>
                <wp:positionH relativeFrom="margin">
                  <wp:posOffset>0</wp:posOffset>
                </wp:positionH>
                <wp:positionV relativeFrom="paragraph">
                  <wp:posOffset>0</wp:posOffset>
                </wp:positionV>
                <wp:extent cx="6032500" cy="6887688"/>
                <wp:effectExtent l="0" t="0" r="25400" b="27940"/>
                <wp:wrapNone/>
                <wp:docPr id="94" name="Rectangle 94"/>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40BDC9" id="Rectangle 94" o:spid="_x0000_s1026" style="position:absolute;margin-left:0;margin-top:0;width:475pt;height:542.35pt;z-index:251757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" fillcolor="windowText" strokeweight="1pt">
                <w10:wrap anchorx="margin"/>
              </v:rect>
            </w:pict>
          </mc:Fallback>
        </mc:AlternateContent>
      </w:r>
      <w:r w:rsidR="00E212C8">
        <w:rPr>
          <w:noProof/>
        </w:rPr>
        <w:drawing>
          <wp:inline distT="0" distB="0" distL="0" distR="0" wp14:anchorId="3AE422EE" wp14:editId="03B12892">
            <wp:extent cx="5936615" cy="7683500"/>
            <wp:effectExtent l="0" t="0" r="6985" b="0"/>
            <wp:docPr id="100038" name="Picture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r>
        <w:rPr>
          <w:rFonts w:ascii="Arial" w:eastAsia="Times New Roman" w:hAnsi="Arial" w:cs="Arial"/>
          <w:b/>
          <w:caps/>
          <w:noProof/>
          <w:sz w:val="32"/>
          <w:szCs w:val="32"/>
        </w:rPr>
        <w:lastRenderedPageBreak/>
        <mc:AlternateContent>
          <mc:Choice Requires="wps">
            <w:drawing>
              <wp:anchor distT="0" distB="0" distL="114300" distR="114300" simplePos="0" relativeHeight="251759616" behindDoc="0" locked="0" layoutInCell="1" allowOverlap="1" wp14:anchorId="61C513B9" wp14:editId="609299E4">
                <wp:simplePos x="0" y="0"/>
                <wp:positionH relativeFrom="margin">
                  <wp:posOffset>0</wp:posOffset>
                </wp:positionH>
                <wp:positionV relativeFrom="paragraph">
                  <wp:posOffset>0</wp:posOffset>
                </wp:positionV>
                <wp:extent cx="6032500" cy="6887688"/>
                <wp:effectExtent l="0" t="0" r="25400" b="27940"/>
                <wp:wrapNone/>
                <wp:docPr id="95" name="Rectangle 95"/>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8A99E8" id="Rectangle 95" o:spid="_x0000_s1026" style="position:absolute;margin-left:0;margin-top:0;width:475pt;height:542.3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" fillcolor="windowText" strokeweight="1pt">
                <w10:wrap anchorx="margin"/>
              </v:rect>
            </w:pict>
          </mc:Fallback>
        </mc:AlternateContent>
      </w:r>
      <w:r w:rsidR="00E212C8">
        <w:rPr>
          <w:noProof/>
        </w:rPr>
        <w:drawing>
          <wp:inline distT="0" distB="0" distL="0" distR="0" wp14:anchorId="23473C37" wp14:editId="052F8DD3">
            <wp:extent cx="5936615" cy="7683500"/>
            <wp:effectExtent l="0" t="0" r="6985" b="0"/>
            <wp:docPr id="100063" name="Picture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r>
        <w:rPr>
          <w:rFonts w:ascii="Arial" w:eastAsia="Times New Roman" w:hAnsi="Arial" w:cs="Arial"/>
          <w:b/>
          <w:caps/>
          <w:noProof/>
          <w:sz w:val="32"/>
          <w:szCs w:val="32"/>
        </w:rPr>
        <w:lastRenderedPageBreak/>
        <mc:AlternateContent>
          <mc:Choice Requires="wps">
            <w:drawing>
              <wp:anchor distT="0" distB="0" distL="114300" distR="114300" simplePos="0" relativeHeight="251761664" behindDoc="0" locked="0" layoutInCell="1" allowOverlap="1" wp14:anchorId="2F113959" wp14:editId="42D1DE21">
                <wp:simplePos x="0" y="0"/>
                <wp:positionH relativeFrom="margin">
                  <wp:posOffset>0</wp:posOffset>
                </wp:positionH>
                <wp:positionV relativeFrom="paragraph">
                  <wp:posOffset>0</wp:posOffset>
                </wp:positionV>
                <wp:extent cx="6032500" cy="6887688"/>
                <wp:effectExtent l="0" t="0" r="25400" b="27940"/>
                <wp:wrapNone/>
                <wp:docPr id="104" name="Rectangle 104"/>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13DF7F" id="Rectangle 104" o:spid="_x0000_s1026" style="position:absolute;margin-left:0;margin-top:0;width:475pt;height:542.35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" fillcolor="windowText" strokeweight="1pt">
                <w10:wrap anchorx="margin"/>
              </v:rect>
            </w:pict>
          </mc:Fallback>
        </mc:AlternateContent>
      </w:r>
      <w:r w:rsidR="00E212C8">
        <w:rPr>
          <w:noProof/>
        </w:rPr>
        <w:drawing>
          <wp:inline distT="0" distB="0" distL="0" distR="0" wp14:anchorId="254CC186" wp14:editId="56FF916E">
            <wp:extent cx="5936615" cy="7683500"/>
            <wp:effectExtent l="0" t="0" r="6985" b="0"/>
            <wp:docPr id="100064" name="Picture 10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r>
        <w:rPr>
          <w:rFonts w:ascii="Arial" w:eastAsia="Times New Roman" w:hAnsi="Arial" w:cs="Arial"/>
          <w:b/>
          <w:caps/>
          <w:noProof/>
          <w:sz w:val="32"/>
          <w:szCs w:val="32"/>
        </w:rPr>
        <w:lastRenderedPageBreak/>
        <mc:AlternateContent>
          <mc:Choice Requires="wps">
            <w:drawing>
              <wp:anchor distT="0" distB="0" distL="114300" distR="114300" simplePos="0" relativeHeight="251763712" behindDoc="0" locked="0" layoutInCell="1" allowOverlap="1" wp14:anchorId="51F9DF47" wp14:editId="79F79190">
                <wp:simplePos x="0" y="0"/>
                <wp:positionH relativeFrom="margin">
                  <wp:posOffset>0</wp:posOffset>
                </wp:positionH>
                <wp:positionV relativeFrom="paragraph">
                  <wp:posOffset>0</wp:posOffset>
                </wp:positionV>
                <wp:extent cx="6032500" cy="6887688"/>
                <wp:effectExtent l="0" t="0" r="25400" b="27940"/>
                <wp:wrapNone/>
                <wp:docPr id="105" name="Rectangle 105"/>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E674A2" id="Rectangle 105" o:spid="_x0000_s1026" style="position:absolute;margin-left:0;margin-top:0;width:475pt;height:542.35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" fillcolor="windowText" strokeweight="1pt">
                <w10:wrap anchorx="margin"/>
              </v:rect>
            </w:pict>
          </mc:Fallback>
        </mc:AlternateContent>
      </w:r>
      <w:r w:rsidR="00E212C8">
        <w:rPr>
          <w:noProof/>
        </w:rPr>
        <w:drawing>
          <wp:inline distT="0" distB="0" distL="0" distR="0" wp14:anchorId="2E741A01" wp14:editId="42C9E11B">
            <wp:extent cx="5936615" cy="7683500"/>
            <wp:effectExtent l="0" t="0" r="6985" b="0"/>
            <wp:docPr id="100065" name="Picture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r>
        <w:rPr>
          <w:rFonts w:ascii="Arial" w:eastAsia="Times New Roman" w:hAnsi="Arial" w:cs="Arial"/>
          <w:b/>
          <w:caps/>
          <w:noProof/>
          <w:sz w:val="32"/>
          <w:szCs w:val="32"/>
        </w:rPr>
        <w:lastRenderedPageBreak/>
        <mc:AlternateContent>
          <mc:Choice Requires="wps">
            <w:drawing>
              <wp:anchor distT="0" distB="0" distL="114300" distR="114300" simplePos="0" relativeHeight="251767808" behindDoc="0" locked="0" layoutInCell="1" allowOverlap="1" wp14:anchorId="5C3BAD21" wp14:editId="786DB0F6">
                <wp:simplePos x="0" y="0"/>
                <wp:positionH relativeFrom="margin">
                  <wp:posOffset>152400</wp:posOffset>
                </wp:positionH>
                <wp:positionV relativeFrom="paragraph">
                  <wp:posOffset>152400</wp:posOffset>
                </wp:positionV>
                <wp:extent cx="6032500" cy="6887688"/>
                <wp:effectExtent l="0" t="0" r="25400" b="27940"/>
                <wp:wrapNone/>
                <wp:docPr id="107" name="Rectangle 107"/>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176A4A" id="Rectangle 107" o:spid="_x0000_s1026" style="position:absolute;margin-left:12pt;margin-top:12pt;width:475pt;height:542.3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" fillcolor="windowText" strokeweight="1pt">
                <w10:wrap anchorx="margin"/>
              </v:rect>
            </w:pict>
          </mc:Fallback>
        </mc:AlternateContent>
      </w:r>
      <w:r>
        <w:rPr>
          <w:rFonts w:ascii="Arial" w:eastAsia="Times New Roman" w:hAnsi="Arial" w:cs="Arial"/>
          <w:b/>
          <w:caps/>
          <w:noProof/>
          <w:sz w:val="32"/>
          <w:szCs w:val="32"/>
        </w:rPr>
        <mc:AlternateContent>
          <mc:Choice Requires="wps">
            <w:drawing>
              <wp:anchor distT="0" distB="0" distL="114300" distR="114300" simplePos="0" relativeHeight="251765760" behindDoc="0" locked="0" layoutInCell="1" allowOverlap="1" wp14:anchorId="4D3BFC66" wp14:editId="114EA6CE">
                <wp:simplePos x="0" y="0"/>
                <wp:positionH relativeFrom="margin">
                  <wp:posOffset>0</wp:posOffset>
                </wp:positionH>
                <wp:positionV relativeFrom="paragraph">
                  <wp:posOffset>0</wp:posOffset>
                </wp:positionV>
                <wp:extent cx="6032500" cy="6887688"/>
                <wp:effectExtent l="0" t="0" r="25400" b="27940"/>
                <wp:wrapNone/>
                <wp:docPr id="106" name="Rectangle 106"/>
                <wp:cNvGraphicFramePr/>
                <a:graphic xmlns:a="http://schemas.openxmlformats.org/drawingml/2006/main">
                  <a:graphicData uri="http://schemas.microsoft.com/office/word/2010/wordprocessingShape">
                    <wps:wsp>
                      <wps:cNvSpPr/>
                      <wps:spPr>
                        <a:xfrm>
                          <a:off x="0" y="0"/>
                          <a:ext cx="6032500" cy="6887688"/>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F04F1C" id="Rectangle 106" o:spid="_x0000_s1026" style="position:absolute;margin-left:0;margin-top:0;width:475pt;height:542.35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" fillcolor="windowText" strokeweight="1pt">
                <w10:wrap anchorx="margin"/>
              </v:rect>
            </w:pict>
          </mc:Fallback>
        </mc:AlternateContent>
      </w:r>
      <w:r w:rsidR="00E212C8">
        <w:rPr>
          <w:noProof/>
        </w:rPr>
        <w:drawing>
          <wp:inline distT="0" distB="0" distL="0" distR="0" wp14:anchorId="3F216EB0" wp14:editId="7DFB762E">
            <wp:extent cx="5936615" cy="7683500"/>
            <wp:effectExtent l="0" t="0" r="6985" b="0"/>
            <wp:docPr id="100066" name="Picture 10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36615" cy="7683500"/>
                    </a:xfrm>
                    <a:prstGeom prst="rect">
                      <a:avLst/>
                    </a:prstGeom>
                    <a:noFill/>
                    <a:ln>
                      <a:noFill/>
                    </a:ln>
                  </pic:spPr>
                </pic:pic>
              </a:graphicData>
            </a:graphic>
          </wp:inline>
        </w:drawing>
      </w:r>
    </w:p>
    <w:p w14:paraId="148BD8FF" w14:textId="77777777" w:rsidR="00E212C8" w:rsidRDefault="00E212C8" w:rsidP="009D4874"/>
    <w:p w14:paraId="1A106951" w14:textId="3A55F748" w:rsidR="00CE14CB" w:rsidRPr="00651FB5" w:rsidRDefault="00CE14CB" w:rsidP="00651FB5">
      <w:pPr>
        <w:pStyle w:val="Heading2"/>
        <w:rPr>
          <w:rStyle w:val="Strong"/>
          <w:b w:val="0"/>
          <w:bCs w:val="0"/>
          <w:color w:val="auto"/>
        </w:rPr>
      </w:pPr>
    </w:p>
    <w:tbl>
      <w:tblPr>
        <w:tblW w:w="9360" w:type="dxa"/>
        <w:jc w:val="center"/>
        <w:tblBorders>
          <w:top w:val="double" w:sz="6" w:space="0" w:color="auto"/>
          <w:left w:val="single" w:sz="4" w:space="0" w:color="auto"/>
          <w:right w:val="single" w:sz="4" w:space="0" w:color="auto"/>
          <w:insideH w:val="double" w:sz="6" w:space="0" w:color="auto"/>
          <w:insideV w:val="double" w:sz="6" w:space="0" w:color="auto"/>
        </w:tblBorders>
        <w:tblLook w:val="0000" w:firstRow="0" w:lastRow="0" w:firstColumn="0" w:lastColumn="0" w:noHBand="0" w:noVBand="0"/>
      </w:tblPr>
      <w:tblGrid>
        <w:gridCol w:w="2880"/>
        <w:gridCol w:w="3240"/>
        <w:gridCol w:w="3240"/>
      </w:tblGrid>
      <w:tr w:rsidR="003F0EEA" w:rsidRPr="003F0EEA" w14:paraId="7FDC6E9F" w14:textId="77777777" w:rsidTr="00753990">
        <w:trPr>
          <w:cantSplit/>
          <w:jc w:val="center"/>
        </w:trPr>
        <w:tc>
          <w:tcPr>
            <w:tcW w:w="2880" w:type="dxa"/>
            <w:tcBorders>
              <w:left w:val="double" w:sz="6" w:space="0" w:color="auto"/>
              <w:bottom w:val="double" w:sz="6" w:space="0" w:color="auto"/>
              <w:right w:val="single" w:sz="4" w:space="0" w:color="auto"/>
            </w:tcBorders>
            <w:vAlign w:val="center"/>
          </w:tcPr>
          <w:p w14:paraId="2FB396C9" w14:textId="5AE00E6D" w:rsidR="003F0EEA" w:rsidRPr="003F0EEA" w:rsidRDefault="003F0EEA" w:rsidP="003F0EEA">
            <w:pPr>
              <w:tabs>
                <w:tab w:val="center" w:pos="8640"/>
              </w:tabs>
              <w:spacing w:after="0" w:line="240" w:lineRule="auto"/>
              <w:jc w:val="center"/>
              <w:rPr>
                <w:rFonts w:ascii="Arial" w:eastAsia="Times New Roman" w:hAnsi="Arial" w:cs="Times New Roman"/>
                <w:b/>
                <w:bCs/>
                <w:sz w:val="28"/>
                <w:szCs w:val="20"/>
                <w:highlight w:val="lightGray"/>
              </w:rPr>
            </w:pPr>
          </w:p>
        </w:tc>
        <w:tc>
          <w:tcPr>
            <w:tcW w:w="6480" w:type="dxa"/>
            <w:gridSpan w:val="2"/>
            <w:tcBorders>
              <w:bottom w:val="double" w:sz="6" w:space="0" w:color="auto"/>
              <w:right w:val="double" w:sz="6" w:space="0" w:color="auto"/>
            </w:tcBorders>
            <w:vAlign w:val="center"/>
          </w:tcPr>
          <w:p w14:paraId="17AC56A4" w14:textId="77777777" w:rsidR="003F0EEA" w:rsidRPr="003F0EEA" w:rsidRDefault="003F0EEA" w:rsidP="003F0EEA">
            <w:pPr>
              <w:tabs>
                <w:tab w:val="center" w:pos="8640"/>
              </w:tabs>
              <w:spacing w:before="120" w:after="0" w:line="240" w:lineRule="auto"/>
              <w:jc w:val="center"/>
              <w:rPr>
                <w:rFonts w:ascii="Arial" w:eastAsia="Times New Roman" w:hAnsi="Arial" w:cs="Times New Roman"/>
                <w:b/>
                <w:bCs/>
                <w:sz w:val="36"/>
                <w:szCs w:val="20"/>
              </w:rPr>
            </w:pPr>
            <w:r w:rsidRPr="003F0EEA">
              <w:rPr>
                <w:rFonts w:ascii="Arial" w:eastAsia="Times New Roman" w:hAnsi="Arial" w:cs="Times New Roman"/>
                <w:b/>
                <w:bCs/>
                <w:sz w:val="36"/>
                <w:szCs w:val="20"/>
              </w:rPr>
              <w:t>OPERATIONS MANUAL</w:t>
            </w:r>
          </w:p>
          <w:p w14:paraId="49849F34" w14:textId="77777777" w:rsidR="003F0EEA" w:rsidRPr="003F0EEA" w:rsidRDefault="003F0EEA" w:rsidP="003F0EEA">
            <w:pPr>
              <w:tabs>
                <w:tab w:val="center" w:pos="8640"/>
              </w:tabs>
              <w:spacing w:after="120" w:line="240" w:lineRule="auto"/>
              <w:jc w:val="center"/>
              <w:rPr>
                <w:rFonts w:ascii="Arial" w:eastAsia="Times New Roman" w:hAnsi="Arial" w:cs="Times New Roman"/>
                <w:szCs w:val="20"/>
              </w:rPr>
            </w:pPr>
            <w:r w:rsidRPr="003F0EEA">
              <w:rPr>
                <w:rFonts w:ascii="Arial" w:eastAsia="Times New Roman" w:hAnsi="Arial" w:cs="Times New Roman"/>
                <w:sz w:val="28"/>
                <w:szCs w:val="20"/>
              </w:rPr>
              <w:t>VOLUME II – OPERATING PROCEDURES</w:t>
            </w:r>
          </w:p>
        </w:tc>
      </w:tr>
      <w:tr w:rsidR="003F0EEA" w:rsidRPr="003F0EEA" w14:paraId="2007FD00" w14:textId="77777777" w:rsidTr="00753990">
        <w:trPr>
          <w:cantSplit/>
          <w:jc w:val="center"/>
        </w:trPr>
        <w:tc>
          <w:tcPr>
            <w:tcW w:w="2880" w:type="dxa"/>
            <w:tcBorders>
              <w:left w:val="double" w:sz="6" w:space="0" w:color="auto"/>
              <w:bottom w:val="double" w:sz="6" w:space="0" w:color="auto"/>
              <w:right w:val="single" w:sz="4" w:space="0" w:color="auto"/>
            </w:tcBorders>
          </w:tcPr>
          <w:p w14:paraId="468CB6B5" w14:textId="77777777" w:rsidR="003F0EEA" w:rsidRPr="003F0EEA" w:rsidRDefault="003F0EEA" w:rsidP="003F0EEA">
            <w:pPr>
              <w:tabs>
                <w:tab w:val="center" w:pos="8640"/>
              </w:tabs>
              <w:spacing w:after="120" w:line="240" w:lineRule="auto"/>
              <w:jc w:val="both"/>
              <w:rPr>
                <w:rFonts w:ascii="Arial" w:eastAsia="Times New Roman" w:hAnsi="Arial" w:cs="Times New Roman"/>
                <w:sz w:val="20"/>
                <w:szCs w:val="20"/>
              </w:rPr>
            </w:pPr>
            <w:r w:rsidRPr="003F0EEA">
              <w:rPr>
                <w:rFonts w:ascii="Arial" w:eastAsia="Times New Roman" w:hAnsi="Arial" w:cs="Times New Roman"/>
                <w:sz w:val="20"/>
                <w:szCs w:val="20"/>
              </w:rPr>
              <w:t>Number:</w:t>
            </w:r>
          </w:p>
          <w:p w14:paraId="1F4A1BCB" w14:textId="77777777" w:rsidR="003F0EEA" w:rsidRPr="003F0EEA" w:rsidRDefault="003F0EEA" w:rsidP="003F0EEA">
            <w:pPr>
              <w:tabs>
                <w:tab w:val="center" w:pos="8640"/>
              </w:tabs>
              <w:spacing w:after="120" w:line="240" w:lineRule="auto"/>
              <w:jc w:val="center"/>
              <w:rPr>
                <w:rFonts w:ascii="Arial" w:eastAsia="Times New Roman" w:hAnsi="Arial" w:cs="Times New Roman"/>
                <w:b/>
                <w:bCs/>
                <w:sz w:val="32"/>
                <w:szCs w:val="20"/>
              </w:rPr>
            </w:pPr>
            <w:r w:rsidRPr="003F0EEA">
              <w:rPr>
                <w:rFonts w:ascii="Arial" w:eastAsia="Times New Roman" w:hAnsi="Arial" w:cs="Times New Roman"/>
                <w:b/>
                <w:bCs/>
                <w:sz w:val="32"/>
                <w:szCs w:val="20"/>
              </w:rPr>
              <w:t>OP</w:t>
            </w:r>
            <w:r w:rsidRPr="003F0EEA">
              <w:rPr>
                <w:rFonts w:ascii="Arial" w:eastAsia="Times New Roman" w:hAnsi="Arial" w:cs="Times New Roman"/>
                <w:b/>
                <w:bCs/>
                <w:sz w:val="32"/>
                <w:szCs w:val="20"/>
              </w:rPr>
              <w:noBreakHyphen/>
            </w:r>
            <w:r w:rsidRPr="003F0EEA">
              <w:rPr>
                <w:rFonts w:ascii="Arial" w:eastAsia="Times New Roman" w:hAnsi="Arial" w:cs="Times New Roman"/>
                <w:b/>
                <w:bCs/>
                <w:sz w:val="32"/>
                <w:szCs w:val="20"/>
              </w:rPr>
              <w:fldChar w:fldCharType="begin"/>
            </w:r>
            <w:r w:rsidRPr="003F0EEA">
              <w:rPr>
                <w:rFonts w:ascii="Arial" w:eastAsia="Times New Roman" w:hAnsi="Arial" w:cs="Times New Roman"/>
                <w:b/>
                <w:bCs/>
                <w:sz w:val="32"/>
                <w:szCs w:val="20"/>
              </w:rPr>
              <w:instrText xml:space="preserve"> TITLE \* Upper \* MERGEFORMAT </w:instrText>
            </w:r>
            <w:r w:rsidRPr="003F0EEA">
              <w:rPr>
                <w:rFonts w:ascii="Arial" w:eastAsia="Times New Roman" w:hAnsi="Arial" w:cs="Times New Roman"/>
                <w:b/>
                <w:bCs/>
                <w:sz w:val="32"/>
                <w:szCs w:val="20"/>
              </w:rPr>
              <w:fldChar w:fldCharType="separate"/>
            </w:r>
            <w:r w:rsidRPr="003F0EEA">
              <w:rPr>
                <w:rFonts w:ascii="Arial" w:eastAsia="Times New Roman" w:hAnsi="Arial" w:cs="Times New Roman"/>
                <w:b/>
                <w:bCs/>
                <w:sz w:val="32"/>
                <w:szCs w:val="20"/>
              </w:rPr>
              <w:t>703</w:t>
            </w:r>
            <w:r w:rsidRPr="003F0EEA">
              <w:rPr>
                <w:rFonts w:ascii="Arial" w:eastAsia="Times New Roman" w:hAnsi="Arial" w:cs="Times New Roman"/>
                <w:b/>
                <w:bCs/>
                <w:sz w:val="32"/>
                <w:szCs w:val="20"/>
              </w:rPr>
              <w:fldChar w:fldCharType="end"/>
            </w:r>
          </w:p>
        </w:tc>
        <w:tc>
          <w:tcPr>
            <w:tcW w:w="6480" w:type="dxa"/>
            <w:gridSpan w:val="2"/>
            <w:tcBorders>
              <w:bottom w:val="double" w:sz="6" w:space="0" w:color="auto"/>
              <w:right w:val="double" w:sz="6" w:space="0" w:color="auto"/>
            </w:tcBorders>
          </w:tcPr>
          <w:p w14:paraId="7918ECA5" w14:textId="77777777" w:rsidR="003F0EEA" w:rsidRPr="003F0EEA" w:rsidRDefault="003F0EEA" w:rsidP="003F0EEA">
            <w:pPr>
              <w:tabs>
                <w:tab w:val="center" w:pos="8640"/>
              </w:tabs>
              <w:spacing w:after="120" w:line="240" w:lineRule="auto"/>
              <w:jc w:val="both"/>
              <w:rPr>
                <w:rFonts w:ascii="Arial" w:eastAsia="Times New Roman" w:hAnsi="Arial" w:cs="Times New Roman"/>
                <w:sz w:val="20"/>
                <w:szCs w:val="20"/>
              </w:rPr>
            </w:pPr>
            <w:r w:rsidRPr="003F0EEA">
              <w:rPr>
                <w:rFonts w:ascii="Arial" w:eastAsia="Times New Roman" w:hAnsi="Arial" w:cs="Times New Roman"/>
                <w:sz w:val="20"/>
                <w:szCs w:val="20"/>
              </w:rPr>
              <w:t>Subject:</w:t>
            </w:r>
          </w:p>
          <w:p w14:paraId="4C3B7518" w14:textId="77777777" w:rsidR="003F0EEA" w:rsidRPr="003F0EEA" w:rsidRDefault="003F0EEA" w:rsidP="003F0EEA">
            <w:pPr>
              <w:tabs>
                <w:tab w:val="center" w:pos="8640"/>
              </w:tabs>
              <w:spacing w:after="120" w:line="240" w:lineRule="auto"/>
              <w:jc w:val="center"/>
              <w:rPr>
                <w:rFonts w:ascii="Arial" w:eastAsia="Times New Roman" w:hAnsi="Arial" w:cs="Times New Roman"/>
                <w:b/>
                <w:bCs/>
                <w:sz w:val="32"/>
                <w:szCs w:val="20"/>
              </w:rPr>
            </w:pPr>
            <w:r w:rsidRPr="003F0EEA">
              <w:rPr>
                <w:rFonts w:ascii="Arial" w:eastAsia="Times New Roman" w:hAnsi="Arial" w:cs="Times New Roman"/>
                <w:b/>
                <w:bCs/>
                <w:sz w:val="32"/>
                <w:szCs w:val="20"/>
              </w:rPr>
              <w:fldChar w:fldCharType="begin"/>
            </w:r>
            <w:r w:rsidRPr="003F0EEA">
              <w:rPr>
                <w:rFonts w:ascii="Arial" w:eastAsia="Times New Roman" w:hAnsi="Arial" w:cs="Times New Roman"/>
                <w:b/>
                <w:bCs/>
                <w:sz w:val="32"/>
                <w:szCs w:val="20"/>
              </w:rPr>
              <w:instrText xml:space="preserve"> SUBJECT  \* MERGEFORMAT </w:instrText>
            </w:r>
            <w:r w:rsidRPr="003F0EEA">
              <w:rPr>
                <w:rFonts w:ascii="Arial" w:eastAsia="Times New Roman" w:hAnsi="Arial" w:cs="Times New Roman"/>
                <w:b/>
                <w:bCs/>
                <w:sz w:val="32"/>
                <w:szCs w:val="20"/>
              </w:rPr>
              <w:fldChar w:fldCharType="separate"/>
            </w:r>
            <w:r w:rsidRPr="003F0EEA">
              <w:rPr>
                <w:rFonts w:ascii="Arial" w:eastAsia="Times New Roman" w:hAnsi="Arial" w:cs="Times New Roman"/>
                <w:b/>
                <w:bCs/>
                <w:sz w:val="32"/>
                <w:szCs w:val="20"/>
              </w:rPr>
              <w:t>Emergency Power System Operations</w:t>
            </w:r>
            <w:r w:rsidRPr="003F0EEA">
              <w:rPr>
                <w:rFonts w:ascii="Arial" w:eastAsia="Times New Roman" w:hAnsi="Arial" w:cs="Times New Roman"/>
                <w:b/>
                <w:bCs/>
                <w:sz w:val="32"/>
                <w:szCs w:val="20"/>
              </w:rPr>
              <w:fldChar w:fldCharType="end"/>
            </w:r>
          </w:p>
        </w:tc>
      </w:tr>
      <w:tr w:rsidR="003F0EEA" w:rsidRPr="003F0EEA" w14:paraId="15983CD2" w14:textId="77777777" w:rsidTr="00753990">
        <w:trPr>
          <w:cantSplit/>
          <w:jc w:val="center"/>
        </w:trPr>
        <w:tc>
          <w:tcPr>
            <w:tcW w:w="2880" w:type="dxa"/>
            <w:tcBorders>
              <w:left w:val="double" w:sz="6" w:space="0" w:color="auto"/>
              <w:bottom w:val="double" w:sz="6" w:space="0" w:color="auto"/>
              <w:right w:val="single" w:sz="4" w:space="0" w:color="auto"/>
            </w:tcBorders>
          </w:tcPr>
          <w:p w14:paraId="6D81B653" w14:textId="77777777" w:rsidR="003F0EEA" w:rsidRPr="003F0EEA" w:rsidRDefault="003F0EEA" w:rsidP="003F0EEA">
            <w:pPr>
              <w:tabs>
                <w:tab w:val="center" w:pos="8640"/>
              </w:tabs>
              <w:spacing w:after="120" w:line="240" w:lineRule="auto"/>
              <w:rPr>
                <w:rFonts w:ascii="Arial" w:eastAsia="Times New Roman" w:hAnsi="Arial" w:cs="Times New Roman"/>
                <w:sz w:val="20"/>
                <w:szCs w:val="20"/>
              </w:rPr>
            </w:pPr>
            <w:r w:rsidRPr="003F0EEA">
              <w:rPr>
                <w:rFonts w:ascii="Arial" w:eastAsia="Times New Roman" w:hAnsi="Arial" w:cs="Times New Roman"/>
                <w:sz w:val="20"/>
                <w:szCs w:val="20"/>
              </w:rPr>
              <w:t>Approved for use by:</w:t>
            </w:r>
          </w:p>
          <w:p w14:paraId="243C7960" w14:textId="77777777" w:rsidR="003F0EEA" w:rsidRPr="003F0EEA" w:rsidRDefault="003F0EEA" w:rsidP="003F0EEA">
            <w:pPr>
              <w:tabs>
                <w:tab w:val="center" w:pos="8640"/>
              </w:tabs>
              <w:spacing w:after="120" w:line="240" w:lineRule="auto"/>
              <w:jc w:val="center"/>
              <w:rPr>
                <w:rFonts w:ascii="Monotype Corsiva" w:eastAsia="Times New Roman" w:hAnsi="Monotype Corsiva" w:cs="Times New Roman"/>
                <w:sz w:val="28"/>
                <w:szCs w:val="20"/>
              </w:rPr>
            </w:pPr>
          </w:p>
        </w:tc>
        <w:tc>
          <w:tcPr>
            <w:tcW w:w="3240" w:type="dxa"/>
            <w:tcBorders>
              <w:bottom w:val="double" w:sz="6" w:space="0" w:color="auto"/>
              <w:right w:val="single" w:sz="4" w:space="0" w:color="auto"/>
            </w:tcBorders>
          </w:tcPr>
          <w:p w14:paraId="3F092F04" w14:textId="77777777" w:rsidR="003F0EEA" w:rsidRPr="003F0EEA" w:rsidRDefault="003F0EEA" w:rsidP="003F0EEA">
            <w:pPr>
              <w:tabs>
                <w:tab w:val="center" w:pos="8640"/>
              </w:tabs>
              <w:spacing w:after="120" w:line="240" w:lineRule="auto"/>
              <w:jc w:val="both"/>
              <w:rPr>
                <w:rFonts w:ascii="Arial" w:eastAsia="Times New Roman" w:hAnsi="Arial" w:cs="Times New Roman"/>
                <w:sz w:val="20"/>
                <w:szCs w:val="20"/>
              </w:rPr>
            </w:pPr>
            <w:r w:rsidRPr="003F0EEA">
              <w:rPr>
                <w:rFonts w:ascii="Arial" w:eastAsia="Times New Roman" w:hAnsi="Arial" w:cs="Times New Roman"/>
                <w:sz w:val="20"/>
                <w:szCs w:val="20"/>
              </w:rPr>
              <w:t>Current Issue:</w:t>
            </w:r>
          </w:p>
          <w:p w14:paraId="5E5D8FCE" w14:textId="32BE655D" w:rsidR="003F0EEA" w:rsidRPr="003F0EEA" w:rsidRDefault="003F0EEA" w:rsidP="003F0EEA">
            <w:pPr>
              <w:tabs>
                <w:tab w:val="center" w:pos="8640"/>
              </w:tabs>
              <w:spacing w:after="120" w:line="240" w:lineRule="auto"/>
              <w:jc w:val="center"/>
              <w:rPr>
                <w:rFonts w:ascii="Arial" w:eastAsia="Times New Roman" w:hAnsi="Arial" w:cs="Times New Roman"/>
                <w:sz w:val="20"/>
                <w:szCs w:val="20"/>
              </w:rPr>
            </w:pPr>
            <w:r>
              <w:rPr>
                <w:rFonts w:ascii="Arial" w:eastAsia="Times New Roman" w:hAnsi="Arial" w:cs="Times New Roman"/>
                <w:b/>
                <w:bCs/>
                <w:sz w:val="28"/>
                <w:szCs w:val="20"/>
              </w:rPr>
              <w:t>Rev1</w:t>
            </w:r>
          </w:p>
        </w:tc>
        <w:tc>
          <w:tcPr>
            <w:tcW w:w="3240" w:type="dxa"/>
            <w:tcBorders>
              <w:bottom w:val="double" w:sz="6" w:space="0" w:color="auto"/>
              <w:right w:val="double" w:sz="6" w:space="0" w:color="auto"/>
            </w:tcBorders>
          </w:tcPr>
          <w:p w14:paraId="4662CC7E" w14:textId="77777777" w:rsidR="003F0EEA" w:rsidRPr="003F0EEA" w:rsidRDefault="003F0EEA" w:rsidP="003F0EEA">
            <w:pPr>
              <w:tabs>
                <w:tab w:val="center" w:pos="8640"/>
              </w:tabs>
              <w:spacing w:after="120" w:line="240" w:lineRule="auto"/>
              <w:rPr>
                <w:rFonts w:ascii="Arial" w:eastAsia="Times New Roman" w:hAnsi="Arial" w:cs="Times New Roman"/>
                <w:szCs w:val="20"/>
              </w:rPr>
            </w:pPr>
            <w:r w:rsidRPr="003F0EEA">
              <w:rPr>
                <w:rFonts w:ascii="Arial" w:eastAsia="Times New Roman" w:hAnsi="Arial" w:cs="Times New Roman"/>
                <w:szCs w:val="20"/>
              </w:rPr>
              <w:t>Issue Date:</w:t>
            </w:r>
          </w:p>
          <w:p w14:paraId="574BE4E0" w14:textId="28F3B8AF" w:rsidR="003F0EEA" w:rsidRPr="003F0EEA" w:rsidRDefault="003F0EEA" w:rsidP="003F0EEA">
            <w:pPr>
              <w:tabs>
                <w:tab w:val="center" w:pos="8640"/>
              </w:tabs>
              <w:spacing w:after="0" w:line="240" w:lineRule="auto"/>
              <w:jc w:val="center"/>
              <w:rPr>
                <w:rFonts w:ascii="Arial" w:eastAsia="Times New Roman" w:hAnsi="Arial" w:cs="Times New Roman"/>
                <w:b/>
                <w:bCs/>
                <w:sz w:val="28"/>
                <w:szCs w:val="20"/>
              </w:rPr>
            </w:pPr>
            <w:r>
              <w:rPr>
                <w:rFonts w:ascii="Arial" w:eastAsia="Times New Roman" w:hAnsi="Arial" w:cs="Times New Roman"/>
                <w:b/>
                <w:bCs/>
                <w:sz w:val="28"/>
                <w:szCs w:val="20"/>
              </w:rPr>
              <w:t>01 Jan 23</w:t>
            </w:r>
          </w:p>
        </w:tc>
      </w:tr>
      <w:tr w:rsidR="003F0EEA" w:rsidRPr="003F0EEA" w14:paraId="7854692F" w14:textId="77777777" w:rsidTr="00753990">
        <w:trPr>
          <w:cantSplit/>
          <w:jc w:val="center"/>
        </w:trPr>
        <w:tc>
          <w:tcPr>
            <w:tcW w:w="2880" w:type="dxa"/>
            <w:tcBorders>
              <w:left w:val="double" w:sz="6" w:space="0" w:color="auto"/>
              <w:bottom w:val="double" w:sz="6" w:space="0" w:color="auto"/>
              <w:right w:val="single" w:sz="4" w:space="0" w:color="auto"/>
            </w:tcBorders>
            <w:vAlign w:val="center"/>
          </w:tcPr>
          <w:p w14:paraId="0C61F6CB" w14:textId="1F0A2C9B" w:rsidR="003F0EEA" w:rsidRPr="003F0EEA" w:rsidRDefault="003F0EEA" w:rsidP="003F0EEA">
            <w:pPr>
              <w:tabs>
                <w:tab w:val="center" w:pos="8640"/>
              </w:tabs>
              <w:spacing w:before="120" w:after="120" w:line="240" w:lineRule="auto"/>
              <w:jc w:val="center"/>
              <w:rPr>
                <w:rFonts w:ascii="Arial" w:eastAsia="Times New Roman" w:hAnsi="Arial" w:cs="Times New Roman"/>
                <w:b/>
                <w:bCs/>
                <w:sz w:val="24"/>
                <w:szCs w:val="20"/>
              </w:rPr>
            </w:pPr>
            <w:r w:rsidRPr="003F0EEA">
              <w:rPr>
                <w:rFonts w:ascii="Arial" w:eastAsia="Times New Roman" w:hAnsi="Arial" w:cs="Times New Roman"/>
                <w:b/>
                <w:bCs/>
                <w:sz w:val="24"/>
                <w:szCs w:val="20"/>
              </w:rPr>
              <w:t xml:space="preserve">Page 1 of </w:t>
            </w:r>
            <w:r w:rsidRPr="003F0EEA">
              <w:rPr>
                <w:rFonts w:ascii="Arial" w:eastAsia="Times New Roman" w:hAnsi="Arial" w:cs="Times New Roman"/>
                <w:b/>
                <w:bCs/>
                <w:sz w:val="24"/>
                <w:szCs w:val="20"/>
              </w:rPr>
              <w:fldChar w:fldCharType="begin"/>
            </w:r>
            <w:r w:rsidRPr="003F0EEA">
              <w:rPr>
                <w:rFonts w:ascii="Arial" w:eastAsia="Times New Roman" w:hAnsi="Arial" w:cs="Times New Roman"/>
                <w:b/>
                <w:bCs/>
                <w:sz w:val="24"/>
                <w:szCs w:val="20"/>
              </w:rPr>
              <w:instrText xml:space="preserve"> NUMPAGES  \* MERGEFORMAT </w:instrText>
            </w:r>
            <w:r w:rsidRPr="003F0EEA">
              <w:rPr>
                <w:rFonts w:ascii="Arial" w:eastAsia="Times New Roman" w:hAnsi="Arial" w:cs="Times New Roman"/>
                <w:b/>
                <w:bCs/>
                <w:sz w:val="24"/>
                <w:szCs w:val="20"/>
              </w:rPr>
              <w:fldChar w:fldCharType="separate"/>
            </w:r>
            <w:r w:rsidR="007808A5">
              <w:rPr>
                <w:rFonts w:ascii="Arial" w:eastAsia="Times New Roman" w:hAnsi="Arial" w:cs="Times New Roman"/>
                <w:b/>
                <w:bCs/>
                <w:noProof/>
                <w:sz w:val="24"/>
                <w:szCs w:val="20"/>
              </w:rPr>
              <w:t>174</w:t>
            </w:r>
            <w:r w:rsidRPr="003F0EEA">
              <w:rPr>
                <w:rFonts w:ascii="Arial" w:eastAsia="Times New Roman" w:hAnsi="Arial" w:cs="Times New Roman"/>
                <w:b/>
                <w:bCs/>
                <w:sz w:val="24"/>
                <w:szCs w:val="20"/>
              </w:rPr>
              <w:fldChar w:fldCharType="end"/>
            </w:r>
          </w:p>
        </w:tc>
        <w:tc>
          <w:tcPr>
            <w:tcW w:w="6480" w:type="dxa"/>
            <w:gridSpan w:val="2"/>
            <w:tcBorders>
              <w:bottom w:val="double" w:sz="6" w:space="0" w:color="auto"/>
              <w:right w:val="double" w:sz="6" w:space="0" w:color="auto"/>
            </w:tcBorders>
            <w:vAlign w:val="center"/>
          </w:tcPr>
          <w:p w14:paraId="25458D8F" w14:textId="77777777" w:rsidR="003F0EEA" w:rsidRPr="003F0EEA" w:rsidRDefault="003F0EEA" w:rsidP="003F0EEA">
            <w:pPr>
              <w:tabs>
                <w:tab w:val="center" w:pos="8640"/>
              </w:tabs>
              <w:spacing w:before="120" w:after="120" w:line="240" w:lineRule="auto"/>
              <w:jc w:val="center"/>
              <w:rPr>
                <w:rFonts w:ascii="Arial" w:eastAsia="Times New Roman" w:hAnsi="Arial" w:cs="Times New Roman"/>
                <w:b/>
                <w:bCs/>
                <w:sz w:val="24"/>
                <w:szCs w:val="20"/>
              </w:rPr>
            </w:pPr>
            <w:r w:rsidRPr="003F0EEA">
              <w:rPr>
                <w:rFonts w:ascii="Arial" w:eastAsia="Times New Roman" w:hAnsi="Arial" w:cs="Times New Roman"/>
                <w:b/>
                <w:bCs/>
                <w:sz w:val="24"/>
                <w:szCs w:val="20"/>
              </w:rPr>
              <w:t>Prepared by North American Energy Services</w:t>
            </w:r>
          </w:p>
        </w:tc>
      </w:tr>
    </w:tbl>
    <w:p w14:paraId="59541FCB" w14:textId="0EFC5914" w:rsidR="003F0EEA" w:rsidRPr="003F0EEA" w:rsidRDefault="001611D5" w:rsidP="003F0EEA">
      <w:pPr>
        <w:tabs>
          <w:tab w:val="center" w:pos="8640"/>
        </w:tabs>
        <w:spacing w:before="360" w:after="240" w:line="240" w:lineRule="auto"/>
        <w:jc w:val="center"/>
        <w:rPr>
          <w:rFonts w:ascii="Arial" w:eastAsia="Times New Roman" w:hAnsi="Arial" w:cs="Times New Roman"/>
          <w:b/>
          <w:bCs/>
          <w:sz w:val="24"/>
          <w:szCs w:val="20"/>
        </w:rPr>
      </w:pPr>
      <w:r>
        <w:rPr>
          <w:rFonts w:ascii="Arial" w:eastAsia="Times New Roman" w:hAnsi="Arial" w:cs="Arial"/>
          <w:b/>
          <w:caps/>
          <w:noProof/>
          <w:sz w:val="32"/>
          <w:szCs w:val="32"/>
        </w:rPr>
        <mc:AlternateContent>
          <mc:Choice Requires="wps">
            <w:drawing>
              <wp:anchor distT="0" distB="0" distL="114300" distR="114300" simplePos="0" relativeHeight="251769856" behindDoc="0" locked="0" layoutInCell="1" allowOverlap="1" wp14:anchorId="0286C709" wp14:editId="16DFDDC8">
                <wp:simplePos x="0" y="0"/>
                <wp:positionH relativeFrom="margin">
                  <wp:posOffset>-59377</wp:posOffset>
                </wp:positionH>
                <wp:positionV relativeFrom="paragraph">
                  <wp:posOffset>186928</wp:posOffset>
                </wp:positionV>
                <wp:extent cx="6032500" cy="5414521"/>
                <wp:effectExtent l="0" t="0" r="25400" b="15240"/>
                <wp:wrapNone/>
                <wp:docPr id="110" name="Rectangle 110"/>
                <wp:cNvGraphicFramePr/>
                <a:graphic xmlns:a="http://schemas.openxmlformats.org/drawingml/2006/main">
                  <a:graphicData uri="http://schemas.microsoft.com/office/word/2010/wordprocessingShape">
                    <wps:wsp>
                      <wps:cNvSpPr/>
                      <wps:spPr>
                        <a:xfrm>
                          <a:off x="0" y="0"/>
                          <a:ext cx="6032500" cy="5414521"/>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705E4" id="Rectangle 110" o:spid="_x0000_s1026" style="position:absolute;margin-left:-4.7pt;margin-top:14.7pt;width:475pt;height:426.3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" fillcolor="windowText" strokeweight="1pt">
                <w10:wrap anchorx="margin"/>
              </v:rect>
            </w:pict>
          </mc:Fallback>
        </mc:AlternateContent>
      </w:r>
      <w:r w:rsidR="003F0EEA" w:rsidRPr="003F0EEA">
        <w:rPr>
          <w:rFonts w:ascii="Arial" w:eastAsia="Times New Roman" w:hAnsi="Arial" w:cs="Times New Roman"/>
          <w:b/>
          <w:bCs/>
          <w:sz w:val="24"/>
          <w:szCs w:val="20"/>
        </w:rPr>
        <w:t>TABLE OF CONTENTS</w:t>
      </w:r>
    </w:p>
    <w:p w14:paraId="0B5481FF" w14:textId="483AC26B" w:rsidR="003F0EEA" w:rsidRPr="003F0EEA" w:rsidRDefault="003F0EEA" w:rsidP="003F0EEA">
      <w:pPr>
        <w:tabs>
          <w:tab w:val="left" w:pos="2160"/>
          <w:tab w:val="right" w:pos="9360"/>
        </w:tabs>
        <w:spacing w:after="120" w:line="240" w:lineRule="auto"/>
        <w:jc w:val="both"/>
        <w:rPr>
          <w:rFonts w:ascii="Arial" w:eastAsia="Times New Roman" w:hAnsi="Arial" w:cs="Times New Roman"/>
          <w:szCs w:val="20"/>
          <w:u w:val="single"/>
        </w:rPr>
      </w:pPr>
      <w:r w:rsidRPr="003F0EEA">
        <w:rPr>
          <w:rFonts w:ascii="Arial" w:eastAsia="Times New Roman" w:hAnsi="Arial" w:cs="Times New Roman"/>
          <w:szCs w:val="20"/>
          <w:u w:val="single"/>
        </w:rPr>
        <w:t>SECTION</w:t>
      </w:r>
      <w:r w:rsidRPr="003F0EEA">
        <w:rPr>
          <w:rFonts w:ascii="Arial" w:eastAsia="Times New Roman" w:hAnsi="Arial" w:cs="Times New Roman"/>
          <w:szCs w:val="20"/>
          <w:u w:val="single"/>
        </w:rPr>
        <w:tab/>
        <w:t>TITLE</w:t>
      </w:r>
      <w:r w:rsidRPr="003F0EEA">
        <w:rPr>
          <w:rFonts w:ascii="Arial" w:eastAsia="Times New Roman" w:hAnsi="Arial" w:cs="Times New Roman"/>
          <w:szCs w:val="20"/>
          <w:u w:val="single"/>
        </w:rPr>
        <w:tab/>
        <w:t>PAGE</w:t>
      </w:r>
    </w:p>
    <w:p w14:paraId="440BBF8B" w14:textId="78547A3C" w:rsidR="003F0EEA" w:rsidRPr="003F0EEA" w:rsidRDefault="003F0EEA" w:rsidP="003F0EEA">
      <w:pPr>
        <w:tabs>
          <w:tab w:val="left" w:pos="864"/>
          <w:tab w:val="right" w:leader="dot" w:pos="9072"/>
        </w:tabs>
        <w:spacing w:before="120" w:after="0" w:line="240" w:lineRule="auto"/>
        <w:ind w:left="288"/>
        <w:jc w:val="both"/>
        <w:rPr>
          <w:rFonts w:ascii="Calibri" w:eastAsia="Times New Roman" w:hAnsi="Calibri" w:cs="Times New Roman"/>
          <w:noProof/>
        </w:rPr>
      </w:pP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TOC \o "1-2" </w:instrText>
      </w:r>
      <w:r w:rsidRPr="003F0EEA">
        <w:rPr>
          <w:rFonts w:ascii="Arial" w:eastAsia="Times New Roman" w:hAnsi="Arial" w:cs="Times New Roman"/>
          <w:noProof/>
        </w:rPr>
        <w:fldChar w:fldCharType="separate"/>
      </w:r>
      <w:r w:rsidRPr="003F0EEA">
        <w:rPr>
          <w:rFonts w:ascii="Arial" w:eastAsia="Times New Roman" w:hAnsi="Arial" w:cs="Times New Roman"/>
          <w:noProof/>
        </w:rPr>
        <w:t>1.</w:t>
      </w:r>
      <w:r w:rsidRPr="003F0EEA">
        <w:rPr>
          <w:rFonts w:ascii="Calibri" w:eastAsia="Times New Roman" w:hAnsi="Calibri" w:cs="Times New Roman"/>
          <w:noProof/>
        </w:rPr>
        <w:tab/>
      </w:r>
      <w:r w:rsidRPr="003F0EEA">
        <w:rPr>
          <w:rFonts w:ascii="Arial" w:eastAsia="Times New Roman" w:hAnsi="Arial" w:cs="Times New Roman"/>
          <w:noProof/>
        </w:rPr>
        <w:t>Introduction</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_Toc204580180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117</w:t>
      </w:r>
      <w:r w:rsidRPr="003F0EEA">
        <w:rPr>
          <w:rFonts w:ascii="Arial" w:eastAsia="Times New Roman" w:hAnsi="Arial" w:cs="Times New Roman"/>
          <w:noProof/>
        </w:rPr>
        <w:fldChar w:fldCharType="end"/>
      </w:r>
    </w:p>
    <w:p w14:paraId="11C02246" w14:textId="4103FAB4" w:rsidR="003F0EEA" w:rsidRPr="003F0EEA" w:rsidRDefault="003F0EEA" w:rsidP="003F0EEA">
      <w:pPr>
        <w:tabs>
          <w:tab w:val="left" w:pos="864"/>
          <w:tab w:val="right" w:leader="dot" w:pos="9072"/>
        </w:tabs>
        <w:spacing w:before="120" w:after="0" w:line="240" w:lineRule="auto"/>
        <w:ind w:left="288"/>
        <w:jc w:val="both"/>
        <w:rPr>
          <w:rFonts w:ascii="Calibri" w:eastAsia="Times New Roman" w:hAnsi="Calibri" w:cs="Times New Roman"/>
          <w:noProof/>
        </w:rPr>
      </w:pPr>
      <w:r w:rsidRPr="003F0EEA">
        <w:rPr>
          <w:rFonts w:ascii="Arial" w:eastAsia="Times New Roman" w:hAnsi="Arial" w:cs="Times New Roman"/>
          <w:noProof/>
        </w:rPr>
        <w:t>2.</w:t>
      </w:r>
      <w:r w:rsidRPr="003F0EEA">
        <w:rPr>
          <w:rFonts w:ascii="Calibri" w:eastAsia="Times New Roman" w:hAnsi="Calibri" w:cs="Times New Roman"/>
          <w:noProof/>
        </w:rPr>
        <w:tab/>
      </w:r>
      <w:r w:rsidRPr="003F0EEA">
        <w:rPr>
          <w:rFonts w:ascii="Arial" w:eastAsia="Times New Roman" w:hAnsi="Arial" w:cs="Times New Roman"/>
          <w:noProof/>
        </w:rPr>
        <w:t>Operating Precautions and Limitations</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_Toc204580181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117</w:t>
      </w:r>
      <w:r w:rsidRPr="003F0EEA">
        <w:rPr>
          <w:rFonts w:ascii="Arial" w:eastAsia="Times New Roman" w:hAnsi="Arial" w:cs="Times New Roman"/>
          <w:noProof/>
        </w:rPr>
        <w:fldChar w:fldCharType="end"/>
      </w:r>
    </w:p>
    <w:p w14:paraId="12EF84B1" w14:textId="425A226D" w:rsidR="003F0EEA" w:rsidRPr="003F0EEA" w:rsidRDefault="003F0EEA" w:rsidP="003F0EEA">
      <w:pPr>
        <w:tabs>
          <w:tab w:val="left" w:pos="864"/>
          <w:tab w:val="right" w:leader="dot" w:pos="9072"/>
        </w:tabs>
        <w:spacing w:before="120" w:after="0" w:line="240" w:lineRule="auto"/>
        <w:ind w:left="288"/>
        <w:jc w:val="both"/>
        <w:rPr>
          <w:rFonts w:ascii="Calibri" w:eastAsia="Times New Roman" w:hAnsi="Calibri" w:cs="Times New Roman"/>
          <w:noProof/>
        </w:rPr>
      </w:pPr>
      <w:r w:rsidRPr="003F0EEA">
        <w:rPr>
          <w:rFonts w:ascii="Arial" w:eastAsia="Times New Roman" w:hAnsi="Arial" w:cs="Times New Roman"/>
          <w:noProof/>
        </w:rPr>
        <w:t>3.</w:t>
      </w:r>
      <w:r w:rsidRPr="003F0EEA">
        <w:rPr>
          <w:rFonts w:ascii="Calibri" w:eastAsia="Times New Roman" w:hAnsi="Calibri" w:cs="Times New Roman"/>
          <w:noProof/>
        </w:rPr>
        <w:tab/>
      </w:r>
      <w:r w:rsidRPr="003F0EEA">
        <w:rPr>
          <w:rFonts w:ascii="Arial" w:eastAsia="Times New Roman" w:hAnsi="Arial" w:cs="Times New Roman"/>
          <w:noProof/>
        </w:rPr>
        <w:t>Operating Prerequisites</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_Toc204580182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117</w:t>
      </w:r>
      <w:r w:rsidRPr="003F0EEA">
        <w:rPr>
          <w:rFonts w:ascii="Arial" w:eastAsia="Times New Roman" w:hAnsi="Arial" w:cs="Times New Roman"/>
          <w:noProof/>
        </w:rPr>
        <w:fldChar w:fldCharType="end"/>
      </w:r>
    </w:p>
    <w:p w14:paraId="09C222B1" w14:textId="434F7637" w:rsidR="003F0EEA" w:rsidRPr="003F0EEA" w:rsidRDefault="003F0EEA" w:rsidP="003F0EEA">
      <w:pPr>
        <w:tabs>
          <w:tab w:val="left" w:pos="864"/>
          <w:tab w:val="right" w:leader="dot" w:pos="9072"/>
        </w:tabs>
        <w:spacing w:before="120" w:after="0" w:line="240" w:lineRule="auto"/>
        <w:ind w:left="288"/>
        <w:jc w:val="both"/>
        <w:rPr>
          <w:rFonts w:ascii="Calibri" w:eastAsia="Times New Roman" w:hAnsi="Calibri" w:cs="Times New Roman"/>
          <w:noProof/>
        </w:rPr>
      </w:pPr>
      <w:r w:rsidRPr="003F0EEA">
        <w:rPr>
          <w:rFonts w:ascii="Arial" w:eastAsia="Times New Roman" w:hAnsi="Arial" w:cs="Times New Roman"/>
          <w:noProof/>
        </w:rPr>
        <w:t>4.</w:t>
      </w:r>
      <w:r w:rsidRPr="003F0EEA">
        <w:rPr>
          <w:rFonts w:ascii="Calibri" w:eastAsia="Times New Roman" w:hAnsi="Calibri" w:cs="Times New Roman"/>
          <w:noProof/>
        </w:rPr>
        <w:tab/>
      </w:r>
      <w:r w:rsidRPr="003F0EEA">
        <w:rPr>
          <w:rFonts w:ascii="Arial" w:eastAsia="Times New Roman" w:hAnsi="Arial" w:cs="Times New Roman"/>
          <w:noProof/>
        </w:rPr>
        <w:t>Startup Procedures</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_Toc204580183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117</w:t>
      </w:r>
      <w:r w:rsidRPr="003F0EEA">
        <w:rPr>
          <w:rFonts w:ascii="Arial" w:eastAsia="Times New Roman" w:hAnsi="Arial" w:cs="Times New Roman"/>
          <w:noProof/>
        </w:rPr>
        <w:fldChar w:fldCharType="end"/>
      </w:r>
    </w:p>
    <w:p w14:paraId="77B9901A" w14:textId="1E1249DF" w:rsidR="003F0EEA" w:rsidRPr="003F0EEA" w:rsidRDefault="003F0EEA" w:rsidP="003F0EEA">
      <w:pPr>
        <w:tabs>
          <w:tab w:val="left" w:pos="1440"/>
          <w:tab w:val="right" w:leader="dot" w:pos="9072"/>
        </w:tabs>
        <w:spacing w:after="0" w:line="240" w:lineRule="auto"/>
        <w:ind w:left="864"/>
        <w:jc w:val="both"/>
        <w:rPr>
          <w:rFonts w:ascii="Calibri" w:eastAsia="Times New Roman" w:hAnsi="Calibri" w:cs="Times New Roman"/>
          <w:noProof/>
        </w:rPr>
      </w:pPr>
      <w:r w:rsidRPr="003F0EEA">
        <w:rPr>
          <w:rFonts w:ascii="Arial" w:eastAsia="Times New Roman" w:hAnsi="Arial" w:cs="Times New Roman"/>
          <w:noProof/>
        </w:rPr>
        <w:t>A.</w:t>
      </w:r>
      <w:r w:rsidRPr="003F0EEA">
        <w:rPr>
          <w:rFonts w:ascii="Calibri" w:eastAsia="Times New Roman" w:hAnsi="Calibri" w:cs="Times New Roman"/>
          <w:noProof/>
        </w:rPr>
        <w:tab/>
      </w:r>
      <w:r w:rsidRPr="003F0EEA">
        <w:rPr>
          <w:rFonts w:ascii="Arial" w:eastAsia="Times New Roman" w:hAnsi="Arial" w:cs="Times New Roman"/>
          <w:noProof/>
        </w:rPr>
        <w:t>Emergency Diesel</w:t>
      </w:r>
      <w:r w:rsidRPr="003F0EEA">
        <w:rPr>
          <w:rFonts w:ascii="Arial" w:eastAsia="Times New Roman" w:hAnsi="Arial" w:cs="Times New Roman"/>
          <w:noProof/>
        </w:rPr>
        <w:noBreakHyphen/>
        <w:t>Generator</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_Toc204580184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118</w:t>
      </w:r>
      <w:r w:rsidRPr="003F0EEA">
        <w:rPr>
          <w:rFonts w:ascii="Arial" w:eastAsia="Times New Roman" w:hAnsi="Arial" w:cs="Times New Roman"/>
          <w:noProof/>
        </w:rPr>
        <w:fldChar w:fldCharType="end"/>
      </w:r>
    </w:p>
    <w:p w14:paraId="24DA314E" w14:textId="224F77D3" w:rsidR="003F0EEA" w:rsidRPr="003F0EEA" w:rsidRDefault="003F0EEA" w:rsidP="003F0EEA">
      <w:pPr>
        <w:tabs>
          <w:tab w:val="left" w:pos="864"/>
          <w:tab w:val="right" w:leader="dot" w:pos="9072"/>
        </w:tabs>
        <w:spacing w:before="120" w:after="0" w:line="240" w:lineRule="auto"/>
        <w:ind w:left="288"/>
        <w:jc w:val="both"/>
        <w:rPr>
          <w:rFonts w:ascii="Calibri" w:eastAsia="Times New Roman" w:hAnsi="Calibri" w:cs="Times New Roman"/>
          <w:noProof/>
        </w:rPr>
      </w:pPr>
      <w:r w:rsidRPr="003F0EEA">
        <w:rPr>
          <w:rFonts w:ascii="Arial" w:eastAsia="Times New Roman" w:hAnsi="Arial" w:cs="Times New Roman"/>
          <w:noProof/>
        </w:rPr>
        <w:t>5.</w:t>
      </w:r>
      <w:r w:rsidRPr="003F0EEA">
        <w:rPr>
          <w:rFonts w:ascii="Calibri" w:eastAsia="Times New Roman" w:hAnsi="Calibri" w:cs="Times New Roman"/>
          <w:noProof/>
        </w:rPr>
        <w:tab/>
      </w:r>
      <w:r w:rsidRPr="003F0EEA">
        <w:rPr>
          <w:rFonts w:ascii="Arial" w:eastAsia="Times New Roman" w:hAnsi="Arial" w:cs="Times New Roman"/>
          <w:noProof/>
        </w:rPr>
        <w:t>Normal Operations</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_Toc204580185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119</w:t>
      </w:r>
      <w:r w:rsidRPr="003F0EEA">
        <w:rPr>
          <w:rFonts w:ascii="Arial" w:eastAsia="Times New Roman" w:hAnsi="Arial" w:cs="Times New Roman"/>
          <w:noProof/>
        </w:rPr>
        <w:fldChar w:fldCharType="end"/>
      </w:r>
    </w:p>
    <w:p w14:paraId="61A23A8D" w14:textId="12F8C359" w:rsidR="003F0EEA" w:rsidRPr="003F0EEA" w:rsidRDefault="003F0EEA" w:rsidP="003F0EEA">
      <w:pPr>
        <w:tabs>
          <w:tab w:val="left" w:pos="864"/>
          <w:tab w:val="right" w:leader="dot" w:pos="9072"/>
        </w:tabs>
        <w:spacing w:before="120" w:after="0" w:line="240" w:lineRule="auto"/>
        <w:ind w:left="288"/>
        <w:jc w:val="both"/>
        <w:rPr>
          <w:rFonts w:ascii="Calibri" w:eastAsia="Times New Roman" w:hAnsi="Calibri" w:cs="Times New Roman"/>
          <w:noProof/>
        </w:rPr>
      </w:pPr>
      <w:r w:rsidRPr="003F0EEA">
        <w:rPr>
          <w:rFonts w:ascii="Arial" w:eastAsia="Times New Roman" w:hAnsi="Arial" w:cs="Times New Roman"/>
          <w:noProof/>
        </w:rPr>
        <w:t>6.</w:t>
      </w:r>
      <w:r w:rsidRPr="003F0EEA">
        <w:rPr>
          <w:rFonts w:ascii="Calibri" w:eastAsia="Times New Roman" w:hAnsi="Calibri" w:cs="Times New Roman"/>
          <w:noProof/>
        </w:rPr>
        <w:tab/>
      </w:r>
      <w:r w:rsidRPr="003F0EEA">
        <w:rPr>
          <w:rFonts w:ascii="Arial" w:eastAsia="Times New Roman" w:hAnsi="Arial" w:cs="Times New Roman"/>
          <w:noProof/>
        </w:rPr>
        <w:t>Shutdown Procedures</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_Toc204580186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119</w:t>
      </w:r>
      <w:r w:rsidRPr="003F0EEA">
        <w:rPr>
          <w:rFonts w:ascii="Arial" w:eastAsia="Times New Roman" w:hAnsi="Arial" w:cs="Times New Roman"/>
          <w:noProof/>
        </w:rPr>
        <w:fldChar w:fldCharType="end"/>
      </w:r>
    </w:p>
    <w:p w14:paraId="27AD1C6C" w14:textId="72EE94E1" w:rsidR="003F0EEA" w:rsidRPr="003F0EEA" w:rsidRDefault="003F0EEA" w:rsidP="003F0EEA">
      <w:pPr>
        <w:tabs>
          <w:tab w:val="left" w:pos="1440"/>
          <w:tab w:val="right" w:leader="dot" w:pos="9072"/>
        </w:tabs>
        <w:spacing w:after="0" w:line="240" w:lineRule="auto"/>
        <w:ind w:left="864"/>
        <w:jc w:val="both"/>
        <w:rPr>
          <w:rFonts w:ascii="Calibri" w:eastAsia="Times New Roman" w:hAnsi="Calibri" w:cs="Times New Roman"/>
          <w:noProof/>
        </w:rPr>
      </w:pPr>
      <w:r w:rsidRPr="003F0EEA">
        <w:rPr>
          <w:rFonts w:ascii="Arial" w:eastAsia="Times New Roman" w:hAnsi="Arial" w:cs="Times New Roman"/>
          <w:noProof/>
        </w:rPr>
        <w:t>A.</w:t>
      </w:r>
      <w:r w:rsidRPr="003F0EEA">
        <w:rPr>
          <w:rFonts w:ascii="Calibri" w:eastAsia="Times New Roman" w:hAnsi="Calibri" w:cs="Times New Roman"/>
          <w:noProof/>
        </w:rPr>
        <w:tab/>
      </w:r>
      <w:r w:rsidRPr="003F0EEA">
        <w:rPr>
          <w:rFonts w:ascii="Arial" w:eastAsia="Times New Roman" w:hAnsi="Arial" w:cs="Times New Roman"/>
          <w:noProof/>
        </w:rPr>
        <w:t>Emergency Diesel</w:t>
      </w:r>
      <w:r w:rsidRPr="003F0EEA">
        <w:rPr>
          <w:rFonts w:ascii="Arial" w:eastAsia="Times New Roman" w:hAnsi="Arial" w:cs="Times New Roman"/>
          <w:noProof/>
        </w:rPr>
        <w:noBreakHyphen/>
        <w:t>Generator</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_Toc204580187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119</w:t>
      </w:r>
      <w:r w:rsidRPr="003F0EEA">
        <w:rPr>
          <w:rFonts w:ascii="Arial" w:eastAsia="Times New Roman" w:hAnsi="Arial" w:cs="Times New Roman"/>
          <w:noProof/>
        </w:rPr>
        <w:fldChar w:fldCharType="end"/>
      </w:r>
    </w:p>
    <w:p w14:paraId="372835F9" w14:textId="34C776DF" w:rsidR="003F0EEA" w:rsidRPr="003F0EEA" w:rsidRDefault="003F0EEA" w:rsidP="003F0EEA">
      <w:pPr>
        <w:tabs>
          <w:tab w:val="left" w:pos="864"/>
          <w:tab w:val="right" w:leader="dot" w:pos="9072"/>
        </w:tabs>
        <w:spacing w:before="120" w:after="0" w:line="240" w:lineRule="auto"/>
        <w:ind w:left="288"/>
        <w:jc w:val="both"/>
        <w:rPr>
          <w:rFonts w:ascii="Calibri" w:eastAsia="Times New Roman" w:hAnsi="Calibri" w:cs="Times New Roman"/>
          <w:noProof/>
        </w:rPr>
      </w:pPr>
      <w:r w:rsidRPr="003F0EEA">
        <w:rPr>
          <w:rFonts w:ascii="Arial" w:eastAsia="Times New Roman" w:hAnsi="Arial" w:cs="Times New Roman"/>
          <w:noProof/>
        </w:rPr>
        <w:t>7.</w:t>
      </w:r>
      <w:r w:rsidRPr="003F0EEA">
        <w:rPr>
          <w:rFonts w:ascii="Calibri" w:eastAsia="Times New Roman" w:hAnsi="Calibri" w:cs="Times New Roman"/>
          <w:noProof/>
        </w:rPr>
        <w:tab/>
      </w:r>
      <w:r w:rsidRPr="003F0EEA">
        <w:rPr>
          <w:rFonts w:ascii="Arial" w:eastAsia="Times New Roman" w:hAnsi="Arial" w:cs="Times New Roman"/>
          <w:noProof/>
        </w:rPr>
        <w:t>Abnormal Procedures</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_Toc204580188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120</w:t>
      </w:r>
      <w:r w:rsidRPr="003F0EEA">
        <w:rPr>
          <w:rFonts w:ascii="Arial" w:eastAsia="Times New Roman" w:hAnsi="Arial" w:cs="Times New Roman"/>
          <w:noProof/>
        </w:rPr>
        <w:fldChar w:fldCharType="end"/>
      </w:r>
    </w:p>
    <w:p w14:paraId="1CAB6A06" w14:textId="1363D2AD" w:rsidR="003F0EEA" w:rsidRPr="003F0EEA" w:rsidRDefault="003F0EEA" w:rsidP="003F0EEA">
      <w:pPr>
        <w:tabs>
          <w:tab w:val="left" w:pos="1440"/>
          <w:tab w:val="right" w:leader="dot" w:pos="9072"/>
        </w:tabs>
        <w:spacing w:after="0" w:line="240" w:lineRule="auto"/>
        <w:ind w:left="864"/>
        <w:jc w:val="both"/>
        <w:rPr>
          <w:rFonts w:ascii="Calibri" w:eastAsia="Times New Roman" w:hAnsi="Calibri" w:cs="Times New Roman"/>
          <w:noProof/>
        </w:rPr>
      </w:pPr>
      <w:r w:rsidRPr="003F0EEA">
        <w:rPr>
          <w:rFonts w:ascii="Arial" w:eastAsia="Times New Roman" w:hAnsi="Arial" w:cs="Times New Roman"/>
          <w:noProof/>
        </w:rPr>
        <w:t>A.</w:t>
      </w:r>
      <w:r w:rsidRPr="003F0EEA">
        <w:rPr>
          <w:rFonts w:ascii="Calibri" w:eastAsia="Times New Roman" w:hAnsi="Calibri" w:cs="Times New Roman"/>
          <w:noProof/>
        </w:rPr>
        <w:tab/>
      </w:r>
      <w:r w:rsidRPr="003F0EEA">
        <w:rPr>
          <w:rFonts w:ascii="Arial" w:eastAsia="Times New Roman" w:hAnsi="Arial" w:cs="Times New Roman"/>
          <w:noProof/>
        </w:rPr>
        <w:t>Emergency Stopping</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_Toc204580189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120</w:t>
      </w:r>
      <w:r w:rsidRPr="003F0EEA">
        <w:rPr>
          <w:rFonts w:ascii="Arial" w:eastAsia="Times New Roman" w:hAnsi="Arial" w:cs="Times New Roman"/>
          <w:noProof/>
        </w:rPr>
        <w:fldChar w:fldCharType="end"/>
      </w:r>
    </w:p>
    <w:p w14:paraId="770F367A" w14:textId="4DC6DE43" w:rsidR="003F0EEA" w:rsidRPr="003F0EEA" w:rsidRDefault="003F0EEA" w:rsidP="003F0EEA">
      <w:pPr>
        <w:tabs>
          <w:tab w:val="left" w:pos="1440"/>
          <w:tab w:val="right" w:leader="dot" w:pos="9072"/>
        </w:tabs>
        <w:spacing w:after="0" w:line="240" w:lineRule="auto"/>
        <w:ind w:left="864"/>
        <w:jc w:val="both"/>
        <w:rPr>
          <w:rFonts w:ascii="Calibri" w:eastAsia="Times New Roman" w:hAnsi="Calibri" w:cs="Times New Roman"/>
          <w:noProof/>
        </w:rPr>
      </w:pPr>
      <w:r w:rsidRPr="003F0EEA">
        <w:rPr>
          <w:rFonts w:ascii="Arial" w:eastAsia="Times New Roman" w:hAnsi="Arial" w:cs="Times New Roman"/>
          <w:noProof/>
        </w:rPr>
        <w:t>B.</w:t>
      </w:r>
      <w:r w:rsidRPr="003F0EEA">
        <w:rPr>
          <w:rFonts w:ascii="Calibri" w:eastAsia="Times New Roman" w:hAnsi="Calibri" w:cs="Times New Roman"/>
          <w:noProof/>
        </w:rPr>
        <w:tab/>
      </w:r>
      <w:r w:rsidRPr="003F0EEA">
        <w:rPr>
          <w:rFonts w:ascii="Arial" w:eastAsia="Times New Roman" w:hAnsi="Arial" w:cs="Times New Roman"/>
          <w:noProof/>
        </w:rPr>
        <w:t>Resetting Emergency Stop Switches</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_Toc204580190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120</w:t>
      </w:r>
      <w:r w:rsidRPr="003F0EEA">
        <w:rPr>
          <w:rFonts w:ascii="Arial" w:eastAsia="Times New Roman" w:hAnsi="Arial" w:cs="Times New Roman"/>
          <w:noProof/>
        </w:rPr>
        <w:fldChar w:fldCharType="end"/>
      </w:r>
    </w:p>
    <w:p w14:paraId="1DA9DF68" w14:textId="5F68FFCF" w:rsidR="003F0EEA" w:rsidRPr="003F0EEA" w:rsidRDefault="003F0EEA" w:rsidP="003F0EEA">
      <w:pPr>
        <w:tabs>
          <w:tab w:val="left" w:pos="1440"/>
          <w:tab w:val="right" w:leader="dot" w:pos="9072"/>
        </w:tabs>
        <w:spacing w:after="0" w:line="240" w:lineRule="auto"/>
        <w:ind w:left="864"/>
        <w:jc w:val="both"/>
        <w:rPr>
          <w:rFonts w:ascii="Calibri" w:eastAsia="Times New Roman" w:hAnsi="Calibri" w:cs="Times New Roman"/>
          <w:noProof/>
        </w:rPr>
      </w:pPr>
      <w:r w:rsidRPr="003F0EEA">
        <w:rPr>
          <w:rFonts w:ascii="Arial" w:eastAsia="Times New Roman" w:hAnsi="Arial" w:cs="Times New Roman"/>
          <w:noProof/>
        </w:rPr>
        <w:t>C.</w:t>
      </w:r>
      <w:r w:rsidRPr="003F0EEA">
        <w:rPr>
          <w:rFonts w:ascii="Calibri" w:eastAsia="Times New Roman" w:hAnsi="Calibri" w:cs="Times New Roman"/>
          <w:noProof/>
        </w:rPr>
        <w:tab/>
      </w:r>
      <w:r w:rsidRPr="003F0EEA">
        <w:rPr>
          <w:rFonts w:ascii="Arial" w:eastAsia="Times New Roman" w:hAnsi="Arial" w:cs="Times New Roman"/>
          <w:noProof/>
        </w:rPr>
        <w:t>Fault Shutdowns</w:t>
      </w:r>
      <w:r w:rsidRPr="003F0EEA">
        <w:rPr>
          <w:rFonts w:ascii="Arial" w:eastAsia="Times New Roman" w:hAnsi="Arial" w:cs="Times New Roman"/>
          <w:noProof/>
        </w:rPr>
        <w:tab/>
      </w:r>
      <w:r w:rsidRPr="003F0EEA">
        <w:rPr>
          <w:rFonts w:ascii="Arial" w:eastAsia="Times New Roman" w:hAnsi="Arial" w:cs="Times New Roman"/>
          <w:noProof/>
        </w:rPr>
        <w:fldChar w:fldCharType="begin"/>
      </w:r>
      <w:r w:rsidRPr="003F0EEA">
        <w:rPr>
          <w:rFonts w:ascii="Arial" w:eastAsia="Times New Roman" w:hAnsi="Arial" w:cs="Times New Roman"/>
          <w:noProof/>
        </w:rPr>
        <w:instrText xml:space="preserve"> PAGEREF _Toc204580191 \h </w:instrText>
      </w:r>
      <w:r w:rsidRPr="003F0EEA">
        <w:rPr>
          <w:rFonts w:ascii="Arial" w:eastAsia="Times New Roman" w:hAnsi="Arial" w:cs="Times New Roman"/>
          <w:noProof/>
        </w:rPr>
      </w:r>
      <w:r w:rsidRPr="003F0EEA">
        <w:rPr>
          <w:rFonts w:ascii="Arial" w:eastAsia="Times New Roman" w:hAnsi="Arial" w:cs="Times New Roman"/>
          <w:noProof/>
        </w:rPr>
        <w:fldChar w:fldCharType="separate"/>
      </w:r>
      <w:r w:rsidR="007808A5">
        <w:rPr>
          <w:rFonts w:ascii="Arial" w:eastAsia="Times New Roman" w:hAnsi="Arial" w:cs="Times New Roman"/>
          <w:noProof/>
        </w:rPr>
        <w:t>121</w:t>
      </w:r>
      <w:r w:rsidRPr="003F0EEA">
        <w:rPr>
          <w:rFonts w:ascii="Arial" w:eastAsia="Times New Roman" w:hAnsi="Arial" w:cs="Times New Roman"/>
          <w:noProof/>
        </w:rPr>
        <w:fldChar w:fldCharType="end"/>
      </w:r>
    </w:p>
    <w:p w14:paraId="18EC60A4" w14:textId="77777777" w:rsidR="003F0EEA" w:rsidRPr="003F0EEA" w:rsidRDefault="003F0EEA" w:rsidP="003F0EEA">
      <w:pPr>
        <w:keepNext/>
        <w:tabs>
          <w:tab w:val="center" w:pos="7920"/>
          <w:tab w:val="center" w:pos="8928"/>
        </w:tabs>
        <w:spacing w:before="360" w:after="240" w:line="240" w:lineRule="auto"/>
        <w:jc w:val="both"/>
        <w:rPr>
          <w:rFonts w:ascii="Arial" w:eastAsia="Times New Roman" w:hAnsi="Arial" w:cs="Times New Roman"/>
          <w:noProof/>
          <w:u w:val="single"/>
        </w:rPr>
      </w:pPr>
      <w:r w:rsidRPr="003F0EEA">
        <w:rPr>
          <w:rFonts w:ascii="Arial" w:eastAsia="Times New Roman" w:hAnsi="Arial" w:cs="Times New Roman"/>
          <w:noProof/>
        </w:rPr>
        <w:fldChar w:fldCharType="end"/>
      </w:r>
      <w:r w:rsidRPr="003F0EEA">
        <w:rPr>
          <w:rFonts w:ascii="Arial" w:eastAsia="Times New Roman" w:hAnsi="Arial" w:cs="Times New Roman"/>
          <w:noProof/>
          <w:u w:val="single"/>
        </w:rPr>
        <w:t>TABLES</w:t>
      </w:r>
      <w:r w:rsidRPr="003F0EEA">
        <w:rPr>
          <w:rFonts w:ascii="Arial" w:eastAsia="Times New Roman" w:hAnsi="Arial" w:cs="Times New Roman"/>
          <w:noProof/>
          <w:u w:val="single"/>
        </w:rPr>
        <w:tab/>
      </w:r>
      <w:r w:rsidRPr="003F0EEA">
        <w:rPr>
          <w:rFonts w:ascii="Arial" w:eastAsia="Times New Roman" w:hAnsi="Arial" w:cs="Times New Roman"/>
          <w:noProof/>
          <w:u w:val="single"/>
        </w:rPr>
        <w:tab/>
      </w:r>
      <w:r w:rsidRPr="003F0EEA">
        <w:rPr>
          <w:rFonts w:ascii="Arial" w:eastAsia="Times New Roman" w:hAnsi="Arial" w:cs="Times New Roman"/>
          <w:noProof/>
          <w:u w:val="single"/>
        </w:rPr>
        <w:tab/>
      </w:r>
    </w:p>
    <w:p w14:paraId="3F442E79" w14:textId="77777777" w:rsidR="003F0EEA" w:rsidRPr="003F0EEA" w:rsidRDefault="003F0EEA" w:rsidP="003F0EEA">
      <w:pPr>
        <w:spacing w:after="0" w:line="240" w:lineRule="auto"/>
        <w:ind w:left="270"/>
        <w:jc w:val="both"/>
        <w:rPr>
          <w:rFonts w:ascii="Arial" w:eastAsia="Times New Roman" w:hAnsi="Arial" w:cs="Times New Roman"/>
          <w:szCs w:val="20"/>
        </w:rPr>
      </w:pPr>
      <w:r w:rsidRPr="003F0EEA">
        <w:rPr>
          <w:rFonts w:ascii="Arial" w:eastAsia="Times New Roman" w:hAnsi="Arial" w:cs="Times New Roman"/>
          <w:szCs w:val="20"/>
        </w:rPr>
        <w:t>Table 1, Operating Setpoints</w:t>
      </w:r>
    </w:p>
    <w:p w14:paraId="35B7A8F5" w14:textId="77777777" w:rsidR="003F0EEA" w:rsidRPr="003F0EEA" w:rsidRDefault="003F0EEA" w:rsidP="003F0EEA">
      <w:pPr>
        <w:keepNext/>
        <w:tabs>
          <w:tab w:val="center" w:pos="7920"/>
          <w:tab w:val="center" w:pos="8928"/>
        </w:tabs>
        <w:spacing w:before="360" w:after="240" w:line="240" w:lineRule="auto"/>
        <w:jc w:val="both"/>
        <w:rPr>
          <w:rFonts w:ascii="Arial" w:eastAsia="Times New Roman" w:hAnsi="Arial" w:cs="Times New Roman"/>
          <w:szCs w:val="20"/>
          <w:u w:val="single"/>
        </w:rPr>
      </w:pPr>
      <w:r w:rsidRPr="003F0EEA">
        <w:rPr>
          <w:rFonts w:ascii="Arial" w:eastAsia="Times New Roman" w:hAnsi="Arial" w:cs="Times New Roman"/>
          <w:szCs w:val="20"/>
          <w:u w:val="single"/>
        </w:rPr>
        <w:t>CHECKLISTS</w:t>
      </w:r>
      <w:r w:rsidRPr="003F0EEA">
        <w:rPr>
          <w:rFonts w:ascii="Arial" w:eastAsia="Times New Roman" w:hAnsi="Arial" w:cs="Times New Roman"/>
          <w:szCs w:val="20"/>
          <w:u w:val="single"/>
        </w:rPr>
        <w:tab/>
      </w:r>
      <w:r w:rsidRPr="003F0EEA">
        <w:rPr>
          <w:rFonts w:ascii="Arial" w:eastAsia="Times New Roman" w:hAnsi="Arial" w:cs="Times New Roman"/>
          <w:szCs w:val="20"/>
          <w:u w:val="single"/>
        </w:rPr>
        <w:tab/>
      </w:r>
      <w:r w:rsidRPr="003F0EEA">
        <w:rPr>
          <w:rFonts w:ascii="Arial" w:eastAsia="Times New Roman" w:hAnsi="Arial" w:cs="Times New Roman"/>
          <w:szCs w:val="20"/>
          <w:u w:val="single"/>
        </w:rPr>
        <w:tab/>
      </w:r>
    </w:p>
    <w:p w14:paraId="61D9800A" w14:textId="77777777" w:rsidR="003F0EEA" w:rsidRPr="003F0EEA" w:rsidRDefault="003F0EEA" w:rsidP="003F0EEA">
      <w:pPr>
        <w:spacing w:after="0" w:line="240" w:lineRule="auto"/>
        <w:ind w:left="270"/>
        <w:jc w:val="both"/>
        <w:rPr>
          <w:rFonts w:ascii="Arial" w:eastAsia="Times New Roman" w:hAnsi="Arial" w:cs="Times New Roman"/>
          <w:szCs w:val="20"/>
        </w:rPr>
      </w:pPr>
      <w:r w:rsidRPr="003F0EEA">
        <w:rPr>
          <w:rFonts w:ascii="Arial" w:eastAsia="Times New Roman" w:hAnsi="Arial" w:cs="Times New Roman"/>
          <w:szCs w:val="20"/>
        </w:rPr>
        <w:t xml:space="preserve">Checklist </w:t>
      </w:r>
      <w:r w:rsidRPr="003F0EEA">
        <w:rPr>
          <w:rFonts w:ascii="Arial" w:eastAsia="Times New Roman" w:hAnsi="Arial" w:cs="Times New Roman"/>
          <w:szCs w:val="20"/>
        </w:rPr>
        <w:fldChar w:fldCharType="begin"/>
      </w:r>
      <w:r w:rsidRPr="003F0EEA">
        <w:rPr>
          <w:rFonts w:ascii="Arial" w:eastAsia="Times New Roman" w:hAnsi="Arial" w:cs="Times New Roman"/>
          <w:szCs w:val="20"/>
        </w:rPr>
        <w:instrText xml:space="preserve"> TITLE   \* MERGEFORMAT </w:instrText>
      </w:r>
      <w:r w:rsidRPr="003F0EEA">
        <w:rPr>
          <w:rFonts w:ascii="Arial" w:eastAsia="Times New Roman" w:hAnsi="Arial" w:cs="Times New Roman"/>
          <w:szCs w:val="20"/>
        </w:rPr>
        <w:fldChar w:fldCharType="separate"/>
      </w:r>
      <w:r w:rsidRPr="003F0EEA">
        <w:rPr>
          <w:rFonts w:ascii="Arial" w:eastAsia="Times New Roman" w:hAnsi="Arial" w:cs="Times New Roman"/>
          <w:szCs w:val="20"/>
        </w:rPr>
        <w:t>703</w:t>
      </w:r>
      <w:r w:rsidRPr="003F0EEA">
        <w:rPr>
          <w:rFonts w:ascii="Arial" w:eastAsia="Times New Roman" w:hAnsi="Arial" w:cs="Times New Roman"/>
          <w:szCs w:val="20"/>
        </w:rPr>
        <w:fldChar w:fldCharType="end"/>
      </w:r>
      <w:r w:rsidRPr="003F0EEA">
        <w:rPr>
          <w:rFonts w:ascii="Arial" w:eastAsia="Times New Roman" w:hAnsi="Arial" w:cs="Times New Roman"/>
          <w:szCs w:val="20"/>
        </w:rPr>
        <w:noBreakHyphen/>
        <w:t>1, Normal Pre</w:t>
      </w:r>
      <w:r w:rsidRPr="003F0EEA">
        <w:rPr>
          <w:rFonts w:ascii="Arial" w:eastAsia="Times New Roman" w:hAnsi="Arial" w:cs="Times New Roman"/>
          <w:szCs w:val="20"/>
        </w:rPr>
        <w:noBreakHyphen/>
        <w:t>start Valve Line</w:t>
      </w:r>
      <w:r w:rsidRPr="003F0EEA">
        <w:rPr>
          <w:rFonts w:ascii="Arial" w:eastAsia="Times New Roman" w:hAnsi="Arial" w:cs="Times New Roman"/>
          <w:szCs w:val="20"/>
        </w:rPr>
        <w:noBreakHyphen/>
        <w:t>up</w:t>
      </w:r>
    </w:p>
    <w:p w14:paraId="7011F2F2" w14:textId="77777777" w:rsidR="003F0EEA" w:rsidRPr="003F0EEA" w:rsidRDefault="003F0EEA" w:rsidP="003F0EEA">
      <w:pPr>
        <w:spacing w:after="0" w:line="240" w:lineRule="auto"/>
        <w:ind w:left="270"/>
        <w:jc w:val="both"/>
        <w:rPr>
          <w:rFonts w:ascii="Arial" w:eastAsia="Times New Roman" w:hAnsi="Arial" w:cs="Times New Roman"/>
          <w:szCs w:val="20"/>
        </w:rPr>
      </w:pPr>
      <w:r w:rsidRPr="003F0EEA">
        <w:rPr>
          <w:rFonts w:ascii="Arial" w:eastAsia="Times New Roman" w:hAnsi="Arial" w:cs="Times New Roman"/>
          <w:szCs w:val="20"/>
        </w:rPr>
        <w:t xml:space="preserve">Checklist </w:t>
      </w:r>
      <w:r w:rsidRPr="003F0EEA">
        <w:rPr>
          <w:rFonts w:ascii="Arial" w:eastAsia="Times New Roman" w:hAnsi="Arial" w:cs="Times New Roman"/>
          <w:szCs w:val="20"/>
        </w:rPr>
        <w:fldChar w:fldCharType="begin"/>
      </w:r>
      <w:r w:rsidRPr="003F0EEA">
        <w:rPr>
          <w:rFonts w:ascii="Arial" w:eastAsia="Times New Roman" w:hAnsi="Arial" w:cs="Times New Roman"/>
          <w:szCs w:val="20"/>
        </w:rPr>
        <w:instrText xml:space="preserve"> TITLE   \* MERGEFORMAT </w:instrText>
      </w:r>
      <w:r w:rsidRPr="003F0EEA">
        <w:rPr>
          <w:rFonts w:ascii="Arial" w:eastAsia="Times New Roman" w:hAnsi="Arial" w:cs="Times New Roman"/>
          <w:szCs w:val="20"/>
        </w:rPr>
        <w:fldChar w:fldCharType="separate"/>
      </w:r>
      <w:r w:rsidRPr="003F0EEA">
        <w:rPr>
          <w:rFonts w:ascii="Arial" w:eastAsia="Times New Roman" w:hAnsi="Arial" w:cs="Times New Roman"/>
          <w:szCs w:val="20"/>
        </w:rPr>
        <w:t>703</w:t>
      </w:r>
      <w:r w:rsidRPr="003F0EEA">
        <w:rPr>
          <w:rFonts w:ascii="Arial" w:eastAsia="Times New Roman" w:hAnsi="Arial" w:cs="Times New Roman"/>
          <w:szCs w:val="20"/>
        </w:rPr>
        <w:fldChar w:fldCharType="end"/>
      </w:r>
      <w:r w:rsidRPr="003F0EEA">
        <w:rPr>
          <w:rFonts w:ascii="Arial" w:eastAsia="Times New Roman" w:hAnsi="Arial" w:cs="Times New Roman"/>
          <w:szCs w:val="20"/>
        </w:rPr>
        <w:noBreakHyphen/>
        <w:t>2, Pre</w:t>
      </w:r>
      <w:r w:rsidRPr="003F0EEA">
        <w:rPr>
          <w:rFonts w:ascii="Arial" w:eastAsia="Times New Roman" w:hAnsi="Arial" w:cs="Times New Roman"/>
          <w:szCs w:val="20"/>
        </w:rPr>
        <w:noBreakHyphen/>
        <w:t>start Electrical Controls Line</w:t>
      </w:r>
      <w:r w:rsidRPr="003F0EEA">
        <w:rPr>
          <w:rFonts w:ascii="Arial" w:eastAsia="Times New Roman" w:hAnsi="Arial" w:cs="Times New Roman"/>
          <w:szCs w:val="20"/>
        </w:rPr>
        <w:noBreakHyphen/>
        <w:t>up</w:t>
      </w:r>
    </w:p>
    <w:p w14:paraId="7BA21CA8" w14:textId="77777777" w:rsidR="003F0EEA" w:rsidRPr="003F0EEA" w:rsidRDefault="003F0EEA" w:rsidP="003F0EEA">
      <w:pPr>
        <w:keepNext/>
        <w:keepLines/>
        <w:tabs>
          <w:tab w:val="center" w:pos="7920"/>
          <w:tab w:val="center" w:pos="8928"/>
        </w:tabs>
        <w:spacing w:before="360" w:after="120" w:line="240" w:lineRule="auto"/>
        <w:jc w:val="both"/>
        <w:rPr>
          <w:rFonts w:ascii="Arial" w:eastAsia="Times New Roman" w:hAnsi="Arial" w:cs="Times New Roman"/>
          <w:bCs/>
          <w:szCs w:val="20"/>
          <w:u w:val="single"/>
        </w:rPr>
      </w:pPr>
      <w:r w:rsidRPr="003F0EEA">
        <w:rPr>
          <w:rFonts w:ascii="Arial" w:eastAsia="Times New Roman" w:hAnsi="Arial" w:cs="Times New Roman"/>
          <w:bCs/>
          <w:szCs w:val="20"/>
          <w:u w:val="single"/>
        </w:rPr>
        <w:t>DRAWINGS</w:t>
      </w:r>
      <w:r w:rsidRPr="003F0EEA">
        <w:rPr>
          <w:rFonts w:ascii="Arial" w:eastAsia="Times New Roman" w:hAnsi="Arial" w:cs="Times New Roman"/>
          <w:bCs/>
          <w:szCs w:val="20"/>
          <w:u w:val="single"/>
        </w:rPr>
        <w:tab/>
        <w:t>Rev.</w:t>
      </w:r>
      <w:r w:rsidRPr="003F0EEA">
        <w:rPr>
          <w:rFonts w:ascii="Arial" w:eastAsia="Times New Roman" w:hAnsi="Arial" w:cs="Times New Roman"/>
          <w:bCs/>
          <w:szCs w:val="20"/>
          <w:u w:val="single"/>
        </w:rPr>
        <w:tab/>
        <w:t>Date</w:t>
      </w:r>
      <w:r w:rsidRPr="003F0EEA">
        <w:rPr>
          <w:rFonts w:ascii="Arial" w:eastAsia="Times New Roman" w:hAnsi="Arial" w:cs="Times New Roman"/>
          <w:bCs/>
          <w:szCs w:val="20"/>
          <w:u w:val="single"/>
        </w:rPr>
        <w:tab/>
      </w:r>
    </w:p>
    <w:p w14:paraId="153244DB" w14:textId="77777777" w:rsidR="003F0EEA" w:rsidRPr="003F0EEA" w:rsidRDefault="003F0EEA" w:rsidP="003F0EEA">
      <w:pPr>
        <w:tabs>
          <w:tab w:val="center" w:pos="7920"/>
          <w:tab w:val="center" w:pos="8910"/>
        </w:tabs>
        <w:spacing w:after="120" w:line="240" w:lineRule="auto"/>
        <w:ind w:left="274"/>
        <w:jc w:val="both"/>
        <w:rPr>
          <w:rFonts w:ascii="Arial" w:eastAsia="Times New Roman" w:hAnsi="Arial" w:cs="Times New Roman"/>
          <w:szCs w:val="20"/>
        </w:rPr>
      </w:pPr>
      <w:r w:rsidRPr="003F0EEA">
        <w:rPr>
          <w:rFonts w:ascii="Arial" w:eastAsia="Times New Roman" w:hAnsi="Arial" w:cs="Times New Roman"/>
          <w:szCs w:val="20"/>
        </w:rPr>
        <w:tab/>
      </w:r>
      <w:r w:rsidRPr="003F0EEA">
        <w:rPr>
          <w:rFonts w:ascii="Arial" w:eastAsia="Times New Roman" w:hAnsi="Arial" w:cs="Times New Roman"/>
          <w:szCs w:val="20"/>
        </w:rPr>
        <w:noBreakHyphen/>
      </w:r>
      <w:r w:rsidRPr="003F0EEA">
        <w:rPr>
          <w:rFonts w:ascii="Arial" w:eastAsia="Times New Roman" w:hAnsi="Arial" w:cs="Times New Roman"/>
          <w:bCs/>
          <w:szCs w:val="20"/>
        </w:rPr>
        <w:tab/>
      </w:r>
      <w:r w:rsidRPr="003F0EEA">
        <w:rPr>
          <w:rFonts w:ascii="Arial" w:eastAsia="Times New Roman" w:hAnsi="Arial" w:cs="Times New Roman"/>
          <w:bCs/>
          <w:szCs w:val="20"/>
        </w:rPr>
        <w:noBreakHyphen/>
      </w:r>
    </w:p>
    <w:p w14:paraId="448847B8" w14:textId="77777777" w:rsidR="003F0EEA" w:rsidRPr="003F0EEA" w:rsidRDefault="003F0EEA" w:rsidP="003F0EEA">
      <w:pPr>
        <w:tabs>
          <w:tab w:val="center" w:pos="7920"/>
          <w:tab w:val="center" w:pos="8910"/>
        </w:tabs>
        <w:spacing w:after="120" w:line="240" w:lineRule="auto"/>
        <w:ind w:left="274"/>
        <w:jc w:val="both"/>
        <w:rPr>
          <w:rFonts w:ascii="Arial" w:eastAsia="Times New Roman" w:hAnsi="Arial" w:cs="Times New Roman"/>
          <w:szCs w:val="20"/>
        </w:rPr>
      </w:pPr>
      <w:r w:rsidRPr="003F0EEA">
        <w:rPr>
          <w:rFonts w:ascii="Arial" w:eastAsia="Times New Roman" w:hAnsi="Arial" w:cs="Times New Roman"/>
          <w:szCs w:val="20"/>
        </w:rPr>
        <w:tab/>
      </w:r>
      <w:r w:rsidRPr="003F0EEA">
        <w:rPr>
          <w:rFonts w:ascii="Arial" w:eastAsia="Times New Roman" w:hAnsi="Arial" w:cs="Times New Roman"/>
          <w:szCs w:val="20"/>
        </w:rPr>
        <w:noBreakHyphen/>
      </w:r>
      <w:r w:rsidRPr="003F0EEA">
        <w:rPr>
          <w:rFonts w:ascii="Arial" w:eastAsia="Times New Roman" w:hAnsi="Arial" w:cs="Times New Roman"/>
          <w:bCs/>
          <w:szCs w:val="20"/>
        </w:rPr>
        <w:tab/>
      </w:r>
      <w:r w:rsidRPr="003F0EEA">
        <w:rPr>
          <w:rFonts w:ascii="Arial" w:eastAsia="Times New Roman" w:hAnsi="Arial" w:cs="Times New Roman"/>
          <w:bCs/>
          <w:szCs w:val="20"/>
        </w:rPr>
        <w:noBreakHyphen/>
      </w:r>
    </w:p>
    <w:p w14:paraId="3B344698" w14:textId="77777777" w:rsidR="003F0EEA" w:rsidRPr="003F0EEA" w:rsidRDefault="003F0EEA" w:rsidP="003F0EEA">
      <w:pPr>
        <w:keepNext/>
        <w:tabs>
          <w:tab w:val="center" w:pos="7920"/>
          <w:tab w:val="center" w:pos="8928"/>
        </w:tabs>
        <w:spacing w:before="360" w:after="240" w:line="240" w:lineRule="auto"/>
        <w:jc w:val="both"/>
        <w:rPr>
          <w:rFonts w:ascii="Arial" w:eastAsia="Times New Roman" w:hAnsi="Arial" w:cs="Times New Roman"/>
          <w:szCs w:val="20"/>
          <w:u w:val="single"/>
        </w:rPr>
      </w:pPr>
      <w:r w:rsidRPr="003F0EEA">
        <w:rPr>
          <w:rFonts w:ascii="Arial" w:eastAsia="Times New Roman" w:hAnsi="Arial" w:cs="Times New Roman"/>
          <w:szCs w:val="20"/>
          <w:u w:val="single"/>
        </w:rPr>
        <w:lastRenderedPageBreak/>
        <w:t>REFERENCES</w:t>
      </w:r>
      <w:r w:rsidRPr="003F0EEA">
        <w:rPr>
          <w:rFonts w:ascii="Arial" w:eastAsia="Times New Roman" w:hAnsi="Arial" w:cs="Times New Roman"/>
          <w:szCs w:val="20"/>
          <w:u w:val="single"/>
        </w:rPr>
        <w:tab/>
        <w:t>Rev.</w:t>
      </w:r>
      <w:r w:rsidRPr="003F0EEA">
        <w:rPr>
          <w:rFonts w:ascii="Arial" w:eastAsia="Times New Roman" w:hAnsi="Arial" w:cs="Times New Roman"/>
          <w:szCs w:val="20"/>
          <w:u w:val="single"/>
        </w:rPr>
        <w:tab/>
        <w:t>Date</w:t>
      </w:r>
      <w:r w:rsidRPr="003F0EEA">
        <w:rPr>
          <w:rFonts w:ascii="Arial" w:eastAsia="Times New Roman" w:hAnsi="Arial" w:cs="Times New Roman"/>
          <w:szCs w:val="20"/>
          <w:u w:val="single"/>
        </w:rPr>
        <w:tab/>
      </w:r>
    </w:p>
    <w:p w14:paraId="5F850C82" w14:textId="0F46EA40" w:rsidR="003F0EEA" w:rsidRPr="003F0EEA" w:rsidRDefault="001611D5" w:rsidP="003F0EEA">
      <w:pPr>
        <w:tabs>
          <w:tab w:val="center" w:pos="7920"/>
          <w:tab w:val="center" w:pos="8910"/>
        </w:tabs>
        <w:spacing w:after="120" w:line="240" w:lineRule="auto"/>
        <w:ind w:left="274"/>
        <w:jc w:val="both"/>
        <w:rPr>
          <w:rFonts w:ascii="Arial" w:eastAsia="Times New Roman" w:hAnsi="Arial" w:cs="Times New Roman"/>
          <w:szCs w:val="20"/>
        </w:rPr>
      </w:pPr>
      <w:r>
        <w:rPr>
          <w:rFonts w:ascii="Arial" w:eastAsia="Times New Roman" w:hAnsi="Arial" w:cs="Arial"/>
          <w:b/>
          <w:caps/>
          <w:noProof/>
          <w:sz w:val="32"/>
          <w:szCs w:val="32"/>
        </w:rPr>
        <mc:AlternateContent>
          <mc:Choice Requires="wps">
            <w:drawing>
              <wp:anchor distT="0" distB="0" distL="114300" distR="114300" simplePos="0" relativeHeight="251771904" behindDoc="0" locked="0" layoutInCell="1" allowOverlap="1" wp14:anchorId="086B6FFF" wp14:editId="23F07056">
                <wp:simplePos x="0" y="0"/>
                <wp:positionH relativeFrom="margin">
                  <wp:align>left</wp:align>
                </wp:positionH>
                <wp:positionV relativeFrom="paragraph">
                  <wp:posOffset>14704</wp:posOffset>
                </wp:positionV>
                <wp:extent cx="6032500" cy="7635834"/>
                <wp:effectExtent l="0" t="0" r="25400" b="22860"/>
                <wp:wrapNone/>
                <wp:docPr id="111" name="Rectangle 111"/>
                <wp:cNvGraphicFramePr/>
                <a:graphic xmlns:a="http://schemas.openxmlformats.org/drawingml/2006/main">
                  <a:graphicData uri="http://schemas.microsoft.com/office/word/2010/wordprocessingShape">
                    <wps:wsp>
                      <wps:cNvSpPr/>
                      <wps:spPr>
                        <a:xfrm>
                          <a:off x="0" y="0"/>
                          <a:ext cx="6032500" cy="763583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A163F0" id="Rectangle 111" o:spid="_x0000_s1026" style="position:absolute;margin-left:0;margin-top:1.15pt;width:475pt;height:601.25pt;z-index:2517719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" fillcolor="windowText" strokeweight="1pt">
                <w10:wrap anchorx="margin"/>
              </v:rect>
            </w:pict>
          </mc:Fallback>
        </mc:AlternateContent>
      </w:r>
      <w:r w:rsidR="003F0EEA" w:rsidRPr="003F0EEA">
        <w:rPr>
          <w:rFonts w:ascii="Arial" w:eastAsia="Times New Roman" w:hAnsi="Arial" w:cs="Times New Roman"/>
          <w:szCs w:val="20"/>
        </w:rPr>
        <w:t>Kohler Fast Response</w:t>
      </w:r>
      <w:r w:rsidR="003F0EEA" w:rsidRPr="003F0EEA">
        <w:rPr>
          <w:rFonts w:ascii="Arial" w:eastAsia="Times New Roman" w:hAnsi="Arial" w:cs="Times New Roman"/>
          <w:szCs w:val="20"/>
        </w:rPr>
        <w:sym w:font="Symbol" w:char="F0E4"/>
      </w:r>
      <w:r w:rsidR="003F0EEA" w:rsidRPr="003F0EEA">
        <w:rPr>
          <w:rFonts w:ascii="Arial" w:eastAsia="Times New Roman" w:hAnsi="Arial" w:cs="Times New Roman"/>
          <w:szCs w:val="20"/>
        </w:rPr>
        <w:t xml:space="preserve"> II Generators Operations Manual</w:t>
      </w:r>
      <w:r w:rsidR="003F0EEA" w:rsidRPr="003F0EEA">
        <w:rPr>
          <w:rFonts w:ascii="Arial" w:eastAsia="Times New Roman" w:hAnsi="Arial" w:cs="Times New Roman"/>
          <w:szCs w:val="20"/>
        </w:rPr>
        <w:tab/>
      </w:r>
      <w:r w:rsidR="003F0EEA" w:rsidRPr="003F0EEA">
        <w:rPr>
          <w:rFonts w:ascii="Arial" w:eastAsia="Times New Roman" w:hAnsi="Arial" w:cs="Times New Roman"/>
          <w:szCs w:val="20"/>
        </w:rPr>
        <w:noBreakHyphen/>
      </w:r>
      <w:r w:rsidR="003F0EEA" w:rsidRPr="003F0EEA">
        <w:rPr>
          <w:rFonts w:ascii="Arial" w:eastAsia="Times New Roman" w:hAnsi="Arial" w:cs="Times New Roman"/>
          <w:bCs/>
          <w:szCs w:val="20"/>
        </w:rPr>
        <w:tab/>
      </w:r>
      <w:r w:rsidR="003F0EEA" w:rsidRPr="003F0EEA">
        <w:rPr>
          <w:rFonts w:ascii="Arial" w:eastAsia="Times New Roman" w:hAnsi="Arial" w:cs="Times New Roman"/>
          <w:bCs/>
          <w:szCs w:val="20"/>
        </w:rPr>
        <w:noBreakHyphen/>
      </w:r>
    </w:p>
    <w:p w14:paraId="7342625E" w14:textId="1AA0B073" w:rsidR="003F0EEA" w:rsidRPr="00357D8D" w:rsidRDefault="003F0EEA" w:rsidP="00357D8D">
      <w:pPr>
        <w:rPr>
          <w:b/>
          <w:bCs/>
        </w:rPr>
      </w:pPr>
      <w:bookmarkStart w:id="956" w:name="_Toc204580180"/>
      <w:r w:rsidRPr="00357D8D">
        <w:rPr>
          <w:b/>
          <w:bCs/>
        </w:rPr>
        <w:t>Introduction</w:t>
      </w:r>
      <w:bookmarkEnd w:id="956"/>
    </w:p>
    <w:p w14:paraId="54C49800" w14:textId="72F7C15C" w:rsidR="003F0EEA" w:rsidRPr="003F0EEA" w:rsidRDefault="003F0EEA" w:rsidP="003F0EEA">
      <w:pPr>
        <w:spacing w:after="240" w:line="240" w:lineRule="auto"/>
        <w:ind w:left="720"/>
        <w:jc w:val="both"/>
        <w:rPr>
          <w:rFonts w:ascii="Arial" w:eastAsia="Times New Roman" w:hAnsi="Arial" w:cs="Times New Roman"/>
          <w:szCs w:val="20"/>
        </w:rPr>
      </w:pPr>
      <w:r w:rsidRPr="003F0EEA">
        <w:rPr>
          <w:rFonts w:ascii="Arial" w:eastAsia="Times New Roman" w:hAnsi="Arial" w:cs="Times New Roman"/>
          <w:szCs w:val="20"/>
        </w:rPr>
        <w:t>The instructions in this power plant Operating Procedure shall be followed by NAES personnel to operate the on</w:t>
      </w:r>
      <w:r w:rsidRPr="003F0EEA">
        <w:rPr>
          <w:rFonts w:ascii="Arial" w:eastAsia="Times New Roman" w:hAnsi="Arial" w:cs="Times New Roman"/>
          <w:szCs w:val="20"/>
        </w:rPr>
        <w:noBreakHyphen/>
        <w:t xml:space="preserve">site </w:t>
      </w:r>
      <w:r w:rsidRPr="003F0EEA">
        <w:rPr>
          <w:rFonts w:ascii="Arial" w:eastAsia="Times New Roman" w:hAnsi="Arial" w:cs="Times New Roman"/>
          <w:szCs w:val="20"/>
        </w:rPr>
        <w:fldChar w:fldCharType="begin"/>
      </w:r>
      <w:r w:rsidRPr="003F0EEA">
        <w:rPr>
          <w:rFonts w:ascii="Arial" w:eastAsia="Times New Roman" w:hAnsi="Arial" w:cs="Times New Roman"/>
          <w:szCs w:val="20"/>
        </w:rPr>
        <w:instrText xml:space="preserve"> SUBJECT  \* FirstCap  \* MERGEFORMAT </w:instrText>
      </w:r>
      <w:r w:rsidRPr="003F0EEA">
        <w:rPr>
          <w:rFonts w:ascii="Arial" w:eastAsia="Times New Roman" w:hAnsi="Arial" w:cs="Times New Roman"/>
          <w:szCs w:val="20"/>
        </w:rPr>
        <w:fldChar w:fldCharType="separate"/>
      </w:r>
      <w:r w:rsidRPr="003F0EEA">
        <w:rPr>
          <w:rFonts w:ascii="Arial" w:eastAsia="Times New Roman" w:hAnsi="Arial" w:cs="Times New Roman"/>
          <w:szCs w:val="20"/>
        </w:rPr>
        <w:t>Emergency Power System Operations</w:t>
      </w:r>
      <w:r w:rsidRPr="003F0EEA">
        <w:rPr>
          <w:rFonts w:ascii="Arial" w:eastAsia="Times New Roman" w:hAnsi="Arial" w:cs="Times New Roman"/>
          <w:szCs w:val="20"/>
        </w:rPr>
        <w:fldChar w:fldCharType="end"/>
      </w:r>
      <w:r w:rsidRPr="003F0EEA">
        <w:rPr>
          <w:rFonts w:ascii="Arial" w:eastAsia="Times New Roman" w:hAnsi="Arial" w:cs="Times New Roman"/>
          <w:szCs w:val="20"/>
        </w:rPr>
        <w:t xml:space="preserve"> and associated auxiliary equipment at this facility.  Only the most recently approved revision of this document shall be used and previous versions shall be destroyed to prevent confusion.</w:t>
      </w:r>
    </w:p>
    <w:p w14:paraId="1508088D" w14:textId="77777777" w:rsidR="003F0EEA" w:rsidRPr="00357D8D" w:rsidRDefault="003F0EEA" w:rsidP="00357D8D">
      <w:pPr>
        <w:rPr>
          <w:b/>
          <w:bCs/>
        </w:rPr>
      </w:pPr>
      <w:bookmarkStart w:id="957" w:name="_Toc204580181"/>
      <w:r w:rsidRPr="00357D8D">
        <w:rPr>
          <w:b/>
          <w:bCs/>
        </w:rPr>
        <w:t>Operating Precautions and Limitations</w:t>
      </w:r>
      <w:bookmarkEnd w:id="957"/>
    </w:p>
    <w:p w14:paraId="703CC6D0" w14:textId="5AEECAEC" w:rsidR="003F0EEA" w:rsidRPr="003F0EEA" w:rsidRDefault="003F0EEA" w:rsidP="003F0EEA">
      <w:pPr>
        <w:spacing w:after="240" w:line="240" w:lineRule="auto"/>
        <w:ind w:left="720"/>
        <w:jc w:val="both"/>
        <w:rPr>
          <w:rFonts w:ascii="Arial" w:eastAsia="Times New Roman" w:hAnsi="Arial" w:cs="Times New Roman"/>
          <w:szCs w:val="20"/>
        </w:rPr>
      </w:pPr>
      <w:r w:rsidRPr="003F0EEA">
        <w:rPr>
          <w:rFonts w:ascii="Arial" w:eastAsia="Times New Roman" w:hAnsi="Arial" w:cs="Times New Roman"/>
          <w:szCs w:val="20"/>
        </w:rPr>
        <w:t>The following summary of operating precautions and limitations is generally applicable to all system operations.  All operating personnel must be familiar with these limitations before they may perform any of the instructions in this Operating Procedure.</w:t>
      </w:r>
    </w:p>
    <w:p w14:paraId="66A3FF3D" w14:textId="46E9B80F" w:rsidR="003F0EEA" w:rsidRPr="003F0EEA" w:rsidRDefault="003F0EEA" w:rsidP="00357D8D">
      <w:r w:rsidRPr="003F0EEA">
        <w:t>Adhere to plant safety rules and manufacturer’s safety precautions.</w:t>
      </w:r>
    </w:p>
    <w:p w14:paraId="3C83B3BB" w14:textId="77777777" w:rsidR="003F0EEA" w:rsidRPr="003F0EEA" w:rsidRDefault="003F0EEA" w:rsidP="00357D8D">
      <w:r w:rsidRPr="003F0EEA">
        <w:t>If any maintenance work has been done, VERIFY the work has been completed, the work clearances have been removed, the</w:t>
      </w:r>
      <w:r w:rsidRPr="003F0EEA">
        <w:rPr>
          <w:lang w:val="en-GB"/>
        </w:rPr>
        <w:t xml:space="preserve"> areas where work took place are cleared and do not present any risk during system operation, and the equipment, circuits, sensors, etc.  are ready for operation.</w:t>
      </w:r>
    </w:p>
    <w:p w14:paraId="2392EE58" w14:textId="77777777" w:rsidR="003F0EEA" w:rsidRPr="003F0EEA" w:rsidRDefault="003F0EEA" w:rsidP="00357D8D">
      <w:pPr>
        <w:rPr>
          <w:rFonts w:cs="Times New Roman"/>
          <w:szCs w:val="20"/>
        </w:rPr>
      </w:pPr>
      <w:r w:rsidRPr="003F0EEA">
        <w:t>Prior to startup, a visual inspection of all system components should be performed to ensure personnel safety and that all components are ready for operation.  Corrective action shall be taken to correct any deficiencies.</w:t>
      </w:r>
    </w:p>
    <w:p w14:paraId="56CE5E8A" w14:textId="77777777" w:rsidR="003F0EEA" w:rsidRPr="003F0EEA" w:rsidRDefault="003F0EEA" w:rsidP="00357D8D">
      <w:r w:rsidRPr="003F0EEA">
        <w:t>Operators shall regularly monitor the system for the conditions and parameters listed below in order to recognize and respond to the approach or actuation of any listed alarm or automatic "trip" function.  All operating personnel should be familiar with the listed alarm or trip setpoint (if one is listed) for each condition.</w:t>
      </w:r>
    </w:p>
    <w:p w14:paraId="460DB34B" w14:textId="77777777" w:rsidR="003F0EEA" w:rsidRPr="00357D8D" w:rsidRDefault="003F0EEA" w:rsidP="00357D8D">
      <w:pPr>
        <w:rPr>
          <w:b/>
          <w:bCs/>
        </w:rPr>
      </w:pPr>
      <w:bookmarkStart w:id="958" w:name="_Toc204580182"/>
      <w:r w:rsidRPr="00357D8D">
        <w:rPr>
          <w:b/>
          <w:bCs/>
        </w:rPr>
        <w:t>Operating Prerequisites</w:t>
      </w:r>
      <w:bookmarkEnd w:id="958"/>
    </w:p>
    <w:p w14:paraId="16A411F3" w14:textId="77777777" w:rsidR="003F0EEA" w:rsidRPr="003F0EEA" w:rsidRDefault="003F0EEA" w:rsidP="003F0EEA">
      <w:pPr>
        <w:spacing w:after="240" w:line="240" w:lineRule="auto"/>
        <w:ind w:left="720"/>
        <w:jc w:val="both"/>
        <w:rPr>
          <w:rFonts w:ascii="Arial" w:eastAsia="Times New Roman" w:hAnsi="Arial" w:cs="Times New Roman"/>
          <w:szCs w:val="20"/>
        </w:rPr>
      </w:pPr>
      <w:r w:rsidRPr="003F0EEA">
        <w:rPr>
          <w:rFonts w:ascii="Arial" w:eastAsia="Times New Roman" w:hAnsi="Arial" w:cs="Times New Roman"/>
          <w:szCs w:val="20"/>
        </w:rPr>
        <w:t xml:space="preserve">The following summary of operating prerequisites must be established and/or verified before performing the </w:t>
      </w:r>
      <w:r w:rsidRPr="003F0EEA">
        <w:rPr>
          <w:rFonts w:ascii="Arial" w:eastAsia="Times New Roman" w:hAnsi="Arial" w:cs="Times New Roman"/>
          <w:szCs w:val="20"/>
        </w:rPr>
        <w:fldChar w:fldCharType="begin"/>
      </w:r>
      <w:r w:rsidRPr="003F0EEA">
        <w:rPr>
          <w:rFonts w:ascii="Arial" w:eastAsia="Times New Roman" w:hAnsi="Arial" w:cs="Times New Roman"/>
          <w:szCs w:val="20"/>
        </w:rPr>
        <w:instrText xml:space="preserve"> SUBJECT  \* Caps  \* MERGEFORMAT </w:instrText>
      </w:r>
      <w:r w:rsidRPr="003F0EEA">
        <w:rPr>
          <w:rFonts w:ascii="Arial" w:eastAsia="Times New Roman" w:hAnsi="Arial" w:cs="Times New Roman"/>
          <w:szCs w:val="20"/>
        </w:rPr>
        <w:fldChar w:fldCharType="separate"/>
      </w:r>
      <w:r w:rsidRPr="003F0EEA">
        <w:rPr>
          <w:rFonts w:ascii="Arial" w:eastAsia="Times New Roman" w:hAnsi="Arial" w:cs="Times New Roman"/>
          <w:szCs w:val="20"/>
        </w:rPr>
        <w:t>Emergency Power System Operations</w:t>
      </w:r>
      <w:r w:rsidRPr="003F0EEA">
        <w:rPr>
          <w:rFonts w:ascii="Arial" w:eastAsia="Times New Roman" w:hAnsi="Arial" w:cs="Times New Roman"/>
          <w:szCs w:val="20"/>
        </w:rPr>
        <w:fldChar w:fldCharType="end"/>
      </w:r>
      <w:r w:rsidRPr="003F0EEA">
        <w:rPr>
          <w:rFonts w:ascii="Arial" w:eastAsia="Times New Roman" w:hAnsi="Arial" w:cs="Times New Roman"/>
          <w:szCs w:val="20"/>
        </w:rPr>
        <w:t xml:space="preserve"> Start</w:t>
      </w:r>
      <w:r w:rsidRPr="003F0EEA">
        <w:rPr>
          <w:rFonts w:ascii="Arial" w:eastAsia="Times New Roman" w:hAnsi="Arial" w:cs="Times New Roman"/>
          <w:szCs w:val="20"/>
        </w:rPr>
        <w:noBreakHyphen/>
        <w:t>up Procedure described in the next paragraph of this Operating Procedure.</w:t>
      </w:r>
    </w:p>
    <w:p w14:paraId="2F51589E" w14:textId="77777777" w:rsidR="003F0EEA" w:rsidRPr="003F0EEA" w:rsidRDefault="003F0EEA" w:rsidP="00357D8D">
      <w:pPr>
        <w:jc w:val="both"/>
      </w:pPr>
      <w:r w:rsidRPr="003F0EEA">
        <w:t>ENSURE all system flow paths and instruments are properly aligned for normal operation in accordance with the normal pre</w:t>
      </w:r>
      <w:r w:rsidRPr="003F0EEA">
        <w:noBreakHyphen/>
        <w:t>start manual valve line</w:t>
      </w:r>
      <w:r w:rsidRPr="003F0EEA">
        <w:noBreakHyphen/>
        <w:t>up provided in Checklist OP</w:t>
      </w:r>
      <w:fldSimple w:instr=" TITLE   \* MERGEFORMAT ">
        <w:r w:rsidRPr="003F0EEA">
          <w:t>703</w:t>
        </w:r>
      </w:fldSimple>
      <w:r w:rsidRPr="003F0EEA">
        <w:noBreakHyphen/>
        <w:t>1.  The correct valve line</w:t>
      </w:r>
      <w:r w:rsidRPr="003F0EEA">
        <w:noBreakHyphen/>
        <w:t>up must be checked and then re</w:t>
      </w:r>
      <w:r w:rsidRPr="003F0EEA">
        <w:noBreakHyphen/>
        <w:t>checked (at different times) by two qualified operators before the system Start</w:t>
      </w:r>
      <w:r w:rsidRPr="003F0EEA">
        <w:noBreakHyphen/>
        <w:t>up Procedure may commence.</w:t>
      </w:r>
    </w:p>
    <w:p w14:paraId="5EC167DC" w14:textId="77777777" w:rsidR="003F0EEA" w:rsidRPr="003F0EEA" w:rsidRDefault="003F0EEA" w:rsidP="00357D8D">
      <w:pPr>
        <w:jc w:val="both"/>
      </w:pPr>
      <w:r w:rsidRPr="003F0EEA">
        <w:t>ENSURE all plant auxiliary power high</w:t>
      </w:r>
      <w:r w:rsidRPr="003F0EEA">
        <w:noBreakHyphen/>
        <w:t>voltage, medium</w:t>
      </w:r>
      <w:r w:rsidRPr="003F0EEA">
        <w:noBreakHyphen/>
        <w:t>voltage, and low</w:t>
      </w:r>
      <w:r w:rsidRPr="003F0EEA">
        <w:noBreakHyphen/>
        <w:t>voltage distribution systems are lined up and operating normally in accordance with OP</w:t>
      </w:r>
      <w:r w:rsidRPr="003F0EEA">
        <w:noBreakHyphen/>
        <w:t>702.  Also VERIFY the correct electrical line</w:t>
      </w:r>
      <w:r w:rsidRPr="003F0EEA">
        <w:noBreakHyphen/>
        <w:t xml:space="preserve">up of the </w:t>
      </w:r>
      <w:fldSimple w:instr=" SUBJECT  \* Caps  \* MERGEFORMAT ">
        <w:r w:rsidRPr="003F0EEA">
          <w:t>Emergency Power System Operations</w:t>
        </w:r>
      </w:fldSimple>
      <w:r w:rsidRPr="003F0EEA">
        <w:t xml:space="preserve"> in accordance with Checklist OP</w:t>
      </w:r>
      <w:fldSimple w:instr=" TITLE   \* MERGEFORMAT ">
        <w:r w:rsidRPr="003F0EEA">
          <w:t>703</w:t>
        </w:r>
      </w:fldSimple>
      <w:r w:rsidRPr="003F0EEA">
        <w:noBreakHyphen/>
        <w:t>2.</w:t>
      </w:r>
    </w:p>
    <w:p w14:paraId="3CBA412F" w14:textId="77777777" w:rsidR="003F0EEA" w:rsidRPr="003F0EEA" w:rsidRDefault="003F0EEA" w:rsidP="00357D8D">
      <w:r w:rsidRPr="003F0EEA">
        <w:t>ENSURE the automated plant Distributed Control System (DCS) is booted up and running on the main Control Room DCS operating stations (see OP</w:t>
      </w:r>
      <w:r w:rsidRPr="003F0EEA">
        <w:noBreakHyphen/>
        <w:t>701).  VERIFY that the DCS Main Overview on</w:t>
      </w:r>
      <w:r w:rsidRPr="003F0EEA">
        <w:noBreakHyphen/>
        <w:t>screen display (example shown below) reflects normal shutdown plant conditions.</w:t>
      </w:r>
    </w:p>
    <w:bookmarkStart w:id="959" w:name="_Toc204580183"/>
    <w:p w14:paraId="50636EE1" w14:textId="7579B147" w:rsidR="003F0EEA" w:rsidRPr="003F0EEA" w:rsidRDefault="001611D5" w:rsidP="00357D8D">
      <w:r>
        <w:rPr>
          <w:rFonts w:ascii="Arial" w:eastAsia="Times New Roman" w:hAnsi="Arial" w:cs="Arial"/>
          <w:b/>
          <w:caps/>
          <w:noProof/>
          <w:sz w:val="32"/>
          <w:szCs w:val="32"/>
        </w:rPr>
        <w:lastRenderedPageBreak/>
        <mc:AlternateContent>
          <mc:Choice Requires="wps">
            <w:drawing>
              <wp:anchor distT="0" distB="0" distL="114300" distR="114300" simplePos="0" relativeHeight="251773952" behindDoc="0" locked="0" layoutInCell="1" allowOverlap="1" wp14:anchorId="3CFF26F5" wp14:editId="5892D6D8">
                <wp:simplePos x="0" y="0"/>
                <wp:positionH relativeFrom="margin">
                  <wp:align>center</wp:align>
                </wp:positionH>
                <wp:positionV relativeFrom="paragraph">
                  <wp:posOffset>262033</wp:posOffset>
                </wp:positionV>
                <wp:extent cx="6032500" cy="7635834"/>
                <wp:effectExtent l="0" t="0" r="25400" b="22860"/>
                <wp:wrapNone/>
                <wp:docPr id="112" name="Rectangle 112"/>
                <wp:cNvGraphicFramePr/>
                <a:graphic xmlns:a="http://schemas.openxmlformats.org/drawingml/2006/main">
                  <a:graphicData uri="http://schemas.microsoft.com/office/word/2010/wordprocessingShape">
                    <wps:wsp>
                      <wps:cNvSpPr/>
                      <wps:spPr>
                        <a:xfrm>
                          <a:off x="0" y="0"/>
                          <a:ext cx="6032500" cy="763583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3E9374" id="Rectangle 112" o:spid="_x0000_s1026" style="position:absolute;margin-left:0;margin-top:20.65pt;width:475pt;height:601.25pt;z-index:2517739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" fillcolor="windowText" strokeweight="1pt">
                <w10:wrap anchorx="margin"/>
              </v:rect>
            </w:pict>
          </mc:Fallback>
        </mc:AlternateContent>
      </w:r>
      <w:r w:rsidR="003F0EEA" w:rsidRPr="003F0EEA">
        <w:t>Startup Procedures</w:t>
      </w:r>
      <w:bookmarkEnd w:id="959"/>
    </w:p>
    <w:p w14:paraId="11A1A088" w14:textId="1E1724BD" w:rsidR="003F0EEA" w:rsidRPr="003F0EEA" w:rsidRDefault="003F0EEA" w:rsidP="00357D8D">
      <w:bookmarkStart w:id="960" w:name="_Toc204580184"/>
      <w:r w:rsidRPr="003F0EEA">
        <w:t>Emergency Diesel</w:t>
      </w:r>
      <w:r w:rsidRPr="003F0EEA">
        <w:noBreakHyphen/>
        <w:t>Generator</w:t>
      </w:r>
      <w:bookmarkEnd w:id="960"/>
    </w:p>
    <w:p w14:paraId="00983F60" w14:textId="2A687A31" w:rsidR="003F0EEA" w:rsidRPr="003F0EEA" w:rsidRDefault="003F0EEA" w:rsidP="003F0EEA">
      <w:pPr>
        <w:spacing w:after="240" w:line="240" w:lineRule="auto"/>
        <w:ind w:left="1440"/>
        <w:jc w:val="both"/>
        <w:rPr>
          <w:rFonts w:ascii="Arial" w:eastAsia="Times New Roman" w:hAnsi="Arial" w:cs="Times New Roman"/>
          <w:szCs w:val="20"/>
        </w:rPr>
      </w:pPr>
      <w:r w:rsidRPr="003F0EEA">
        <w:rPr>
          <w:rFonts w:ascii="Arial" w:eastAsia="Times New Roman" w:hAnsi="Arial" w:cs="Times New Roman"/>
          <w:szCs w:val="20"/>
        </w:rPr>
        <w:t>The following procedure should be used to start the emergency diesel</w:t>
      </w:r>
      <w:r w:rsidRPr="003F0EEA">
        <w:rPr>
          <w:rFonts w:ascii="Arial" w:eastAsia="Times New Roman" w:hAnsi="Arial" w:cs="Times New Roman"/>
          <w:szCs w:val="20"/>
        </w:rPr>
        <w:noBreakHyphen/>
        <w:t>generator:</w:t>
      </w:r>
    </w:p>
    <w:p w14:paraId="6BC401AA" w14:textId="77777777" w:rsidR="003F0EEA" w:rsidRPr="003F0EEA" w:rsidRDefault="003F0EEA" w:rsidP="00357D8D">
      <w:r w:rsidRPr="003F0EEA">
        <w:t>CHECK the following items before each start</w:t>
      </w:r>
      <w:r w:rsidRPr="003F0EEA">
        <w:noBreakHyphen/>
        <w:t>up of the emergency diesel</w:t>
      </w:r>
      <w:r w:rsidRPr="003F0EEA">
        <w:noBreakHyphen/>
        <w:t>generators:</w:t>
      </w:r>
    </w:p>
    <w:p w14:paraId="5980D503" w14:textId="377A9685" w:rsidR="003F0EEA" w:rsidRPr="003F0EEA" w:rsidRDefault="003F0EEA" w:rsidP="00357D8D">
      <w:r w:rsidRPr="003F0EEA">
        <w:t>OIL LEVEL: Should be at or near the full mark on the dipstick but not over.  Check the oil level in the governor (if applicable); oil should be at or near full level.</w:t>
      </w:r>
    </w:p>
    <w:p w14:paraId="3E78BC04" w14:textId="0625DC1B" w:rsidR="003F0EEA" w:rsidRPr="003F0EEA" w:rsidRDefault="003F0EEA" w:rsidP="00357D8D">
      <w:r w:rsidRPr="003F0EEA">
        <w:t>FUEL LEVEL: Verify there is adequate supply; keep tanks full to allow operation for extended periods.</w:t>
      </w:r>
    </w:p>
    <w:p w14:paraId="38D1BCD2" w14:textId="77777777" w:rsidR="003F0EEA" w:rsidRPr="003F0EEA" w:rsidRDefault="003F0EEA" w:rsidP="00357D8D">
      <w:r w:rsidRPr="003F0EEA">
        <w:t>BATTERY: Check connections and level of battery electrolyte.</w:t>
      </w:r>
    </w:p>
    <w:p w14:paraId="6145962F" w14:textId="77777777" w:rsidR="003F0EEA" w:rsidRPr="003F0EEA" w:rsidRDefault="003F0EEA" w:rsidP="00357D8D">
      <w:r w:rsidRPr="003F0EEA">
        <w:t>AIR CLEANER: Must be clean and properly installed to prevent unfiltered air from entering engine.</w:t>
      </w:r>
    </w:p>
    <w:p w14:paraId="459F775E" w14:textId="77777777" w:rsidR="003F0EEA" w:rsidRPr="003F0EEA" w:rsidRDefault="003F0EEA" w:rsidP="00357D8D">
      <w:r w:rsidRPr="003F0EEA">
        <w:t>DRIVE BELTS: Make visual check of radiator fan, water pump, and battery charging alternator belt to make sure it is tight and in good condition.</w:t>
      </w:r>
    </w:p>
    <w:p w14:paraId="11B33960" w14:textId="77777777" w:rsidR="003F0EEA" w:rsidRPr="003F0EEA" w:rsidRDefault="003F0EEA" w:rsidP="00357D8D">
      <w:r w:rsidRPr="003F0EEA">
        <w:t>OPERATING AREA: Make sure there are no obstructions that could block the flow of cooling air.  Make sure area is clean.  Rags, tools, or debris must not be left on or near the generator set.</w:t>
      </w:r>
    </w:p>
    <w:p w14:paraId="23ACE4C1" w14:textId="77777777" w:rsidR="003F0EEA" w:rsidRPr="003F0EEA" w:rsidRDefault="003F0EEA" w:rsidP="00357D8D">
      <w:r w:rsidRPr="003F0EEA">
        <w:t xml:space="preserve">COOLANT LEVEL: Maintain coolant level at approximately 3/4 to 1½ in.  (19 </w:t>
      </w:r>
      <w:r w:rsidRPr="003F0EEA">
        <w:noBreakHyphen/>
        <w:t xml:space="preserve"> 38 mm) below the radiator filler neck seat when the engine is cold.  If the unit is equipped with a coolant recovery tank, level in tank should be between 1/3 full (cold) and 2/3 full (hot).  A coolant solution of 50% ethylene glycol and 50% clean, softened water is recommended to inhibit rust/corrosion.  This solution will provide freezing protection to </w:t>
      </w:r>
      <w:r w:rsidRPr="003F0EEA">
        <w:noBreakHyphen/>
        <w:t>34°F (</w:t>
      </w:r>
      <w:r w:rsidRPr="003F0EEA">
        <w:noBreakHyphen/>
        <w:t>37°C) and overheating protection to 265°F (129°C).</w:t>
      </w:r>
    </w:p>
    <w:p w14:paraId="3AD08187" w14:textId="77777777" w:rsidR="003F0EEA" w:rsidRPr="003F0EEA" w:rsidRDefault="003F0EEA" w:rsidP="003F0EEA">
      <w:pPr>
        <w:keepNext/>
        <w:pBdr>
          <w:top w:val="double" w:sz="6" w:space="1" w:color="auto"/>
          <w:left w:val="double" w:sz="6" w:space="1" w:color="auto"/>
          <w:bottom w:val="double" w:sz="6" w:space="1" w:color="auto"/>
          <w:right w:val="double" w:sz="6" w:space="1" w:color="auto"/>
        </w:pBdr>
        <w:spacing w:after="240" w:line="240" w:lineRule="auto"/>
        <w:ind w:left="1440" w:right="720"/>
        <w:jc w:val="center"/>
        <w:rPr>
          <w:rFonts w:ascii="Arial" w:eastAsia="Times New Roman" w:hAnsi="Arial" w:cs="Times New Roman"/>
          <w:b/>
          <w:caps/>
          <w:szCs w:val="20"/>
          <w:u w:val="single"/>
        </w:rPr>
      </w:pPr>
      <w:r w:rsidRPr="003F0EEA">
        <w:rPr>
          <w:rFonts w:ascii="Arial" w:eastAsia="Times New Roman" w:hAnsi="Arial" w:cs="Times New Roman"/>
          <w:b/>
          <w:caps/>
          <w:szCs w:val="20"/>
          <w:u w:val="single"/>
        </w:rPr>
        <w:t>CAUTION</w:t>
      </w:r>
    </w:p>
    <w:p w14:paraId="6C05E178" w14:textId="77777777" w:rsidR="003F0EEA" w:rsidRPr="003F0EEA" w:rsidRDefault="003F0EEA" w:rsidP="003F0EEA">
      <w:pPr>
        <w:keepLines/>
        <w:pBdr>
          <w:top w:val="double" w:sz="6" w:space="1" w:color="auto"/>
          <w:left w:val="double" w:sz="6" w:space="1" w:color="auto"/>
          <w:bottom w:val="double" w:sz="6" w:space="1" w:color="auto"/>
          <w:right w:val="double" w:sz="6" w:space="1"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A coolant solution with less than 50% ethylene glycol may not provide adequate freezing and overheating protection.  A coolant solution with more than 50% ethylene glycol can cause damage to engine and components.  Do not use alcohol or methanol antifreeze or mix them with the specified coolant.  Consult the engine manufacturer's operation manual for specific engine coolant specifications.</w:t>
      </w:r>
    </w:p>
    <w:p w14:paraId="38A7B919" w14:textId="77777777" w:rsidR="003F0EEA" w:rsidRPr="003F0EEA" w:rsidRDefault="003F0EEA" w:rsidP="003F0EEA">
      <w:pPr>
        <w:spacing w:after="0" w:line="240" w:lineRule="auto"/>
        <w:jc w:val="both"/>
        <w:rPr>
          <w:rFonts w:ascii="Arial" w:eastAsia="Times New Roman" w:hAnsi="Arial" w:cs="Times New Roman"/>
          <w:szCs w:val="20"/>
        </w:rPr>
      </w:pPr>
    </w:p>
    <w:p w14:paraId="1574BB57" w14:textId="77777777" w:rsidR="003F0EEA" w:rsidRPr="003F0EEA" w:rsidRDefault="003F0EEA" w:rsidP="003F0EEA">
      <w:pPr>
        <w:keepNext/>
        <w:pBdr>
          <w:top w:val="double" w:sz="6" w:space="1" w:color="auto"/>
          <w:left w:val="double" w:sz="6" w:space="1" w:color="auto"/>
          <w:bottom w:val="double" w:sz="6" w:space="1" w:color="auto"/>
          <w:right w:val="double" w:sz="6" w:space="1" w:color="auto"/>
        </w:pBdr>
        <w:spacing w:after="240" w:line="240" w:lineRule="auto"/>
        <w:ind w:left="1440" w:right="720"/>
        <w:jc w:val="center"/>
        <w:rPr>
          <w:rFonts w:ascii="Arial" w:eastAsia="Times New Roman" w:hAnsi="Arial" w:cs="Times New Roman"/>
          <w:b/>
          <w:caps/>
          <w:szCs w:val="20"/>
          <w:u w:val="single"/>
        </w:rPr>
      </w:pPr>
      <w:r w:rsidRPr="003F0EEA">
        <w:rPr>
          <w:rFonts w:ascii="Arial" w:eastAsia="Times New Roman" w:hAnsi="Arial" w:cs="Times New Roman"/>
          <w:b/>
          <w:caps/>
          <w:szCs w:val="20"/>
          <w:u w:val="single"/>
        </w:rPr>
        <w:t>CAUTION</w:t>
      </w:r>
    </w:p>
    <w:p w14:paraId="3A43C87B" w14:textId="77777777" w:rsidR="003F0EEA" w:rsidRPr="003F0EEA" w:rsidRDefault="003F0EEA" w:rsidP="003F0EEA">
      <w:pPr>
        <w:keepLines/>
        <w:pBdr>
          <w:top w:val="double" w:sz="6" w:space="1" w:color="auto"/>
          <w:left w:val="double" w:sz="6" w:space="1" w:color="auto"/>
          <w:bottom w:val="double" w:sz="6" w:space="1" w:color="auto"/>
          <w:right w:val="double" w:sz="6" w:space="1"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Do not add coolant to an engine that has overheated until engine has cooled.  Adding coolant to an extremely hot engine can cause a cracked block or cylinder head.</w:t>
      </w:r>
    </w:p>
    <w:p w14:paraId="556EE249" w14:textId="77777777" w:rsidR="003F0EEA" w:rsidRPr="003F0EEA" w:rsidRDefault="003F0EEA" w:rsidP="003F0EEA">
      <w:pPr>
        <w:spacing w:after="0" w:line="240" w:lineRule="auto"/>
        <w:jc w:val="both"/>
        <w:rPr>
          <w:rFonts w:ascii="Arial" w:eastAsia="Times New Roman" w:hAnsi="Arial" w:cs="Times New Roman"/>
          <w:szCs w:val="20"/>
        </w:rPr>
      </w:pPr>
    </w:p>
    <w:p w14:paraId="19EBEEED" w14:textId="52613E63" w:rsidR="003F0EEA" w:rsidRPr="003F0EEA" w:rsidRDefault="001611D5" w:rsidP="003F0EEA">
      <w:pPr>
        <w:keepNext/>
        <w:pBdr>
          <w:top w:val="double" w:sz="6" w:space="1" w:color="auto"/>
          <w:left w:val="double" w:sz="6" w:space="1" w:color="auto"/>
          <w:bottom w:val="double" w:sz="6" w:space="1" w:color="auto"/>
          <w:right w:val="double" w:sz="6" w:space="1" w:color="auto"/>
        </w:pBdr>
        <w:spacing w:after="240" w:line="240" w:lineRule="auto"/>
        <w:ind w:left="1440" w:right="720"/>
        <w:jc w:val="center"/>
        <w:rPr>
          <w:rFonts w:ascii="Arial" w:eastAsia="Times New Roman" w:hAnsi="Arial" w:cs="Times New Roman"/>
          <w:b/>
          <w:caps/>
          <w:szCs w:val="20"/>
          <w:u w:val="single"/>
        </w:rPr>
      </w:pPr>
      <w:r>
        <w:rPr>
          <w:rFonts w:ascii="Arial" w:eastAsia="Times New Roman" w:hAnsi="Arial" w:cs="Arial"/>
          <w:b/>
          <w:caps/>
          <w:noProof/>
          <w:sz w:val="32"/>
          <w:szCs w:val="32"/>
        </w:rPr>
        <w:lastRenderedPageBreak/>
        <mc:AlternateContent>
          <mc:Choice Requires="wps">
            <w:drawing>
              <wp:anchor distT="0" distB="0" distL="114300" distR="114300" simplePos="0" relativeHeight="251776000" behindDoc="0" locked="0" layoutInCell="1" allowOverlap="1" wp14:anchorId="50686BFD" wp14:editId="2D7ECBCF">
                <wp:simplePos x="0" y="0"/>
                <wp:positionH relativeFrom="margin">
                  <wp:align>left</wp:align>
                </wp:positionH>
                <wp:positionV relativeFrom="paragraph">
                  <wp:posOffset>-226621</wp:posOffset>
                </wp:positionV>
                <wp:extent cx="6032500" cy="8229600"/>
                <wp:effectExtent l="0" t="0" r="25400" b="19050"/>
                <wp:wrapNone/>
                <wp:docPr id="113" name="Rectangle 113"/>
                <wp:cNvGraphicFramePr/>
                <a:graphic xmlns:a="http://schemas.openxmlformats.org/drawingml/2006/main">
                  <a:graphicData uri="http://schemas.microsoft.com/office/word/2010/wordprocessingShape">
                    <wps:wsp>
                      <wps:cNvSpPr/>
                      <wps:spPr>
                        <a:xfrm>
                          <a:off x="0" y="0"/>
                          <a:ext cx="6032500" cy="822960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A72068" id="Rectangle 113" o:spid="_x0000_s1026" style="position:absolute;margin-left:0;margin-top:-17.85pt;width:475pt;height:9in;z-index:251776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" fillcolor="windowText" strokeweight="1pt">
                <w10:wrap anchorx="margin"/>
              </v:rect>
            </w:pict>
          </mc:Fallback>
        </mc:AlternateContent>
      </w:r>
      <w:r w:rsidR="003F0EEA" w:rsidRPr="003F0EEA">
        <w:rPr>
          <w:rFonts w:ascii="Arial" w:eastAsia="Times New Roman" w:hAnsi="Arial" w:cs="Times New Roman"/>
          <w:b/>
          <w:caps/>
          <w:szCs w:val="20"/>
          <w:u w:val="single"/>
        </w:rPr>
        <w:t>CAUTION</w:t>
      </w:r>
    </w:p>
    <w:p w14:paraId="0B39BCDD" w14:textId="2A34865A" w:rsidR="003F0EEA" w:rsidRPr="003F0EEA" w:rsidRDefault="003F0EEA" w:rsidP="003F0EEA">
      <w:pPr>
        <w:keepLines/>
        <w:pBdr>
          <w:top w:val="double" w:sz="6" w:space="1" w:color="auto"/>
          <w:left w:val="double" w:sz="6" w:space="1" w:color="auto"/>
          <w:bottom w:val="double" w:sz="6" w:space="1" w:color="auto"/>
          <w:right w:val="double" w:sz="6" w:space="1"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Do not turn on block heater before filling cooling system.  Before energizing block heater, run engine until warm and refill radiator to purge air from the system.  Block heater failure will result if heater element is not immersed in water.</w:t>
      </w:r>
    </w:p>
    <w:p w14:paraId="410F17B1" w14:textId="1A99F05B" w:rsidR="003F0EEA" w:rsidRPr="003F0EEA" w:rsidRDefault="003F0EEA" w:rsidP="00357D8D">
      <w:r w:rsidRPr="003F0EEA">
        <w:t>EXHAUST SYSTEM: Exhaust outlet must be clear; silencer and piping must be tight and in good condition.</w:t>
      </w:r>
    </w:p>
    <w:p w14:paraId="7B0CBDFC" w14:textId="4E430F40" w:rsidR="003F0EEA" w:rsidRPr="003F0EEA" w:rsidRDefault="003F0EEA" w:rsidP="00357D8D">
      <w:r w:rsidRPr="003F0EEA">
        <w:t>LAMP TEST: Press the lamp test button (if equipped) to verify all controller lamps are operational.</w:t>
      </w:r>
    </w:p>
    <w:p w14:paraId="32E160D6" w14:textId="77777777" w:rsidR="003F0EEA" w:rsidRPr="003F0EEA" w:rsidRDefault="003F0EEA" w:rsidP="00357D8D">
      <w:r w:rsidRPr="003F0EEA">
        <w:t>To immediately start the emergency diesel</w:t>
      </w:r>
      <w:r w:rsidRPr="003F0EEA">
        <w:noBreakHyphen/>
        <w:t>generator, MOVE the generator master switch to the RUN position.  For automatic starting, MOVE the generator master switch to the AUTO position.</w:t>
      </w:r>
    </w:p>
    <w:p w14:paraId="0B4CC7FD" w14:textId="27EE884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1BA0EB03" w14:textId="7D413116"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The Alarm Horn will sound and the NOT IN AUTO lamp will light whenever the generator master switch is not in the AUTO position.</w:t>
      </w:r>
    </w:p>
    <w:p w14:paraId="07648B1D" w14:textId="77777777" w:rsidR="003F0EEA" w:rsidRPr="003F0EEA" w:rsidRDefault="003F0EEA" w:rsidP="003F0EEA">
      <w:pPr>
        <w:spacing w:after="0" w:line="240" w:lineRule="auto"/>
        <w:jc w:val="both"/>
        <w:rPr>
          <w:rFonts w:ascii="Arial" w:eastAsia="Times New Roman" w:hAnsi="Arial" w:cs="Times New Roman"/>
          <w:szCs w:val="20"/>
        </w:rPr>
      </w:pPr>
    </w:p>
    <w:p w14:paraId="373993C7" w14:textId="48A30839"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36E714A2" w14:textId="0A49F5A4"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The Dec</w:t>
      </w:r>
      <w:r w:rsidRPr="003F0EEA">
        <w:rPr>
          <w:rFonts w:ascii="Arial" w:eastAsia="Times New Roman" w:hAnsi="Arial" w:cs="Times New Roman"/>
          <w:szCs w:val="20"/>
        </w:rPr>
        <w:noBreakHyphen/>
        <w:t>3 controller is equipped with a transient Start/Stop function to avoid accidental cranking of the rotating engine.  If the generator master switch is momentarily placed in the OFF/RESET position then quickly returned to RUN, the Gen</w:t>
      </w:r>
      <w:r w:rsidRPr="003F0EEA">
        <w:rPr>
          <w:rFonts w:ascii="Arial" w:eastAsia="Times New Roman" w:hAnsi="Arial" w:cs="Times New Roman"/>
          <w:szCs w:val="20"/>
        </w:rPr>
        <w:noBreakHyphen/>
        <w:t>Set will slow to 249 rpm and recrank before returning to rated speed.</w:t>
      </w:r>
      <w:r w:rsidR="001611D5" w:rsidRPr="001611D5">
        <w:rPr>
          <w:rFonts w:ascii="Arial" w:eastAsia="Times New Roman" w:hAnsi="Arial" w:cs="Arial"/>
          <w:b/>
          <w:caps/>
          <w:noProof/>
          <w:sz w:val="32"/>
          <w:szCs w:val="32"/>
        </w:rPr>
        <w:t xml:space="preserve"> </w:t>
      </w:r>
    </w:p>
    <w:p w14:paraId="5A0F4E70" w14:textId="77777777" w:rsidR="003F0EEA" w:rsidRPr="003F0EEA" w:rsidRDefault="003F0EEA" w:rsidP="003F0EEA">
      <w:pPr>
        <w:spacing w:after="0" w:line="240" w:lineRule="auto"/>
        <w:jc w:val="both"/>
        <w:rPr>
          <w:rFonts w:ascii="Arial" w:eastAsia="Times New Roman" w:hAnsi="Arial" w:cs="Times New Roman"/>
          <w:szCs w:val="20"/>
        </w:rPr>
      </w:pPr>
    </w:p>
    <w:p w14:paraId="1840F263" w14:textId="7777777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0E9F6F53" w14:textId="77777777"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The Dec</w:t>
      </w:r>
      <w:r w:rsidRPr="003F0EEA">
        <w:rPr>
          <w:rFonts w:ascii="Arial" w:eastAsia="Times New Roman" w:hAnsi="Arial" w:cs="Times New Roman"/>
          <w:szCs w:val="20"/>
        </w:rPr>
        <w:noBreakHyphen/>
        <w:t>3 Microprocessor Controller provides up to 45 seconds of continuous cranking or 75 seconds of cyclic cranking (crank 15 seconds, rest 15 seconds, crank 15 seconds, etc.) before overcrank shutdown.  Cranking mode (cyclic or continuous) selection is made on the controller circuit board terminal strip.  For cyclic cranking, leave circuit board terminal TB1</w:t>
      </w:r>
      <w:r w:rsidRPr="003F0EEA">
        <w:rPr>
          <w:rFonts w:ascii="Arial" w:eastAsia="Times New Roman" w:hAnsi="Arial" w:cs="Times New Roman"/>
          <w:szCs w:val="20"/>
        </w:rPr>
        <w:noBreakHyphen/>
        <w:t>9 open.  Continuous cranking is achieved by running a jumper between circuit board terminal TB1</w:t>
      </w:r>
      <w:r w:rsidRPr="003F0EEA">
        <w:rPr>
          <w:rFonts w:ascii="Arial" w:eastAsia="Times New Roman" w:hAnsi="Arial" w:cs="Times New Roman"/>
          <w:szCs w:val="20"/>
        </w:rPr>
        <w:noBreakHyphen/>
        <w:t>2 (ground) and terminal TB1</w:t>
      </w:r>
      <w:r w:rsidRPr="003F0EEA">
        <w:rPr>
          <w:rFonts w:ascii="Arial" w:eastAsia="Times New Roman" w:hAnsi="Arial" w:cs="Times New Roman"/>
          <w:szCs w:val="20"/>
        </w:rPr>
        <w:noBreakHyphen/>
        <w:t>9.</w:t>
      </w:r>
    </w:p>
    <w:p w14:paraId="157E6ED7" w14:textId="77777777" w:rsidR="003F0EEA" w:rsidRPr="00357D8D" w:rsidRDefault="003F0EEA" w:rsidP="00357D8D">
      <w:pPr>
        <w:rPr>
          <w:b/>
          <w:bCs/>
        </w:rPr>
      </w:pPr>
      <w:bookmarkStart w:id="961" w:name="_Toc204580185"/>
      <w:r w:rsidRPr="00357D8D">
        <w:rPr>
          <w:b/>
          <w:bCs/>
        </w:rPr>
        <w:t>Normal Operations</w:t>
      </w:r>
      <w:bookmarkEnd w:id="961"/>
    </w:p>
    <w:p w14:paraId="2E6EDD9D" w14:textId="77777777" w:rsidR="003F0EEA" w:rsidRPr="003F0EEA" w:rsidRDefault="003F0EEA" w:rsidP="003F0EEA">
      <w:pPr>
        <w:spacing w:after="240" w:line="240" w:lineRule="auto"/>
        <w:ind w:left="720"/>
        <w:jc w:val="both"/>
        <w:rPr>
          <w:rFonts w:ascii="Arial" w:eastAsia="Times New Roman" w:hAnsi="Arial" w:cs="Times New Roman"/>
          <w:szCs w:val="20"/>
        </w:rPr>
      </w:pPr>
      <w:r w:rsidRPr="003F0EEA">
        <w:rPr>
          <w:rFonts w:ascii="Arial" w:eastAsia="Times New Roman" w:hAnsi="Arial" w:cs="Times New Roman"/>
          <w:szCs w:val="20"/>
        </w:rPr>
        <w:t>No operator interaction is required during operation of the emergency diesel</w:t>
      </w:r>
      <w:r w:rsidRPr="003F0EEA">
        <w:rPr>
          <w:rFonts w:ascii="Arial" w:eastAsia="Times New Roman" w:hAnsi="Arial" w:cs="Times New Roman"/>
          <w:szCs w:val="20"/>
        </w:rPr>
        <w:noBreakHyphen/>
        <w:t>generators except for periodic monitoring to ensure proper operation of the unit, take applicable logs, and verify adequate fuel level in the diesel tanks.</w:t>
      </w:r>
    </w:p>
    <w:p w14:paraId="6E3889A7" w14:textId="77777777" w:rsidR="003F0EEA" w:rsidRPr="00357D8D" w:rsidRDefault="003F0EEA" w:rsidP="00357D8D">
      <w:pPr>
        <w:rPr>
          <w:b/>
          <w:bCs/>
        </w:rPr>
      </w:pPr>
      <w:bookmarkStart w:id="962" w:name="_Toc204580186"/>
      <w:r w:rsidRPr="00357D8D">
        <w:rPr>
          <w:b/>
          <w:bCs/>
        </w:rPr>
        <w:t>Shutdown Procedures</w:t>
      </w:r>
      <w:bookmarkEnd w:id="962"/>
    </w:p>
    <w:p w14:paraId="0A05BFA9" w14:textId="77777777" w:rsidR="003F0EEA" w:rsidRPr="003F0EEA" w:rsidRDefault="003F0EEA" w:rsidP="00357D8D">
      <w:pPr>
        <w:ind w:left="720"/>
      </w:pPr>
      <w:bookmarkStart w:id="963" w:name="_Toc204580187"/>
      <w:r w:rsidRPr="003F0EEA">
        <w:t>Emergency Diesel</w:t>
      </w:r>
      <w:r w:rsidRPr="003F0EEA">
        <w:noBreakHyphen/>
        <w:t>Generator</w:t>
      </w:r>
      <w:bookmarkEnd w:id="963"/>
    </w:p>
    <w:p w14:paraId="199670C4" w14:textId="77777777" w:rsidR="003F0EEA" w:rsidRPr="003F0EEA" w:rsidRDefault="003F0EEA" w:rsidP="00357D8D">
      <w:pPr>
        <w:ind w:left="1440"/>
      </w:pPr>
      <w:r w:rsidRPr="003F0EEA">
        <w:t>The following procedure should be used to start the emergency diesel</w:t>
      </w:r>
      <w:r w:rsidRPr="003F0EEA">
        <w:noBreakHyphen/>
        <w:t>generator:</w:t>
      </w:r>
    </w:p>
    <w:p w14:paraId="3B70D5C9" w14:textId="64F9A77D" w:rsidR="003F0EEA" w:rsidRPr="003F0EEA" w:rsidRDefault="001611D5" w:rsidP="00357D8D">
      <w:pPr>
        <w:ind w:left="1440"/>
      </w:pPr>
      <w:r>
        <w:rPr>
          <w:rFonts w:ascii="Arial" w:eastAsia="Times New Roman" w:hAnsi="Arial" w:cs="Arial"/>
          <w:b/>
          <w:caps/>
          <w:noProof/>
          <w:sz w:val="32"/>
          <w:szCs w:val="32"/>
        </w:rPr>
        <w:lastRenderedPageBreak/>
        <mc:AlternateContent>
          <mc:Choice Requires="wps">
            <w:drawing>
              <wp:anchor distT="0" distB="0" distL="114300" distR="114300" simplePos="0" relativeHeight="251778048" behindDoc="0" locked="0" layoutInCell="1" allowOverlap="1" wp14:anchorId="43D5B637" wp14:editId="2CC19380">
                <wp:simplePos x="0" y="0"/>
                <wp:positionH relativeFrom="margin">
                  <wp:posOffset>11875</wp:posOffset>
                </wp:positionH>
                <wp:positionV relativeFrom="paragraph">
                  <wp:posOffset>-249383</wp:posOffset>
                </wp:positionV>
                <wp:extent cx="6032500" cy="8182099"/>
                <wp:effectExtent l="0" t="0" r="25400" b="28575"/>
                <wp:wrapNone/>
                <wp:docPr id="114" name="Rectangle 114"/>
                <wp:cNvGraphicFramePr/>
                <a:graphic xmlns:a="http://schemas.openxmlformats.org/drawingml/2006/main">
                  <a:graphicData uri="http://schemas.microsoft.com/office/word/2010/wordprocessingShape">
                    <wps:wsp>
                      <wps:cNvSpPr/>
                      <wps:spPr>
                        <a:xfrm>
                          <a:off x="0" y="0"/>
                          <a:ext cx="6032500" cy="818209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9E4C4E" id="Rectangle 114" o:spid="_x0000_s1026" style="position:absolute;margin-left:.95pt;margin-top:-19.65pt;width:475pt;height:644.25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" fillcolor="windowText" strokeweight="1pt">
                <w10:wrap anchorx="margin"/>
              </v:rect>
            </w:pict>
          </mc:Fallback>
        </mc:AlternateContent>
      </w:r>
      <w:r w:rsidR="003F0EEA" w:rsidRPr="003F0EEA">
        <w:t>DISCONNECT the load from the generator set and allow it to run without load for 5 minutes.</w:t>
      </w:r>
    </w:p>
    <w:p w14:paraId="72C65DE7" w14:textId="7777777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3F0D579C" w14:textId="0072DB4C"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Run the generator at no load for 5 minutes prior to stopping to ensure adequate cooling of the set.</w:t>
      </w:r>
    </w:p>
    <w:p w14:paraId="7DE6DCB3" w14:textId="77777777" w:rsidR="003F0EEA" w:rsidRPr="003F0EEA" w:rsidRDefault="003F0EEA" w:rsidP="00357D8D">
      <w:pPr>
        <w:ind w:left="1440"/>
      </w:pPr>
      <w:r w:rsidRPr="003F0EEA">
        <w:t>MOVE the generator master switch to the OFF/RESET position.  The engine will stop.</w:t>
      </w:r>
    </w:p>
    <w:p w14:paraId="1CADC7D9" w14:textId="310898F7" w:rsidR="003F0EEA" w:rsidRPr="003F0EEA" w:rsidRDefault="003F0EEA" w:rsidP="00357D8D">
      <w:pPr>
        <w:ind w:left="1440"/>
      </w:pPr>
      <w:r w:rsidRPr="003F0EEA">
        <w:t>MOVE the generator master switch to the AUTO position if desired.  This allows start</w:t>
      </w:r>
      <w:r w:rsidRPr="003F0EEA">
        <w:noBreakHyphen/>
        <w:t>up by the automatic transfer switch or remote start</w:t>
      </w:r>
      <w:r w:rsidRPr="003F0EEA">
        <w:noBreakHyphen/>
        <w:t>stop switch.</w:t>
      </w:r>
    </w:p>
    <w:p w14:paraId="51D89D62" w14:textId="1BA049E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7E1A925D" w14:textId="77777777"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If engine stop is signaled by a remote switch or Automatic 'Transfer Switch, the generator set will continue running during a 5 minute cool</w:t>
      </w:r>
      <w:r w:rsidRPr="003F0EEA">
        <w:rPr>
          <w:rFonts w:ascii="Arial" w:eastAsia="Times New Roman" w:hAnsi="Arial" w:cs="Times New Roman"/>
          <w:szCs w:val="20"/>
        </w:rPr>
        <w:noBreakHyphen/>
        <w:t>down cycle.</w:t>
      </w:r>
    </w:p>
    <w:p w14:paraId="5C6DEADA" w14:textId="03EE266B" w:rsidR="003F0EEA" w:rsidRPr="00357D8D" w:rsidRDefault="003F0EEA" w:rsidP="00357D8D">
      <w:pPr>
        <w:rPr>
          <w:b/>
          <w:bCs/>
        </w:rPr>
      </w:pPr>
      <w:bookmarkStart w:id="964" w:name="_Toc204580188"/>
      <w:r w:rsidRPr="00357D8D">
        <w:rPr>
          <w:b/>
          <w:bCs/>
        </w:rPr>
        <w:t>Abnormal Procedures</w:t>
      </w:r>
      <w:bookmarkEnd w:id="964"/>
    </w:p>
    <w:p w14:paraId="7FD78AC7" w14:textId="77777777" w:rsidR="003F0EEA" w:rsidRPr="00357D8D" w:rsidRDefault="003F0EEA" w:rsidP="00357D8D">
      <w:pPr>
        <w:ind w:left="720"/>
        <w:rPr>
          <w:b/>
          <w:bCs/>
        </w:rPr>
      </w:pPr>
      <w:bookmarkStart w:id="965" w:name="_Toc204580189"/>
      <w:r w:rsidRPr="00357D8D">
        <w:rPr>
          <w:b/>
          <w:bCs/>
        </w:rPr>
        <w:t>Emergency Stopping</w:t>
      </w:r>
      <w:bookmarkEnd w:id="965"/>
    </w:p>
    <w:p w14:paraId="0AF3EF7B" w14:textId="166AC33D"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4B36E679" w14:textId="273AB6B2"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The Emergency Stop Switch(s) are to be used for emergency shutdowns only.  Use the generator master switch to stop the generator set under normal circumstances.</w:t>
      </w:r>
    </w:p>
    <w:p w14:paraId="143490EB" w14:textId="20227545" w:rsidR="003F0EEA" w:rsidRPr="003F0EEA" w:rsidRDefault="003F0EEA" w:rsidP="00357D8D">
      <w:pPr>
        <w:ind w:left="720"/>
      </w:pPr>
      <w:r w:rsidRPr="003F0EEA">
        <w:t xml:space="preserve">SHUTDOWN the generator by performing </w:t>
      </w:r>
      <w:r w:rsidRPr="003F0EEA">
        <w:rPr>
          <w:i/>
        </w:rPr>
        <w:t>ONE</w:t>
      </w:r>
      <w:r w:rsidRPr="003F0EEA">
        <w:t xml:space="preserve"> of the following steps depending on the severity of the situation:</w:t>
      </w:r>
      <w:r w:rsidR="001611D5" w:rsidRPr="001611D5">
        <w:rPr>
          <w:rFonts w:ascii="Arial" w:eastAsia="Times New Roman" w:hAnsi="Arial" w:cs="Arial"/>
          <w:b/>
          <w:caps/>
          <w:noProof/>
          <w:sz w:val="32"/>
          <w:szCs w:val="32"/>
        </w:rPr>
        <w:t xml:space="preserve"> </w:t>
      </w:r>
    </w:p>
    <w:p w14:paraId="3FA83C7F" w14:textId="77777777" w:rsidR="003F0EEA" w:rsidRPr="003F0EEA" w:rsidRDefault="003F0EEA" w:rsidP="00357D8D">
      <w:pPr>
        <w:ind w:left="1440"/>
      </w:pPr>
      <w:r w:rsidRPr="003F0EEA">
        <w:t>TURN the generator master switch to the OFF/RESET position.</w:t>
      </w:r>
    </w:p>
    <w:p w14:paraId="3425A5A9" w14:textId="77777777" w:rsidR="003F0EEA" w:rsidRPr="003F0EEA" w:rsidRDefault="003F0EEA" w:rsidP="00357D8D">
      <w:pPr>
        <w:ind w:left="3600"/>
      </w:pPr>
      <w:r w:rsidRPr="003F0EEA">
        <w:noBreakHyphen/>
        <w:t>OR</w:t>
      </w:r>
      <w:r w:rsidRPr="003F0EEA">
        <w:noBreakHyphen/>
      </w:r>
    </w:p>
    <w:p w14:paraId="23510FD9" w14:textId="77777777" w:rsidR="003F0EEA" w:rsidRPr="003F0EEA" w:rsidRDefault="003F0EEA" w:rsidP="00357D8D">
      <w:pPr>
        <w:ind w:left="1440"/>
      </w:pPr>
      <w:r w:rsidRPr="003F0EEA">
        <w:t>ACTIVATE the controller Emergency Stop switch.</w:t>
      </w:r>
    </w:p>
    <w:p w14:paraId="77D9CE4C" w14:textId="77777777" w:rsidR="003F0EEA" w:rsidRPr="003F0EEA" w:rsidRDefault="003F0EEA" w:rsidP="00357D8D">
      <w:pPr>
        <w:ind w:left="3600"/>
      </w:pPr>
      <w:r w:rsidRPr="003F0EEA">
        <w:noBreakHyphen/>
        <w:t>OR</w:t>
      </w:r>
      <w:r w:rsidRPr="003F0EEA">
        <w:noBreakHyphen/>
      </w:r>
    </w:p>
    <w:p w14:paraId="79CC2AF9" w14:textId="77777777" w:rsidR="003F0EEA" w:rsidRPr="003F0EEA" w:rsidRDefault="003F0EEA" w:rsidP="00357D8D">
      <w:pPr>
        <w:ind w:left="1440"/>
      </w:pPr>
      <w:r w:rsidRPr="003F0EEA">
        <w:t>ACTIVATE the optional remote emergency stop for immediate shutdown.</w:t>
      </w:r>
    </w:p>
    <w:p w14:paraId="28998BEB" w14:textId="7777777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25997AC8" w14:textId="77777777"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If either Emergency Stop switch is activated, the controller EMERGENCY STOP lamp will light and the unit will shut down</w:t>
      </w:r>
      <w:r w:rsidRPr="000A3FAF">
        <w:rPr>
          <w:rFonts w:ascii="Arial" w:eastAsia="Times New Roman" w:hAnsi="Arial" w:cs="Times New Roman"/>
          <w:szCs w:val="20"/>
        </w:rPr>
        <w:t>.  On 200</w:t>
      </w:r>
      <w:r w:rsidRPr="000A3FAF">
        <w:rPr>
          <w:rFonts w:ascii="Arial" w:eastAsia="Times New Roman" w:hAnsi="Arial" w:cs="Times New Roman"/>
          <w:szCs w:val="20"/>
        </w:rPr>
        <w:noBreakHyphen/>
        <w:t>300 kW sets, both the AIR DAMPER and EMERGENCY STOP lamps will light if the emergency stop switch is activated.</w:t>
      </w:r>
    </w:p>
    <w:p w14:paraId="0C081E48" w14:textId="77777777" w:rsidR="003F0EEA" w:rsidRPr="003F0EEA" w:rsidRDefault="003F0EEA" w:rsidP="00357D8D">
      <w:pPr>
        <w:ind w:left="1440"/>
      </w:pPr>
      <w:r w:rsidRPr="003F0EEA">
        <w:t>INVESTIGATE the cause of the emergency stop.</w:t>
      </w:r>
    </w:p>
    <w:p w14:paraId="2E7E588B" w14:textId="77777777" w:rsidR="003F0EEA" w:rsidRPr="003F0EEA" w:rsidRDefault="003F0EEA" w:rsidP="00357D8D">
      <w:pPr>
        <w:ind w:left="1440"/>
      </w:pPr>
      <w:r w:rsidRPr="003F0EEA">
        <w:t>RETURN the generator to service as soon as possible.</w:t>
      </w:r>
    </w:p>
    <w:bookmarkStart w:id="966" w:name="_Toc204580190"/>
    <w:p w14:paraId="4017A2AA" w14:textId="43D6171B" w:rsidR="003F0EEA" w:rsidRPr="003F0EEA" w:rsidRDefault="001611D5" w:rsidP="00357D8D">
      <w:pPr>
        <w:rPr>
          <w:caps/>
        </w:rPr>
      </w:pPr>
      <w:r>
        <w:rPr>
          <w:rFonts w:ascii="Arial" w:eastAsia="Times New Roman" w:hAnsi="Arial" w:cs="Arial"/>
          <w:b/>
          <w:caps/>
          <w:noProof/>
          <w:sz w:val="32"/>
          <w:szCs w:val="32"/>
        </w:rPr>
        <w:lastRenderedPageBreak/>
        <mc:AlternateContent>
          <mc:Choice Requires="wps">
            <w:drawing>
              <wp:anchor distT="0" distB="0" distL="114300" distR="114300" simplePos="0" relativeHeight="251780096" behindDoc="0" locked="0" layoutInCell="1" allowOverlap="1" wp14:anchorId="23168D0C" wp14:editId="07412F58">
                <wp:simplePos x="0" y="0"/>
                <wp:positionH relativeFrom="margin">
                  <wp:align>left</wp:align>
                </wp:positionH>
                <wp:positionV relativeFrom="paragraph">
                  <wp:posOffset>-201608</wp:posOffset>
                </wp:positionV>
                <wp:extent cx="6032500" cy="8182099"/>
                <wp:effectExtent l="0" t="0" r="25400" b="28575"/>
                <wp:wrapNone/>
                <wp:docPr id="115" name="Rectangle 115"/>
                <wp:cNvGraphicFramePr/>
                <a:graphic xmlns:a="http://schemas.openxmlformats.org/drawingml/2006/main">
                  <a:graphicData uri="http://schemas.microsoft.com/office/word/2010/wordprocessingShape">
                    <wps:wsp>
                      <wps:cNvSpPr/>
                      <wps:spPr>
                        <a:xfrm>
                          <a:off x="0" y="0"/>
                          <a:ext cx="6032500" cy="8182099"/>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05FAA" id="Rectangle 115" o:spid="_x0000_s1026" style="position:absolute;margin-left:0;margin-top:-15.85pt;width:475pt;height:644.25pt;z-index:251780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" fillcolor="windowText" strokeweight="1pt">
                <w10:wrap anchorx="margin"/>
              </v:rect>
            </w:pict>
          </mc:Fallback>
        </mc:AlternateContent>
      </w:r>
      <w:r w:rsidR="003F0EEA" w:rsidRPr="003F0EEA">
        <w:rPr>
          <w:caps/>
        </w:rPr>
        <w:t>Resetting Emergency Stop Switches</w:t>
      </w:r>
      <w:bookmarkEnd w:id="966"/>
    </w:p>
    <w:p w14:paraId="65C82940" w14:textId="65428430" w:rsidR="003F0EEA" w:rsidRPr="003F0EEA" w:rsidRDefault="003F0EEA" w:rsidP="00357D8D">
      <w:pPr>
        <w:ind w:left="720"/>
      </w:pPr>
      <w:r w:rsidRPr="003F0EEA">
        <w:t>Use the following procedure to restart the generator set after shut</w:t>
      </w:r>
      <w:r w:rsidRPr="003F0EEA">
        <w:noBreakHyphen/>
        <w:t xml:space="preserve">down by use of the emergency stop switch (local or remote).  Refer to </w:t>
      </w:r>
      <w:r w:rsidRPr="003F0EEA">
        <w:rPr>
          <w:u w:val="single"/>
        </w:rPr>
        <w:t>Controller Resetting Procedure</w:t>
      </w:r>
      <w:r w:rsidRPr="003F0EEA">
        <w:t xml:space="preserve"> later in this section to restart the generator set following a fault shutdown.</w:t>
      </w:r>
    </w:p>
    <w:p w14:paraId="4AE35FC1" w14:textId="77777777" w:rsidR="003F0EEA" w:rsidRPr="003F0EEA" w:rsidRDefault="003F0EEA" w:rsidP="00357D8D">
      <w:pPr>
        <w:ind w:left="720"/>
      </w:pPr>
      <w:r w:rsidRPr="003F0EEA">
        <w:t>If remote emergency stop switch was activated, RESET the switch by replacing the glass face.</w:t>
      </w:r>
    </w:p>
    <w:p w14:paraId="0FDD5159" w14:textId="77777777" w:rsidR="003F0EEA" w:rsidRPr="003F0EEA" w:rsidRDefault="003F0EEA" w:rsidP="00357D8D">
      <w:pPr>
        <w:ind w:left="720"/>
      </w:pPr>
      <w:r w:rsidRPr="003F0EEA">
        <w:t>If the controller</w:t>
      </w:r>
      <w:r w:rsidRPr="003F0EEA">
        <w:noBreakHyphen/>
        <w:t>mounted emergency stop switch was activated (if equipped), RESET the controller emergency stop switch by rotating the switch clockwise until it springs back to original position.</w:t>
      </w:r>
    </w:p>
    <w:p w14:paraId="38867BD4" w14:textId="7777777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1A494C35" w14:textId="77777777"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The controller AUXILIARY lamp will light if the generator master switch is in the RUN or AUTO position during the resetting procedure.</w:t>
      </w:r>
    </w:p>
    <w:p w14:paraId="08FD5F14" w14:textId="77777777" w:rsidR="003F0EEA" w:rsidRPr="003F0EEA" w:rsidRDefault="003F0EEA" w:rsidP="00357D8D">
      <w:pPr>
        <w:ind w:left="720"/>
      </w:pPr>
      <w:r w:rsidRPr="003F0EEA">
        <w:t>If the controller AIR DAMPER light is on, RESET the air damper on the engine by rotating the air damper lever.  The AIR DAMPER light will go out.</w:t>
      </w:r>
    </w:p>
    <w:p w14:paraId="7B35433A" w14:textId="77777777" w:rsidR="003F0EEA" w:rsidRPr="003F0EEA" w:rsidRDefault="003F0EEA" w:rsidP="00357D8D">
      <w:pPr>
        <w:ind w:left="1440"/>
      </w:pPr>
      <w:r w:rsidRPr="003F0EEA">
        <w:t>TOGGLE the generator master switch to OFF/RESET and then to RUN or AUTO to resume operation.</w:t>
      </w:r>
    </w:p>
    <w:p w14:paraId="4560F46B" w14:textId="7777777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338D7986" w14:textId="77777777"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The generator set will not crank until the resetting procedure is completed.</w:t>
      </w:r>
    </w:p>
    <w:p w14:paraId="557BDC8D" w14:textId="77777777" w:rsidR="003F0EEA" w:rsidRPr="00357D8D" w:rsidRDefault="003F0EEA" w:rsidP="00357D8D">
      <w:pPr>
        <w:ind w:left="720"/>
        <w:rPr>
          <w:b/>
          <w:bCs/>
        </w:rPr>
      </w:pPr>
      <w:bookmarkStart w:id="967" w:name="_Toc204580191"/>
      <w:r w:rsidRPr="00357D8D">
        <w:rPr>
          <w:b/>
          <w:bCs/>
        </w:rPr>
        <w:t>Fault Shutdowns</w:t>
      </w:r>
      <w:bookmarkEnd w:id="967"/>
    </w:p>
    <w:p w14:paraId="0BC8E305" w14:textId="77777777" w:rsidR="003F0EEA" w:rsidRPr="003F0EEA" w:rsidRDefault="003F0EEA" w:rsidP="003F0EEA">
      <w:pPr>
        <w:spacing w:after="240" w:line="240" w:lineRule="auto"/>
        <w:ind w:left="1440"/>
        <w:jc w:val="both"/>
        <w:rPr>
          <w:rFonts w:ascii="Arial" w:eastAsia="Times New Roman" w:hAnsi="Arial" w:cs="Times New Roman"/>
          <w:szCs w:val="20"/>
        </w:rPr>
      </w:pPr>
      <w:r w:rsidRPr="00357D8D">
        <w:t>The generator set will shut down automatically under the following</w:t>
      </w:r>
      <w:r w:rsidRPr="003F0EEA">
        <w:rPr>
          <w:rFonts w:ascii="Arial" w:eastAsia="Times New Roman" w:hAnsi="Arial" w:cs="Times New Roman"/>
          <w:szCs w:val="20"/>
        </w:rPr>
        <w:t xml:space="preserve"> fault conditions:</w:t>
      </w:r>
    </w:p>
    <w:p w14:paraId="34B9E978" w14:textId="77777777" w:rsidR="003F0EEA" w:rsidRPr="003F0EEA" w:rsidRDefault="003F0EEA" w:rsidP="00357D8D">
      <w:pPr>
        <w:pStyle w:val="ListParagraph"/>
        <w:numPr>
          <w:ilvl w:val="0"/>
          <w:numId w:val="113"/>
        </w:numPr>
      </w:pPr>
      <w:r w:rsidRPr="003F0EEA">
        <w:t>OVERSPEED: Unit shuts down immediately if governed frequency exceeds 70 Hz.</w:t>
      </w:r>
    </w:p>
    <w:p w14:paraId="5B3E7257" w14:textId="77777777" w:rsidR="003F0EEA" w:rsidRPr="003F0EEA" w:rsidRDefault="003F0EEA" w:rsidP="00357D8D">
      <w:pPr>
        <w:pStyle w:val="ListParagraph"/>
        <w:numPr>
          <w:ilvl w:val="0"/>
          <w:numId w:val="113"/>
        </w:numPr>
      </w:pPr>
      <w:r w:rsidRPr="003F0EEA">
        <w:t>OVERCRANK: Shutdown occurs after 45 seconds of continuous cranking.  Shutdown occurs after 75 seconds of cyclic cranking (crank 15 seconds, reset 15 seconds, crank 15 seconds, etc.  for a total of 75 seconds).  Shutdown occurs after 15 seconds if engine or starter will not turn (locked rotor).</w:t>
      </w:r>
    </w:p>
    <w:p w14:paraId="05B553F8" w14:textId="7777777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1862F4D6" w14:textId="77777777"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Low oil pressure shutdown will not protect against low oil level.  Check for proper oil level at engine.</w:t>
      </w:r>
    </w:p>
    <w:p w14:paraId="275781DF" w14:textId="77777777" w:rsidR="003F0EEA" w:rsidRPr="003F0EEA" w:rsidRDefault="003F0EEA" w:rsidP="00357D8D">
      <w:pPr>
        <w:pStyle w:val="ListParagraph"/>
        <w:numPr>
          <w:ilvl w:val="0"/>
          <w:numId w:val="114"/>
        </w:numPr>
      </w:pPr>
      <w:r w:rsidRPr="003F0EEA">
        <w:t>LOW OIL PRESSURE: Shutdown occurs 5 seconds after fault; 5.5 to 10.5 psi (38</w:t>
      </w:r>
      <w:r w:rsidRPr="003F0EEA">
        <w:noBreakHyphen/>
        <w:t>72 kPa).  Low Oil Pressure shutdown will not function during the first 30 seconds after start</w:t>
      </w:r>
      <w:r w:rsidRPr="003F0EEA">
        <w:noBreakHyphen/>
        <w:t>up.</w:t>
      </w:r>
    </w:p>
    <w:p w14:paraId="631E1077" w14:textId="1A474BAF" w:rsidR="003F0EEA" w:rsidRPr="003F0EEA" w:rsidRDefault="001611D5"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Pr>
          <w:rFonts w:ascii="Arial" w:eastAsia="Times New Roman" w:hAnsi="Arial" w:cs="Arial"/>
          <w:b/>
          <w:caps/>
          <w:noProof/>
          <w:sz w:val="32"/>
          <w:szCs w:val="32"/>
        </w:rPr>
        <w:lastRenderedPageBreak/>
        <mc:AlternateContent>
          <mc:Choice Requires="wps">
            <w:drawing>
              <wp:anchor distT="0" distB="0" distL="114300" distR="114300" simplePos="0" relativeHeight="251782144" behindDoc="0" locked="0" layoutInCell="1" allowOverlap="1" wp14:anchorId="2D1B5078" wp14:editId="2700BDF9">
                <wp:simplePos x="0" y="0"/>
                <wp:positionH relativeFrom="margin">
                  <wp:align>left</wp:align>
                </wp:positionH>
                <wp:positionV relativeFrom="paragraph">
                  <wp:posOffset>1650</wp:posOffset>
                </wp:positionV>
                <wp:extent cx="6032500" cy="7968343"/>
                <wp:effectExtent l="0" t="0" r="25400" b="13970"/>
                <wp:wrapNone/>
                <wp:docPr id="116" name="Rectangle 116"/>
                <wp:cNvGraphicFramePr/>
                <a:graphic xmlns:a="http://schemas.openxmlformats.org/drawingml/2006/main">
                  <a:graphicData uri="http://schemas.microsoft.com/office/word/2010/wordprocessingShape">
                    <wps:wsp>
                      <wps:cNvSpPr/>
                      <wps:spPr>
                        <a:xfrm>
                          <a:off x="0" y="0"/>
                          <a:ext cx="6032500" cy="7968343"/>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12F9C7" id="Rectangle 116" o:spid="_x0000_s1026" style="position:absolute;margin-left:0;margin-top:.15pt;width:475pt;height:627.45pt;z-index:2517821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" fillcolor="windowText" strokeweight="1pt">
                <w10:wrap anchorx="margin"/>
              </v:rect>
            </w:pict>
          </mc:Fallback>
        </mc:AlternateContent>
      </w:r>
      <w:r w:rsidR="003F0EEA" w:rsidRPr="003F0EEA">
        <w:rPr>
          <w:rFonts w:ascii="Arial" w:eastAsia="Times New Roman" w:hAnsi="Arial" w:cs="Times New Roman"/>
          <w:b/>
          <w:caps/>
          <w:szCs w:val="20"/>
        </w:rPr>
        <w:t>NOTE</w:t>
      </w:r>
    </w:p>
    <w:p w14:paraId="136A97E0" w14:textId="2CE3D7AA"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High temperature shutdown will not function if proper coolant level is not maintained.</w:t>
      </w:r>
    </w:p>
    <w:p w14:paraId="7B511C67" w14:textId="6F1850A4" w:rsidR="003F0EEA" w:rsidRPr="003F0EEA" w:rsidRDefault="003F0EEA" w:rsidP="00357D8D">
      <w:pPr>
        <w:pStyle w:val="ListParagraph"/>
        <w:numPr>
          <w:ilvl w:val="0"/>
          <w:numId w:val="114"/>
        </w:numPr>
      </w:pPr>
      <w:r w:rsidRPr="003F0EEA">
        <w:t>LOW COOLANT LEVEL: Shutdown occurs 5 seconds after fault.  Low Coolant Level shutdown will not function during the first 30 seconds after start</w:t>
      </w:r>
      <w:r w:rsidRPr="003F0EEA">
        <w:noBreakHyphen/>
        <w:t>up.</w:t>
      </w:r>
    </w:p>
    <w:p w14:paraId="71BB85D0" w14:textId="7777777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42097A11" w14:textId="45A65CEA"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Sensitive equipment may suffer damage in less than one second of an overvoltage condition.  On</w:t>
      </w:r>
      <w:r w:rsidRPr="003F0EEA">
        <w:rPr>
          <w:rFonts w:ascii="Arial" w:eastAsia="Times New Roman" w:hAnsi="Arial" w:cs="Times New Roman"/>
          <w:szCs w:val="20"/>
        </w:rPr>
        <w:noBreakHyphen/>
        <w:t>line equipment requiring faster shutdowns should have its own overvoltage protection.</w:t>
      </w:r>
      <w:r w:rsidR="001611D5" w:rsidRPr="001611D5">
        <w:rPr>
          <w:rFonts w:ascii="Arial" w:eastAsia="Times New Roman" w:hAnsi="Arial" w:cs="Arial"/>
          <w:b/>
          <w:caps/>
          <w:noProof/>
          <w:sz w:val="32"/>
          <w:szCs w:val="32"/>
        </w:rPr>
        <w:t xml:space="preserve"> </w:t>
      </w:r>
    </w:p>
    <w:p w14:paraId="009CC19C" w14:textId="77777777" w:rsidR="003F0EEA" w:rsidRPr="003F0EEA" w:rsidRDefault="003F0EEA" w:rsidP="003F0EEA">
      <w:pPr>
        <w:numPr>
          <w:ilvl w:val="0"/>
          <w:numId w:val="112"/>
        </w:numPr>
        <w:spacing w:after="240" w:line="240" w:lineRule="auto"/>
        <w:jc w:val="both"/>
        <w:rPr>
          <w:rFonts w:ascii="Arial" w:eastAsia="Times New Roman" w:hAnsi="Arial" w:cs="Times New Roman"/>
          <w:szCs w:val="20"/>
        </w:rPr>
      </w:pPr>
      <w:r w:rsidRPr="003F0EEA">
        <w:rPr>
          <w:rFonts w:ascii="Arial" w:eastAsia="Times New Roman" w:hAnsi="Arial" w:cs="Times New Roman"/>
          <w:szCs w:val="20"/>
        </w:rPr>
        <w:t>OVERVOLTAGE: Unit will shut down after approximately one second of voltage 15% or more over nominal voltage.  AUXILIARY lamp will light.</w:t>
      </w:r>
    </w:p>
    <w:p w14:paraId="18BC3293" w14:textId="77777777" w:rsidR="003F0EEA" w:rsidRPr="003F0EEA" w:rsidRDefault="003F0EEA" w:rsidP="003F0EEA">
      <w:pPr>
        <w:numPr>
          <w:ilvl w:val="0"/>
          <w:numId w:val="112"/>
        </w:numPr>
        <w:spacing w:after="240" w:line="240" w:lineRule="auto"/>
        <w:jc w:val="both"/>
        <w:rPr>
          <w:rFonts w:ascii="Arial" w:eastAsia="Times New Roman" w:hAnsi="Arial" w:cs="Times New Roman"/>
          <w:szCs w:val="20"/>
        </w:rPr>
      </w:pPr>
      <w:r w:rsidRPr="003F0EEA">
        <w:rPr>
          <w:rFonts w:ascii="Arial" w:eastAsia="Times New Roman" w:hAnsi="Arial" w:cs="Times New Roman"/>
          <w:szCs w:val="20"/>
        </w:rPr>
        <w:t>HIGH ENGINE TEMPERATURE: Shutdown occurs 5 seconds after fault (shutdown occurs at engine temperature of approximately 225 °F (107 °C).  High Engine Temperature shutdown will not function during first 30 seconds after start</w:t>
      </w:r>
      <w:r w:rsidRPr="003F0EEA">
        <w:rPr>
          <w:rFonts w:ascii="Arial" w:eastAsia="Times New Roman" w:hAnsi="Arial" w:cs="Times New Roman"/>
          <w:szCs w:val="20"/>
        </w:rPr>
        <w:noBreakHyphen/>
        <w:t>up.</w:t>
      </w:r>
    </w:p>
    <w:p w14:paraId="06ECEE06" w14:textId="77777777"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4A741922" w14:textId="77777777"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Low Oil Pressure, High Engine Temperature, and Low Coolant Level Shutdowns will not function during the first 30 seconds after start</w:t>
      </w:r>
      <w:r w:rsidRPr="003F0EEA">
        <w:rPr>
          <w:rFonts w:ascii="Arial" w:eastAsia="Times New Roman" w:hAnsi="Arial" w:cs="Times New Roman"/>
          <w:szCs w:val="20"/>
        </w:rPr>
        <w:noBreakHyphen/>
        <w:t>up.</w:t>
      </w:r>
    </w:p>
    <w:p w14:paraId="62F51157" w14:textId="77777777" w:rsidR="003F0EEA" w:rsidRPr="003F0EEA" w:rsidRDefault="003F0EEA" w:rsidP="00357D8D">
      <w:pPr>
        <w:ind w:left="720"/>
      </w:pPr>
      <w:r w:rsidRPr="00357D8D">
        <w:rPr>
          <w:b/>
          <w:bCs/>
        </w:rPr>
        <w:t>Controller Resetting Procedure (Following Fault Shutdown</w:t>
      </w:r>
      <w:r w:rsidRPr="003F0EEA">
        <w:t>)</w:t>
      </w:r>
    </w:p>
    <w:p w14:paraId="6EA732FC" w14:textId="77777777" w:rsidR="003F0EEA" w:rsidRPr="003F0EEA" w:rsidRDefault="003F0EEA" w:rsidP="003F0EEA">
      <w:pPr>
        <w:spacing w:after="240" w:line="240" w:lineRule="auto"/>
        <w:ind w:left="1440"/>
        <w:jc w:val="both"/>
        <w:rPr>
          <w:rFonts w:ascii="Arial" w:eastAsia="Times New Roman" w:hAnsi="Arial" w:cs="Times New Roman"/>
          <w:szCs w:val="20"/>
        </w:rPr>
      </w:pPr>
      <w:r w:rsidRPr="003F0EEA">
        <w:rPr>
          <w:rFonts w:ascii="Arial" w:eastAsia="Times New Roman" w:hAnsi="Arial" w:cs="Times New Roman"/>
          <w:szCs w:val="20"/>
        </w:rPr>
        <w:t>Use the following procedure to restart the Gen</w:t>
      </w:r>
      <w:r w:rsidRPr="003F0EEA">
        <w:rPr>
          <w:rFonts w:ascii="Arial" w:eastAsia="Times New Roman" w:hAnsi="Arial" w:cs="Times New Roman"/>
          <w:szCs w:val="20"/>
        </w:rPr>
        <w:noBreakHyphen/>
        <w:t>Set after a FAULT shutdown.  Refer to "Resetting Emergency Stop Switches" earlier in this section to reset the generator after an EMERGENCY stop.</w:t>
      </w:r>
    </w:p>
    <w:p w14:paraId="1F5BDB78" w14:textId="77777777" w:rsidR="003F0EEA" w:rsidRPr="003F0EEA" w:rsidRDefault="003F0EEA" w:rsidP="00357D8D">
      <w:pPr>
        <w:ind w:left="1440"/>
      </w:pPr>
      <w:r w:rsidRPr="003F0EEA">
        <w:t>Move Controller alarm horn switch to the SILENCE position.  If equipped, AV/annunciator alarm horn and lamp are activated.  Move AV/annunciator alarm switch to SILENCE to stop alarm horn.  AV/annunciator lamp stays lit.</w:t>
      </w:r>
    </w:p>
    <w:p w14:paraId="21FF500E" w14:textId="77777777" w:rsidR="003F0EEA" w:rsidRPr="003F0EEA" w:rsidRDefault="003F0EEA" w:rsidP="00357D8D">
      <w:pPr>
        <w:ind w:left="1440"/>
      </w:pPr>
      <w:r w:rsidRPr="003F0EEA">
        <w:t>Disconnect generator set from load with line circuit breaker or automatic transfer switch.</w:t>
      </w:r>
    </w:p>
    <w:p w14:paraId="5AAEEB2C" w14:textId="77777777" w:rsidR="003F0EEA" w:rsidRPr="003F0EEA" w:rsidRDefault="003F0EEA" w:rsidP="00357D8D">
      <w:pPr>
        <w:ind w:left="1440"/>
        <w:rPr>
          <w:rFonts w:ascii="Arial" w:eastAsia="Times New Roman" w:hAnsi="Arial" w:cs="Times New Roman"/>
          <w:szCs w:val="20"/>
        </w:rPr>
      </w:pPr>
      <w:r w:rsidRPr="003F0EEA">
        <w:rPr>
          <w:rFonts w:ascii="Arial" w:eastAsia="Times New Roman" w:hAnsi="Arial" w:cs="Times New Roman"/>
          <w:szCs w:val="20"/>
        </w:rPr>
        <w:t>Correct cause of fault shutdown.</w:t>
      </w:r>
    </w:p>
    <w:p w14:paraId="0380D8C5" w14:textId="77777777" w:rsidR="003F0EEA" w:rsidRPr="003F0EEA" w:rsidRDefault="003F0EEA" w:rsidP="00357D8D">
      <w:pPr>
        <w:ind w:left="1440"/>
        <w:rPr>
          <w:rFonts w:ascii="Arial" w:eastAsia="Times New Roman" w:hAnsi="Arial" w:cs="Times New Roman"/>
          <w:szCs w:val="20"/>
        </w:rPr>
      </w:pPr>
      <w:r w:rsidRPr="003F0EEA">
        <w:rPr>
          <w:rFonts w:ascii="Arial" w:eastAsia="Times New Roman" w:hAnsi="Arial" w:cs="Times New Roman"/>
          <w:szCs w:val="20"/>
        </w:rPr>
        <w:t>Start generator set by moving the generator master switch to OFF/RESET and then to the RUN position.  If equipped, AV/annunciator alarm horn sounds and lamp goes out.</w:t>
      </w:r>
    </w:p>
    <w:p w14:paraId="0108B29F" w14:textId="77777777" w:rsidR="003F0EEA" w:rsidRPr="003F0EEA" w:rsidRDefault="003F0EEA" w:rsidP="00357D8D">
      <w:pPr>
        <w:ind w:left="1440"/>
        <w:rPr>
          <w:rFonts w:ascii="Arial" w:eastAsia="Times New Roman" w:hAnsi="Arial" w:cs="Times New Roman"/>
          <w:szCs w:val="20"/>
        </w:rPr>
      </w:pPr>
      <w:r w:rsidRPr="003F0EEA">
        <w:rPr>
          <w:rFonts w:ascii="Arial" w:eastAsia="Times New Roman" w:hAnsi="Arial" w:cs="Times New Roman"/>
          <w:szCs w:val="20"/>
        </w:rPr>
        <w:t>Verify that cause of shutdown has been corrected by test operating generator set.</w:t>
      </w:r>
    </w:p>
    <w:p w14:paraId="45B921F4" w14:textId="4A3CE1FB" w:rsidR="003F0EEA" w:rsidRPr="003F0EEA" w:rsidRDefault="00803BC0" w:rsidP="00357D8D">
      <w:pPr>
        <w:ind w:left="1440"/>
        <w:rPr>
          <w:rFonts w:ascii="Arial" w:eastAsia="Times New Roman" w:hAnsi="Arial" w:cs="Times New Roman"/>
          <w:szCs w:val="20"/>
        </w:rPr>
      </w:pPr>
      <w:r>
        <w:rPr>
          <w:rFonts w:ascii="Arial" w:eastAsia="Times New Roman" w:hAnsi="Arial" w:cs="Arial"/>
          <w:b/>
          <w:caps/>
          <w:noProof/>
          <w:sz w:val="32"/>
          <w:szCs w:val="32"/>
        </w:rPr>
        <w:lastRenderedPageBreak/>
        <mc:AlternateContent>
          <mc:Choice Requires="wps">
            <w:drawing>
              <wp:anchor distT="0" distB="0" distL="114300" distR="114300" simplePos="0" relativeHeight="251784192" behindDoc="0" locked="0" layoutInCell="1" allowOverlap="1" wp14:anchorId="4B17E892" wp14:editId="4897837A">
                <wp:simplePos x="0" y="0"/>
                <wp:positionH relativeFrom="margin">
                  <wp:posOffset>36576</wp:posOffset>
                </wp:positionH>
                <wp:positionV relativeFrom="paragraph">
                  <wp:posOffset>6985</wp:posOffset>
                </wp:positionV>
                <wp:extent cx="6032500" cy="7968343"/>
                <wp:effectExtent l="0" t="0" r="25400" b="13970"/>
                <wp:wrapNone/>
                <wp:docPr id="117" name="Rectangle 117"/>
                <wp:cNvGraphicFramePr/>
                <a:graphic xmlns:a="http://schemas.openxmlformats.org/drawingml/2006/main">
                  <a:graphicData uri="http://schemas.microsoft.com/office/word/2010/wordprocessingShape">
                    <wps:wsp>
                      <wps:cNvSpPr/>
                      <wps:spPr>
                        <a:xfrm>
                          <a:off x="0" y="0"/>
                          <a:ext cx="6032500" cy="7968343"/>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C8EDFE" id="Rectangle 117" o:spid="_x0000_s1026" style="position:absolute;margin-left:2.9pt;margin-top:.55pt;width:475pt;height:627.45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" fillcolor="windowText" strokeweight="1pt">
                <w10:wrap anchorx="margin"/>
              </v:rect>
            </w:pict>
          </mc:Fallback>
        </mc:AlternateContent>
      </w:r>
      <w:r w:rsidR="003F0EEA" w:rsidRPr="003F0EEA">
        <w:rPr>
          <w:rFonts w:ascii="Arial" w:eastAsia="Times New Roman" w:hAnsi="Arial" w:cs="Times New Roman"/>
          <w:szCs w:val="20"/>
        </w:rPr>
        <w:t>Reconnect generator to load via line circuit breaker or automatic transfer switch.</w:t>
      </w:r>
    </w:p>
    <w:p w14:paraId="6A585D37" w14:textId="3DE8AB3D" w:rsidR="003F0EEA" w:rsidRPr="003F0EEA" w:rsidRDefault="003F0EEA" w:rsidP="00357D8D">
      <w:pPr>
        <w:ind w:left="1440"/>
        <w:rPr>
          <w:rFonts w:ascii="Arial" w:eastAsia="Times New Roman" w:hAnsi="Arial" w:cs="Times New Roman"/>
          <w:szCs w:val="20"/>
        </w:rPr>
      </w:pPr>
      <w:r w:rsidRPr="003F0EEA">
        <w:rPr>
          <w:rFonts w:ascii="Arial" w:eastAsia="Times New Roman" w:hAnsi="Arial" w:cs="Times New Roman"/>
          <w:szCs w:val="20"/>
        </w:rPr>
        <w:t>Move generator master switch to AUTO position for startup by remote transfer switch or remote start/stop switch.  If equipped, move AV/annunciator alarm switch to NORMAL.</w:t>
      </w:r>
    </w:p>
    <w:p w14:paraId="5AFCE889" w14:textId="77777777" w:rsidR="003F0EEA" w:rsidRPr="003F0EEA" w:rsidRDefault="003F0EEA" w:rsidP="00357D8D">
      <w:pPr>
        <w:ind w:left="1440"/>
        <w:rPr>
          <w:rFonts w:ascii="Arial" w:eastAsia="Times New Roman" w:hAnsi="Arial" w:cs="Times New Roman"/>
          <w:szCs w:val="20"/>
        </w:rPr>
      </w:pPr>
      <w:r w:rsidRPr="003F0EEA">
        <w:rPr>
          <w:rFonts w:ascii="Arial" w:eastAsia="Times New Roman" w:hAnsi="Arial" w:cs="Times New Roman"/>
          <w:szCs w:val="20"/>
        </w:rPr>
        <w:t>Move controller alarm horn switch to the NORMAL position.</w:t>
      </w:r>
    </w:p>
    <w:p w14:paraId="3371BCA4" w14:textId="5E34BA43" w:rsidR="003F0EEA" w:rsidRPr="003F0EEA" w:rsidRDefault="003F0EEA" w:rsidP="003F0EEA">
      <w:pPr>
        <w:keepNext/>
        <w:pBdr>
          <w:top w:val="single" w:sz="4" w:space="1" w:color="auto"/>
          <w:left w:val="single" w:sz="4" w:space="4" w:color="auto"/>
          <w:bottom w:val="single" w:sz="4" w:space="1" w:color="auto"/>
          <w:right w:val="single" w:sz="4" w:space="4" w:color="auto"/>
        </w:pBdr>
        <w:spacing w:after="240" w:line="240" w:lineRule="auto"/>
        <w:ind w:left="1440" w:right="720"/>
        <w:jc w:val="center"/>
        <w:rPr>
          <w:rFonts w:ascii="Arial" w:eastAsia="Times New Roman" w:hAnsi="Arial" w:cs="Times New Roman"/>
          <w:b/>
          <w:caps/>
          <w:szCs w:val="20"/>
        </w:rPr>
      </w:pPr>
      <w:r w:rsidRPr="003F0EEA">
        <w:rPr>
          <w:rFonts w:ascii="Arial" w:eastAsia="Times New Roman" w:hAnsi="Arial" w:cs="Times New Roman"/>
          <w:b/>
          <w:caps/>
          <w:szCs w:val="20"/>
        </w:rPr>
        <w:t>NOTE</w:t>
      </w:r>
    </w:p>
    <w:p w14:paraId="2D5EB67F" w14:textId="04F95744" w:rsidR="003F0EEA" w:rsidRPr="003F0EEA" w:rsidRDefault="003F0EEA" w:rsidP="003F0EEA">
      <w:pPr>
        <w:keepLines/>
        <w:pBdr>
          <w:top w:val="single" w:sz="4" w:space="1" w:color="auto"/>
          <w:left w:val="single" w:sz="4" w:space="4" w:color="auto"/>
          <w:bottom w:val="single" w:sz="4" w:space="1" w:color="auto"/>
          <w:right w:val="single" w:sz="4" w:space="4" w:color="auto"/>
        </w:pBdr>
        <w:spacing w:after="240" w:line="240" w:lineRule="auto"/>
        <w:ind w:left="1440" w:right="720"/>
        <w:jc w:val="both"/>
        <w:rPr>
          <w:rFonts w:ascii="Arial" w:eastAsia="Times New Roman" w:hAnsi="Arial" w:cs="Times New Roman"/>
          <w:szCs w:val="20"/>
        </w:rPr>
      </w:pPr>
      <w:r w:rsidRPr="003F0EEA">
        <w:rPr>
          <w:rFonts w:ascii="Arial" w:eastAsia="Times New Roman" w:hAnsi="Arial" w:cs="Times New Roman"/>
          <w:szCs w:val="20"/>
        </w:rPr>
        <w:t>Controller alarm horn can only be silenced with controller master switch in AUTO position.</w:t>
      </w:r>
    </w:p>
    <w:p w14:paraId="6AED65BD" w14:textId="74F566A4" w:rsidR="00CE14CB" w:rsidRDefault="00CE14CB" w:rsidP="00CE14CB">
      <w:pPr>
        <w:jc w:val="center"/>
        <w:rPr>
          <w:b/>
          <w:bCs/>
        </w:rPr>
      </w:pPr>
    </w:p>
    <w:p w14:paraId="405C0048" w14:textId="2FA0B545" w:rsidR="00CE14CB" w:rsidRDefault="00CE14CB" w:rsidP="00CE14CB">
      <w:pPr>
        <w:jc w:val="center"/>
        <w:rPr>
          <w:b/>
          <w:bCs/>
        </w:rPr>
      </w:pPr>
    </w:p>
    <w:p w14:paraId="27BC78EE" w14:textId="02D1EB4F" w:rsidR="00CE14CB" w:rsidRDefault="00CE14CB">
      <w:pPr>
        <w:rPr>
          <w:b/>
          <w:bCs/>
        </w:rPr>
      </w:pPr>
      <w:r>
        <w:rPr>
          <w:b/>
          <w:bCs/>
        </w:rPr>
        <w:br w:type="page"/>
      </w:r>
    </w:p>
    <w:p w14:paraId="6B31288B" w14:textId="57561980" w:rsidR="00CE14CB" w:rsidRPr="00651FB5" w:rsidRDefault="00CE14CB" w:rsidP="00651FB5">
      <w:pPr>
        <w:pStyle w:val="Heading2"/>
        <w:rPr>
          <w:rStyle w:val="Strong"/>
          <w:b w:val="0"/>
          <w:bCs w:val="0"/>
        </w:rPr>
      </w:pPr>
    </w:p>
    <w:tbl>
      <w:tblPr>
        <w:tblW w:w="0" w:type="auto"/>
        <w:jc w:val="center"/>
        <w:tblBorders>
          <w:top w:val="double" w:sz="6" w:space="0" w:color="auto"/>
          <w:left w:val="single" w:sz="4" w:space="0" w:color="auto"/>
          <w:right w:val="single" w:sz="4" w:space="0" w:color="auto"/>
          <w:insideH w:val="double" w:sz="6" w:space="0" w:color="auto"/>
          <w:insideV w:val="double" w:sz="6" w:space="0" w:color="auto"/>
        </w:tblBorders>
        <w:tblLook w:val="0000" w:firstRow="0" w:lastRow="0" w:firstColumn="0" w:lastColumn="0" w:noHBand="0" w:noVBand="0"/>
      </w:tblPr>
      <w:tblGrid>
        <w:gridCol w:w="2866"/>
        <w:gridCol w:w="3225"/>
        <w:gridCol w:w="3223"/>
      </w:tblGrid>
      <w:tr w:rsidR="003B164E" w14:paraId="7F1A18FC" w14:textId="77777777" w:rsidTr="00753990">
        <w:trPr>
          <w:cantSplit/>
          <w:jc w:val="center"/>
        </w:trPr>
        <w:tc>
          <w:tcPr>
            <w:tcW w:w="2880" w:type="dxa"/>
            <w:tcBorders>
              <w:left w:val="double" w:sz="6" w:space="0" w:color="auto"/>
              <w:bottom w:val="double" w:sz="6" w:space="0" w:color="auto"/>
              <w:right w:val="single" w:sz="4" w:space="0" w:color="auto"/>
            </w:tcBorders>
            <w:vAlign w:val="center"/>
          </w:tcPr>
          <w:p w14:paraId="69BDC58C" w14:textId="2EFD8099" w:rsidR="003B164E" w:rsidRDefault="003B164E" w:rsidP="00753990">
            <w:pPr>
              <w:tabs>
                <w:tab w:val="center" w:pos="8640"/>
              </w:tabs>
              <w:jc w:val="center"/>
              <w:rPr>
                <w:b/>
                <w:bCs/>
                <w:sz w:val="28"/>
                <w:highlight w:val="lightGray"/>
              </w:rPr>
            </w:pPr>
          </w:p>
        </w:tc>
        <w:tc>
          <w:tcPr>
            <w:tcW w:w="6480" w:type="dxa"/>
            <w:gridSpan w:val="2"/>
            <w:tcBorders>
              <w:bottom w:val="double" w:sz="6" w:space="0" w:color="auto"/>
              <w:right w:val="double" w:sz="6" w:space="0" w:color="auto"/>
            </w:tcBorders>
            <w:vAlign w:val="center"/>
          </w:tcPr>
          <w:p w14:paraId="3050792E" w14:textId="77777777" w:rsidR="003B164E" w:rsidRDefault="003B164E" w:rsidP="00753990">
            <w:pPr>
              <w:tabs>
                <w:tab w:val="center" w:pos="8640"/>
              </w:tabs>
              <w:spacing w:before="120"/>
              <w:jc w:val="center"/>
              <w:rPr>
                <w:b/>
                <w:bCs/>
                <w:sz w:val="36"/>
              </w:rPr>
            </w:pPr>
            <w:r>
              <w:rPr>
                <w:b/>
                <w:bCs/>
                <w:sz w:val="36"/>
              </w:rPr>
              <w:t>OPERATIONS MANUAL</w:t>
            </w:r>
          </w:p>
          <w:p w14:paraId="1A45B414" w14:textId="77777777" w:rsidR="003B164E" w:rsidRDefault="003B164E" w:rsidP="00753990">
            <w:pPr>
              <w:tabs>
                <w:tab w:val="center" w:pos="8640"/>
              </w:tabs>
              <w:spacing w:after="120"/>
              <w:jc w:val="center"/>
            </w:pPr>
            <w:r>
              <w:rPr>
                <w:sz w:val="28"/>
              </w:rPr>
              <w:t>EMERGENCY OPERATING PROCEDURES</w:t>
            </w:r>
          </w:p>
        </w:tc>
      </w:tr>
      <w:tr w:rsidR="003B164E" w14:paraId="605C21D6" w14:textId="77777777" w:rsidTr="00753990">
        <w:trPr>
          <w:cantSplit/>
          <w:jc w:val="center"/>
        </w:trPr>
        <w:tc>
          <w:tcPr>
            <w:tcW w:w="2880" w:type="dxa"/>
            <w:tcBorders>
              <w:left w:val="double" w:sz="6" w:space="0" w:color="auto"/>
              <w:bottom w:val="double" w:sz="6" w:space="0" w:color="auto"/>
              <w:right w:val="single" w:sz="4" w:space="0" w:color="auto"/>
            </w:tcBorders>
          </w:tcPr>
          <w:p w14:paraId="273D84D1" w14:textId="77777777" w:rsidR="003B164E" w:rsidRDefault="003B164E" w:rsidP="00753990">
            <w:pPr>
              <w:tabs>
                <w:tab w:val="center" w:pos="8640"/>
              </w:tabs>
              <w:spacing w:after="120"/>
              <w:rPr>
                <w:sz w:val="20"/>
              </w:rPr>
            </w:pPr>
            <w:r>
              <w:rPr>
                <w:sz w:val="20"/>
              </w:rPr>
              <w:t>Number:</w:t>
            </w:r>
          </w:p>
          <w:p w14:paraId="7E1D16C5" w14:textId="77777777" w:rsidR="003B164E" w:rsidRDefault="003B164E" w:rsidP="00753990">
            <w:pPr>
              <w:tabs>
                <w:tab w:val="center" w:pos="8640"/>
              </w:tabs>
              <w:spacing w:after="120"/>
              <w:jc w:val="center"/>
              <w:rPr>
                <w:b/>
                <w:bCs/>
                <w:sz w:val="32"/>
              </w:rPr>
            </w:pPr>
            <w:r>
              <w:rPr>
                <w:b/>
                <w:bCs/>
                <w:sz w:val="32"/>
              </w:rPr>
              <w:t>EOP-</w:t>
            </w:r>
            <w:r>
              <w:rPr>
                <w:b/>
                <w:bCs/>
                <w:sz w:val="32"/>
              </w:rPr>
              <w:fldChar w:fldCharType="begin"/>
            </w:r>
            <w:r>
              <w:rPr>
                <w:b/>
                <w:bCs/>
                <w:sz w:val="32"/>
              </w:rPr>
              <w:instrText xml:space="preserve"> TITLE \* Upper \* MERGEFORMAT </w:instrText>
            </w:r>
            <w:r>
              <w:rPr>
                <w:b/>
                <w:bCs/>
                <w:sz w:val="32"/>
              </w:rPr>
              <w:fldChar w:fldCharType="separate"/>
            </w:r>
            <w:r>
              <w:rPr>
                <w:b/>
                <w:bCs/>
                <w:sz w:val="32"/>
              </w:rPr>
              <w:t>6</w:t>
            </w:r>
            <w:r>
              <w:rPr>
                <w:b/>
                <w:bCs/>
                <w:sz w:val="32"/>
              </w:rPr>
              <w:fldChar w:fldCharType="end"/>
            </w:r>
          </w:p>
        </w:tc>
        <w:tc>
          <w:tcPr>
            <w:tcW w:w="6480" w:type="dxa"/>
            <w:gridSpan w:val="2"/>
            <w:tcBorders>
              <w:bottom w:val="double" w:sz="6" w:space="0" w:color="auto"/>
              <w:right w:val="double" w:sz="6" w:space="0" w:color="auto"/>
            </w:tcBorders>
          </w:tcPr>
          <w:p w14:paraId="3CFF8365" w14:textId="2335B354" w:rsidR="003B164E" w:rsidRDefault="00803BC0" w:rsidP="00753990">
            <w:pPr>
              <w:tabs>
                <w:tab w:val="center" w:pos="8640"/>
              </w:tabs>
              <w:spacing w:after="120"/>
              <w:rPr>
                <w:sz w:val="20"/>
              </w:rPr>
            </w:pPr>
            <w:r>
              <w:rPr>
                <w:rFonts w:ascii="Arial" w:eastAsia="Times New Roman" w:hAnsi="Arial" w:cs="Arial"/>
                <w:b/>
                <w:caps/>
                <w:noProof/>
                <w:sz w:val="32"/>
                <w:szCs w:val="32"/>
              </w:rPr>
              <mc:AlternateContent>
                <mc:Choice Requires="wps">
                  <w:drawing>
                    <wp:anchor distT="0" distB="0" distL="114300" distR="114300" simplePos="0" relativeHeight="251786240" behindDoc="0" locked="0" layoutInCell="1" allowOverlap="1" wp14:anchorId="0ABDF70D" wp14:editId="62175496">
                      <wp:simplePos x="0" y="0"/>
                      <wp:positionH relativeFrom="margin">
                        <wp:posOffset>-2062226</wp:posOffset>
                      </wp:positionH>
                      <wp:positionV relativeFrom="paragraph">
                        <wp:posOffset>-832612</wp:posOffset>
                      </wp:positionV>
                      <wp:extent cx="6083808" cy="7778496"/>
                      <wp:effectExtent l="0" t="0" r="12700" b="13335"/>
                      <wp:wrapNone/>
                      <wp:docPr id="118" name="Rectangle 118"/>
                      <wp:cNvGraphicFramePr/>
                      <a:graphic xmlns:a="http://schemas.openxmlformats.org/drawingml/2006/main">
                        <a:graphicData uri="http://schemas.microsoft.com/office/word/2010/wordprocessingShape">
                          <wps:wsp>
                            <wps:cNvSpPr/>
                            <wps:spPr>
                              <a:xfrm>
                                <a:off x="0" y="0"/>
                                <a:ext cx="6083808" cy="7778496"/>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865AAF" id="Rectangle 118" o:spid="_x0000_s1026" style="position:absolute;margin-left:-162.4pt;margin-top:-65.55pt;width:479.05pt;height:612.5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" fillcolor="windowText" strokeweight="1pt">
                      <w10:wrap anchorx="margin"/>
                    </v:rect>
                  </w:pict>
                </mc:Fallback>
              </mc:AlternateContent>
            </w:r>
            <w:r w:rsidR="003B164E">
              <w:rPr>
                <w:sz w:val="20"/>
              </w:rPr>
              <w:t>Subject:</w:t>
            </w:r>
          </w:p>
          <w:p w14:paraId="31608F09" w14:textId="77777777" w:rsidR="003B164E" w:rsidRDefault="003B164E" w:rsidP="00753990">
            <w:pPr>
              <w:tabs>
                <w:tab w:val="center" w:pos="8640"/>
              </w:tabs>
              <w:spacing w:after="120"/>
              <w:jc w:val="center"/>
              <w:rPr>
                <w:b/>
                <w:bCs/>
                <w:sz w:val="32"/>
              </w:rPr>
            </w:pPr>
            <w:r>
              <w:rPr>
                <w:b/>
                <w:bCs/>
                <w:sz w:val="32"/>
              </w:rPr>
              <w:fldChar w:fldCharType="begin"/>
            </w:r>
            <w:r>
              <w:rPr>
                <w:b/>
                <w:bCs/>
                <w:sz w:val="32"/>
              </w:rPr>
              <w:instrText xml:space="preserve"> SUBJECT  \* MERGEFORMAT </w:instrText>
            </w:r>
            <w:r>
              <w:rPr>
                <w:b/>
                <w:bCs/>
                <w:sz w:val="32"/>
              </w:rPr>
              <w:fldChar w:fldCharType="separate"/>
            </w:r>
            <w:r>
              <w:rPr>
                <w:b/>
                <w:bCs/>
                <w:sz w:val="32"/>
              </w:rPr>
              <w:t>Loss of Auxiliary AC Power</w:t>
            </w:r>
            <w:r>
              <w:rPr>
                <w:b/>
                <w:bCs/>
                <w:sz w:val="32"/>
              </w:rPr>
              <w:fldChar w:fldCharType="end"/>
            </w:r>
          </w:p>
        </w:tc>
      </w:tr>
      <w:tr w:rsidR="003B164E" w14:paraId="0810C14B" w14:textId="77777777" w:rsidTr="00753990">
        <w:trPr>
          <w:cantSplit/>
          <w:jc w:val="center"/>
        </w:trPr>
        <w:tc>
          <w:tcPr>
            <w:tcW w:w="2880" w:type="dxa"/>
            <w:tcBorders>
              <w:left w:val="double" w:sz="6" w:space="0" w:color="auto"/>
              <w:bottom w:val="double" w:sz="6" w:space="0" w:color="auto"/>
              <w:right w:val="single" w:sz="4" w:space="0" w:color="auto"/>
            </w:tcBorders>
          </w:tcPr>
          <w:p w14:paraId="498AF937" w14:textId="77777777" w:rsidR="003B164E" w:rsidRDefault="003B164E" w:rsidP="00753990">
            <w:pPr>
              <w:tabs>
                <w:tab w:val="center" w:pos="8640"/>
              </w:tabs>
              <w:spacing w:after="120"/>
              <w:rPr>
                <w:sz w:val="20"/>
              </w:rPr>
            </w:pPr>
            <w:r>
              <w:rPr>
                <w:sz w:val="20"/>
              </w:rPr>
              <w:t>Approved for use by:</w:t>
            </w:r>
          </w:p>
          <w:p w14:paraId="73879116" w14:textId="77777777" w:rsidR="003B164E" w:rsidRDefault="003B164E" w:rsidP="00753990">
            <w:pPr>
              <w:tabs>
                <w:tab w:val="center" w:pos="8640"/>
              </w:tabs>
              <w:spacing w:after="120"/>
              <w:jc w:val="center"/>
              <w:rPr>
                <w:rFonts w:ascii="Monotype Corsiva" w:hAnsi="Monotype Corsiva"/>
                <w:sz w:val="28"/>
              </w:rPr>
            </w:pPr>
          </w:p>
        </w:tc>
        <w:tc>
          <w:tcPr>
            <w:tcW w:w="3240" w:type="dxa"/>
            <w:tcBorders>
              <w:bottom w:val="double" w:sz="6" w:space="0" w:color="auto"/>
              <w:right w:val="single" w:sz="4" w:space="0" w:color="auto"/>
            </w:tcBorders>
          </w:tcPr>
          <w:p w14:paraId="32D5FE97" w14:textId="664D125A" w:rsidR="003B164E" w:rsidRDefault="003B164E" w:rsidP="00753990">
            <w:pPr>
              <w:tabs>
                <w:tab w:val="center" w:pos="8640"/>
              </w:tabs>
              <w:spacing w:after="120"/>
              <w:rPr>
                <w:sz w:val="20"/>
              </w:rPr>
            </w:pPr>
            <w:r>
              <w:rPr>
                <w:sz w:val="20"/>
              </w:rPr>
              <w:t>Current Issue:</w:t>
            </w:r>
          </w:p>
          <w:p w14:paraId="5694BB99" w14:textId="78DEACC7" w:rsidR="003B164E" w:rsidRDefault="00B12A27" w:rsidP="00753990">
            <w:pPr>
              <w:tabs>
                <w:tab w:val="center" w:pos="8640"/>
              </w:tabs>
              <w:spacing w:after="120"/>
              <w:jc w:val="center"/>
              <w:rPr>
                <w:sz w:val="20"/>
              </w:rPr>
            </w:pPr>
            <w:r w:rsidRPr="00357D8D">
              <w:rPr>
                <w:b/>
                <w:bCs/>
                <w:sz w:val="32"/>
              </w:rPr>
              <w:t>Rev1</w:t>
            </w:r>
          </w:p>
        </w:tc>
        <w:tc>
          <w:tcPr>
            <w:tcW w:w="3240" w:type="dxa"/>
            <w:tcBorders>
              <w:bottom w:val="double" w:sz="6" w:space="0" w:color="auto"/>
              <w:right w:val="double" w:sz="6" w:space="0" w:color="auto"/>
            </w:tcBorders>
          </w:tcPr>
          <w:p w14:paraId="22EDC722" w14:textId="77777777" w:rsidR="003B164E" w:rsidRDefault="003B164E" w:rsidP="00753990">
            <w:pPr>
              <w:tabs>
                <w:tab w:val="center" w:pos="8640"/>
              </w:tabs>
              <w:spacing w:after="120"/>
            </w:pPr>
            <w:r>
              <w:t>Issue Date:</w:t>
            </w:r>
          </w:p>
          <w:p w14:paraId="16FD2212" w14:textId="576773A8" w:rsidR="003B164E" w:rsidRDefault="00830F04" w:rsidP="00753990">
            <w:pPr>
              <w:tabs>
                <w:tab w:val="center" w:pos="8640"/>
              </w:tabs>
              <w:jc w:val="center"/>
              <w:rPr>
                <w:b/>
                <w:bCs/>
                <w:sz w:val="28"/>
              </w:rPr>
            </w:pPr>
            <w:r>
              <w:rPr>
                <w:b/>
                <w:bCs/>
                <w:sz w:val="28"/>
              </w:rPr>
              <w:t>30 Jan 23</w:t>
            </w:r>
          </w:p>
        </w:tc>
      </w:tr>
      <w:tr w:rsidR="003B164E" w14:paraId="3FE16F20" w14:textId="77777777" w:rsidTr="00753990">
        <w:trPr>
          <w:cantSplit/>
          <w:jc w:val="center"/>
        </w:trPr>
        <w:tc>
          <w:tcPr>
            <w:tcW w:w="2880" w:type="dxa"/>
            <w:tcBorders>
              <w:left w:val="double" w:sz="6" w:space="0" w:color="auto"/>
              <w:bottom w:val="double" w:sz="6" w:space="0" w:color="auto"/>
              <w:right w:val="single" w:sz="4" w:space="0" w:color="auto"/>
            </w:tcBorders>
            <w:vAlign w:val="center"/>
          </w:tcPr>
          <w:p w14:paraId="05D408EE" w14:textId="2F1E6507" w:rsidR="003B164E" w:rsidRDefault="003B164E" w:rsidP="00753990">
            <w:pPr>
              <w:tabs>
                <w:tab w:val="center" w:pos="8640"/>
              </w:tabs>
              <w:spacing w:before="120" w:after="120"/>
              <w:jc w:val="center"/>
              <w:rPr>
                <w:b/>
                <w:bCs/>
                <w:sz w:val="24"/>
              </w:rPr>
            </w:pPr>
            <w:r>
              <w:rPr>
                <w:b/>
                <w:bCs/>
                <w:sz w:val="24"/>
              </w:rPr>
              <w:t xml:space="preserve">Page  1  of  </w:t>
            </w:r>
            <w:r>
              <w:rPr>
                <w:b/>
                <w:bCs/>
                <w:sz w:val="24"/>
              </w:rPr>
              <w:fldChar w:fldCharType="begin"/>
            </w:r>
            <w:r>
              <w:rPr>
                <w:b/>
                <w:bCs/>
                <w:sz w:val="24"/>
              </w:rPr>
              <w:instrText xml:space="preserve"> NUMPAGES  \* MERGEFORMAT </w:instrText>
            </w:r>
            <w:r>
              <w:rPr>
                <w:b/>
                <w:bCs/>
                <w:sz w:val="24"/>
              </w:rPr>
              <w:fldChar w:fldCharType="separate"/>
            </w:r>
            <w:r w:rsidR="007808A5">
              <w:rPr>
                <w:b/>
                <w:bCs/>
                <w:noProof/>
                <w:sz w:val="24"/>
              </w:rPr>
              <w:t>174</w:t>
            </w:r>
            <w:r>
              <w:rPr>
                <w:b/>
                <w:bCs/>
                <w:sz w:val="24"/>
              </w:rPr>
              <w:fldChar w:fldCharType="end"/>
            </w:r>
          </w:p>
        </w:tc>
        <w:tc>
          <w:tcPr>
            <w:tcW w:w="6480" w:type="dxa"/>
            <w:gridSpan w:val="2"/>
            <w:tcBorders>
              <w:bottom w:val="double" w:sz="6" w:space="0" w:color="auto"/>
              <w:right w:val="double" w:sz="6" w:space="0" w:color="auto"/>
            </w:tcBorders>
            <w:vAlign w:val="center"/>
          </w:tcPr>
          <w:p w14:paraId="32674C28" w14:textId="71323099" w:rsidR="003B164E" w:rsidRDefault="003B164E" w:rsidP="00753990">
            <w:pPr>
              <w:tabs>
                <w:tab w:val="center" w:pos="8640"/>
              </w:tabs>
              <w:spacing w:before="120" w:after="120"/>
              <w:jc w:val="center"/>
              <w:rPr>
                <w:b/>
                <w:bCs/>
                <w:sz w:val="24"/>
              </w:rPr>
            </w:pPr>
            <w:r>
              <w:rPr>
                <w:b/>
                <w:bCs/>
                <w:sz w:val="24"/>
              </w:rPr>
              <w:t xml:space="preserve">Prepared by </w:t>
            </w:r>
            <w:r w:rsidR="00830F04">
              <w:rPr>
                <w:b/>
                <w:bCs/>
                <w:sz w:val="24"/>
              </w:rPr>
              <w:t>Victoria Power Station</w:t>
            </w:r>
          </w:p>
        </w:tc>
      </w:tr>
    </w:tbl>
    <w:p w14:paraId="4670FB3C" w14:textId="31BD415A" w:rsidR="003B164E" w:rsidRDefault="003B164E" w:rsidP="003B164E">
      <w:pPr>
        <w:tabs>
          <w:tab w:val="center" w:pos="8640"/>
        </w:tabs>
        <w:spacing w:before="360" w:after="240"/>
        <w:jc w:val="center"/>
        <w:rPr>
          <w:b/>
          <w:bCs/>
          <w:sz w:val="24"/>
        </w:rPr>
      </w:pPr>
      <w:r>
        <w:rPr>
          <w:b/>
          <w:bCs/>
          <w:sz w:val="24"/>
        </w:rPr>
        <w:t>TABLE OF CONTENTS</w:t>
      </w:r>
    </w:p>
    <w:p w14:paraId="77631A1D" w14:textId="77777777" w:rsidR="003B164E" w:rsidRDefault="003B164E" w:rsidP="003B164E">
      <w:pPr>
        <w:tabs>
          <w:tab w:val="left" w:pos="2160"/>
          <w:tab w:val="right" w:pos="9360"/>
        </w:tabs>
        <w:spacing w:after="120"/>
        <w:rPr>
          <w:u w:val="single"/>
        </w:rPr>
      </w:pPr>
      <w:r>
        <w:rPr>
          <w:u w:val="single"/>
        </w:rPr>
        <w:t>SECTION</w:t>
      </w:r>
      <w:r>
        <w:rPr>
          <w:u w:val="single"/>
        </w:rPr>
        <w:tab/>
        <w:t>TITLE</w:t>
      </w:r>
      <w:r>
        <w:rPr>
          <w:u w:val="single"/>
        </w:rPr>
        <w:tab/>
        <w:t>PAGE</w:t>
      </w:r>
    </w:p>
    <w:p w14:paraId="2FEDCB43" w14:textId="3680C52A" w:rsidR="003B164E" w:rsidRDefault="003B164E" w:rsidP="006912F5">
      <w:pPr>
        <w:pStyle w:val="TOC1"/>
        <w:rPr>
          <w:rFonts w:ascii="Calibri" w:hAnsi="Calibri"/>
        </w:rPr>
      </w:pPr>
      <w:r>
        <w:fldChar w:fldCharType="begin"/>
      </w:r>
      <w:r>
        <w:instrText xml:space="preserve"> TOC \o "1-2" </w:instrText>
      </w:r>
      <w:r>
        <w:fldChar w:fldCharType="separate"/>
      </w:r>
      <w:r>
        <w:t>1.</w:t>
      </w:r>
      <w:r>
        <w:rPr>
          <w:rFonts w:ascii="Calibri" w:hAnsi="Calibri"/>
        </w:rPr>
        <w:tab/>
      </w:r>
      <w:r>
        <w:t>Introduction</w:t>
      </w:r>
      <w:r>
        <w:tab/>
      </w:r>
      <w:r>
        <w:fldChar w:fldCharType="begin"/>
      </w:r>
      <w:r>
        <w:instrText xml:space="preserve"> PAGEREF _Toc204581836 \h </w:instrText>
      </w:r>
      <w:r>
        <w:fldChar w:fldCharType="separate"/>
      </w:r>
      <w:r w:rsidR="007808A5">
        <w:rPr>
          <w:noProof/>
        </w:rPr>
        <w:t>125</w:t>
      </w:r>
      <w:r>
        <w:fldChar w:fldCharType="end"/>
      </w:r>
    </w:p>
    <w:p w14:paraId="509BA593" w14:textId="313F0C92" w:rsidR="003B164E" w:rsidRDefault="003B164E" w:rsidP="006912F5">
      <w:pPr>
        <w:pStyle w:val="TOC1"/>
        <w:rPr>
          <w:rFonts w:ascii="Calibri" w:hAnsi="Calibri"/>
        </w:rPr>
      </w:pPr>
      <w:r>
        <w:t>2.</w:t>
      </w:r>
      <w:r>
        <w:rPr>
          <w:rFonts w:ascii="Calibri" w:hAnsi="Calibri"/>
        </w:rPr>
        <w:tab/>
      </w:r>
      <w:r>
        <w:t>Initial Conditions</w:t>
      </w:r>
      <w:r>
        <w:tab/>
      </w:r>
      <w:r>
        <w:fldChar w:fldCharType="begin"/>
      </w:r>
      <w:r>
        <w:instrText xml:space="preserve"> PAGEREF _Toc204581837 \h </w:instrText>
      </w:r>
      <w:r>
        <w:fldChar w:fldCharType="separate"/>
      </w:r>
      <w:r w:rsidR="007808A5">
        <w:rPr>
          <w:noProof/>
        </w:rPr>
        <w:t>125</w:t>
      </w:r>
      <w:r>
        <w:fldChar w:fldCharType="end"/>
      </w:r>
    </w:p>
    <w:p w14:paraId="7E2BE93E" w14:textId="0DD461E3" w:rsidR="003B164E" w:rsidRDefault="003B164E" w:rsidP="006912F5">
      <w:pPr>
        <w:pStyle w:val="TOC1"/>
        <w:rPr>
          <w:rFonts w:ascii="Calibri" w:hAnsi="Calibri"/>
        </w:rPr>
      </w:pPr>
      <w:r>
        <w:t>3.</w:t>
      </w:r>
      <w:r>
        <w:rPr>
          <w:rFonts w:ascii="Calibri" w:hAnsi="Calibri"/>
        </w:rPr>
        <w:tab/>
      </w:r>
      <w:r>
        <w:t>Symptoms and Indications</w:t>
      </w:r>
      <w:r>
        <w:tab/>
      </w:r>
      <w:r>
        <w:fldChar w:fldCharType="begin"/>
      </w:r>
      <w:r>
        <w:instrText xml:space="preserve"> PAGEREF _Toc204581838 \h </w:instrText>
      </w:r>
      <w:r>
        <w:fldChar w:fldCharType="separate"/>
      </w:r>
      <w:r w:rsidR="007808A5">
        <w:rPr>
          <w:noProof/>
        </w:rPr>
        <w:t>125</w:t>
      </w:r>
      <w:r>
        <w:fldChar w:fldCharType="end"/>
      </w:r>
    </w:p>
    <w:p w14:paraId="759FDE7D" w14:textId="7B9B4850" w:rsidR="003B164E" w:rsidRDefault="003B164E" w:rsidP="006912F5">
      <w:pPr>
        <w:pStyle w:val="TOC1"/>
        <w:rPr>
          <w:rFonts w:ascii="Calibri" w:hAnsi="Calibri"/>
        </w:rPr>
      </w:pPr>
      <w:r>
        <w:t>4.</w:t>
      </w:r>
      <w:r>
        <w:rPr>
          <w:rFonts w:ascii="Calibri" w:hAnsi="Calibri"/>
        </w:rPr>
        <w:tab/>
      </w:r>
      <w:r>
        <w:t>Possible Causes</w:t>
      </w:r>
      <w:r>
        <w:tab/>
      </w:r>
      <w:r>
        <w:fldChar w:fldCharType="begin"/>
      </w:r>
      <w:r>
        <w:instrText xml:space="preserve"> PAGEREF _Toc204581839 \h </w:instrText>
      </w:r>
      <w:r>
        <w:fldChar w:fldCharType="separate"/>
      </w:r>
      <w:r w:rsidR="007808A5">
        <w:rPr>
          <w:noProof/>
        </w:rPr>
        <w:t>125</w:t>
      </w:r>
      <w:r>
        <w:fldChar w:fldCharType="end"/>
      </w:r>
    </w:p>
    <w:p w14:paraId="11276211" w14:textId="4E49C2B5" w:rsidR="003B164E" w:rsidRDefault="003B164E" w:rsidP="006912F5">
      <w:pPr>
        <w:pStyle w:val="TOC1"/>
        <w:rPr>
          <w:rFonts w:ascii="Calibri" w:hAnsi="Calibri"/>
        </w:rPr>
      </w:pPr>
      <w:r>
        <w:t>5.</w:t>
      </w:r>
      <w:r>
        <w:rPr>
          <w:rFonts w:ascii="Calibri" w:hAnsi="Calibri"/>
        </w:rPr>
        <w:tab/>
      </w:r>
      <w:r>
        <w:t>Immediate Actions</w:t>
      </w:r>
      <w:r>
        <w:tab/>
      </w:r>
      <w:r>
        <w:fldChar w:fldCharType="begin"/>
      </w:r>
      <w:r>
        <w:instrText xml:space="preserve"> PAGEREF _Toc204581840 \h </w:instrText>
      </w:r>
      <w:r>
        <w:fldChar w:fldCharType="separate"/>
      </w:r>
      <w:r w:rsidR="007808A5">
        <w:rPr>
          <w:noProof/>
        </w:rPr>
        <w:t>125</w:t>
      </w:r>
      <w:r>
        <w:fldChar w:fldCharType="end"/>
      </w:r>
    </w:p>
    <w:p w14:paraId="2EE9D502" w14:textId="1C1D05F1" w:rsidR="003B164E" w:rsidRDefault="003B164E" w:rsidP="006912F5">
      <w:pPr>
        <w:pStyle w:val="TOC1"/>
        <w:rPr>
          <w:rFonts w:ascii="Calibri" w:hAnsi="Calibri"/>
        </w:rPr>
      </w:pPr>
      <w:r>
        <w:t>6.</w:t>
      </w:r>
      <w:r>
        <w:rPr>
          <w:rFonts w:ascii="Calibri" w:hAnsi="Calibri"/>
        </w:rPr>
        <w:tab/>
      </w:r>
      <w:r>
        <w:t>Supplementary Actions</w:t>
      </w:r>
      <w:r>
        <w:tab/>
      </w:r>
      <w:r>
        <w:fldChar w:fldCharType="begin"/>
      </w:r>
      <w:r>
        <w:instrText xml:space="preserve"> PAGEREF _Toc204581841 \h </w:instrText>
      </w:r>
      <w:r>
        <w:fldChar w:fldCharType="separate"/>
      </w:r>
      <w:r w:rsidR="007808A5">
        <w:rPr>
          <w:noProof/>
        </w:rPr>
        <w:t>126</w:t>
      </w:r>
      <w:r>
        <w:fldChar w:fldCharType="end"/>
      </w:r>
    </w:p>
    <w:p w14:paraId="42AC16C6" w14:textId="33F44A66" w:rsidR="003B164E" w:rsidRPr="00357D8D" w:rsidRDefault="003B164E" w:rsidP="00357D8D">
      <w:pPr>
        <w:ind w:left="270"/>
        <w:rPr>
          <w:b/>
          <w:bCs/>
        </w:rPr>
      </w:pPr>
      <w:r>
        <w:rPr>
          <w:noProof/>
        </w:rPr>
        <w:fldChar w:fldCharType="end"/>
      </w:r>
      <w:r>
        <w:br w:type="page"/>
      </w:r>
      <w:bookmarkStart w:id="968" w:name="_Toc204581836"/>
      <w:r w:rsidR="00803BC0">
        <w:rPr>
          <w:rFonts w:ascii="Arial" w:eastAsia="Times New Roman" w:hAnsi="Arial" w:cs="Arial"/>
          <w:b/>
          <w:caps/>
          <w:noProof/>
          <w:sz w:val="32"/>
          <w:szCs w:val="32"/>
        </w:rPr>
        <w:lastRenderedPageBreak/>
        <mc:AlternateContent>
          <mc:Choice Requires="wps">
            <w:drawing>
              <wp:anchor distT="0" distB="0" distL="114300" distR="114300" simplePos="0" relativeHeight="251788288" behindDoc="0" locked="0" layoutInCell="1" allowOverlap="1" wp14:anchorId="5EAC489F" wp14:editId="075E1CFA">
                <wp:simplePos x="0" y="0"/>
                <wp:positionH relativeFrom="margin">
                  <wp:align>left</wp:align>
                </wp:positionH>
                <wp:positionV relativeFrom="paragraph">
                  <wp:posOffset>0</wp:posOffset>
                </wp:positionV>
                <wp:extent cx="6083808" cy="8132064"/>
                <wp:effectExtent l="0" t="0" r="12700" b="21590"/>
                <wp:wrapNone/>
                <wp:docPr id="119" name="Rectangle 119"/>
                <wp:cNvGraphicFramePr/>
                <a:graphic xmlns:a="http://schemas.openxmlformats.org/drawingml/2006/main">
                  <a:graphicData uri="http://schemas.microsoft.com/office/word/2010/wordprocessingShape">
                    <wps:wsp>
                      <wps:cNvSpPr/>
                      <wps:spPr>
                        <a:xfrm>
                          <a:off x="0" y="0"/>
                          <a:ext cx="6083808" cy="813206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D4147" id="Rectangle 119" o:spid="_x0000_s1026" style="position:absolute;margin-left:0;margin-top:0;width:479.05pt;height:640.3pt;z-index:251788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" fillcolor="windowText" strokeweight="1pt">
                <w10:wrap anchorx="margin"/>
              </v:rect>
            </w:pict>
          </mc:Fallback>
        </mc:AlternateContent>
      </w:r>
      <w:r w:rsidRPr="00357D8D">
        <w:rPr>
          <w:b/>
          <w:bCs/>
        </w:rPr>
        <w:t>Introduction</w:t>
      </w:r>
      <w:bookmarkEnd w:id="968"/>
    </w:p>
    <w:p w14:paraId="5EF2874A" w14:textId="7E3655B3" w:rsidR="003B164E" w:rsidRDefault="003B164E" w:rsidP="003B164E">
      <w:pPr>
        <w:pStyle w:val="Text1"/>
      </w:pPr>
      <w:r>
        <w:t xml:space="preserve">This Emergency Operating Procedure shall be followed by Victoria Power Station personnel to respond to a </w:t>
      </w:r>
      <w:fldSimple w:instr=" SUBJECT   \* MERGEFORMAT ">
        <w:r>
          <w:t>Loss of Auxiliary AC Power</w:t>
        </w:r>
      </w:fldSimple>
      <w:r>
        <w:rPr>
          <w:sz w:val="20"/>
        </w:rPr>
        <w:t xml:space="preserve"> </w:t>
      </w:r>
      <w:r>
        <w:t>.  Only the most recently approved revision of this document shall be used and previous versions shall be destroyed to prevent confusion.</w:t>
      </w:r>
    </w:p>
    <w:p w14:paraId="193D082A" w14:textId="77777777" w:rsidR="003B164E" w:rsidRPr="00357D8D" w:rsidRDefault="003B164E" w:rsidP="00357D8D">
      <w:pPr>
        <w:rPr>
          <w:b/>
          <w:bCs/>
        </w:rPr>
      </w:pPr>
      <w:bookmarkStart w:id="969" w:name="_Toc75820557"/>
      <w:bookmarkStart w:id="970" w:name="_Toc204581837"/>
      <w:r w:rsidRPr="00357D8D">
        <w:rPr>
          <w:b/>
          <w:bCs/>
        </w:rPr>
        <w:t>Initial Conditions</w:t>
      </w:r>
      <w:bookmarkEnd w:id="969"/>
      <w:bookmarkEnd w:id="970"/>
    </w:p>
    <w:p w14:paraId="556EE469" w14:textId="7C8CE7A3" w:rsidR="003B164E" w:rsidRDefault="003B164E" w:rsidP="00357D8D">
      <w:pPr>
        <w:ind w:left="720"/>
      </w:pPr>
      <w:r>
        <w:t>The primary (high-voltage) winding of the plant main Auxiliary Power Transformer is connected to the 138-kV bus between the CTG Step-Up transformer and the local utility substation.  The secondary (low-voltage) winding of that transformer then feeds the plant 4160-Vac and 480-Vac auxiliary loads through load centers, power and lighting panels, and Motor Control Centers (MCCs).</w:t>
      </w:r>
    </w:p>
    <w:p w14:paraId="1A3D6FFB" w14:textId="2EBD4528" w:rsidR="003B164E" w:rsidRDefault="003B164E" w:rsidP="00357D8D">
      <w:pPr>
        <w:ind w:left="720"/>
      </w:pPr>
      <w:r>
        <w:t xml:space="preserve">This emergency procedure discusses the possible loss output from the Auxiliary Power Transformer, resulting in a loss </w:t>
      </w:r>
      <w:r w:rsidR="000A3FAF">
        <w:t>of all</w:t>
      </w:r>
      <w:r>
        <w:t xml:space="preserve"> plant auxiliary AC power.  In any loss of plant AC power, the immediate operational focus is on placing the plant in a safe shutdown condition and then restoring power to the plant.</w:t>
      </w:r>
    </w:p>
    <w:p w14:paraId="41FDAFDF" w14:textId="77777777" w:rsidR="003B164E" w:rsidRPr="00357D8D" w:rsidRDefault="003B164E" w:rsidP="00357D8D">
      <w:pPr>
        <w:rPr>
          <w:b/>
          <w:bCs/>
        </w:rPr>
      </w:pPr>
      <w:bookmarkStart w:id="971" w:name="_Toc75820558"/>
      <w:bookmarkStart w:id="972" w:name="_Toc204581838"/>
      <w:r w:rsidRPr="00357D8D">
        <w:rPr>
          <w:b/>
          <w:bCs/>
        </w:rPr>
        <w:t>Symptoms and Indications</w:t>
      </w:r>
      <w:bookmarkEnd w:id="971"/>
      <w:bookmarkEnd w:id="972"/>
    </w:p>
    <w:p w14:paraId="3C50E6FD" w14:textId="77777777" w:rsidR="003B164E" w:rsidRDefault="003B164E" w:rsidP="00357D8D">
      <w:pPr>
        <w:pStyle w:val="ListParagraph"/>
        <w:numPr>
          <w:ilvl w:val="0"/>
          <w:numId w:val="115"/>
        </w:numPr>
      </w:pPr>
      <w:r>
        <w:t>The STG and/or CTG is coasting down, with TRIP indications on the associated control system display.</w:t>
      </w:r>
    </w:p>
    <w:p w14:paraId="06BA3DBF" w14:textId="7357ED09" w:rsidR="003B164E" w:rsidRDefault="003B164E" w:rsidP="00357D8D">
      <w:pPr>
        <w:pStyle w:val="ListParagraph"/>
        <w:numPr>
          <w:ilvl w:val="0"/>
          <w:numId w:val="115"/>
        </w:numPr>
      </w:pPr>
      <w:r>
        <w:t>A generator output breaker indicates TRIPPED on the main control room DCS and/or the STG or CTG local control station power generation displays.</w:t>
      </w:r>
    </w:p>
    <w:p w14:paraId="31DF86F4" w14:textId="6F0CB9FD" w:rsidR="003B164E" w:rsidRPr="00417507" w:rsidRDefault="003B164E" w:rsidP="00357D8D">
      <w:pPr>
        <w:pStyle w:val="ListParagraph"/>
        <w:numPr>
          <w:ilvl w:val="0"/>
          <w:numId w:val="115"/>
        </w:numPr>
      </w:pPr>
      <w:r>
        <w:t>The auxiliary power transformer output breaker indicates TRIPPED in the Unit 6 STG building auxiliary power MCC load centers</w:t>
      </w:r>
      <w:r w:rsidRPr="00417507">
        <w:t>.</w:t>
      </w:r>
    </w:p>
    <w:p w14:paraId="67490BD1" w14:textId="77A5EFFA" w:rsidR="003B164E" w:rsidRDefault="003B164E" w:rsidP="00357D8D">
      <w:pPr>
        <w:pStyle w:val="ListParagraph"/>
        <w:numPr>
          <w:ilvl w:val="0"/>
          <w:numId w:val="115"/>
        </w:numPr>
      </w:pPr>
      <w:r>
        <w:t>Power/lighting panelboard switches and/or motor control center (MCC) disconnect switches indicate TRIPPED.</w:t>
      </w:r>
    </w:p>
    <w:p w14:paraId="78572E35" w14:textId="77777777" w:rsidR="003B164E" w:rsidRDefault="003B164E" w:rsidP="00357D8D">
      <w:pPr>
        <w:pStyle w:val="ListParagraph"/>
        <w:numPr>
          <w:ilvl w:val="0"/>
          <w:numId w:val="115"/>
        </w:numPr>
      </w:pPr>
      <w:r>
        <w:t>Meters measuring electrical parameters associated with generator step-up transformer (such as MW, MVAR, amperage, voltage) indicate zero ("0").</w:t>
      </w:r>
    </w:p>
    <w:p w14:paraId="4394ACED" w14:textId="77777777" w:rsidR="003B164E" w:rsidRDefault="003B164E" w:rsidP="00357D8D">
      <w:pPr>
        <w:pStyle w:val="ListParagraph"/>
        <w:numPr>
          <w:ilvl w:val="0"/>
          <w:numId w:val="115"/>
        </w:numPr>
      </w:pPr>
      <w:r>
        <w:t>Normal plant lighting is lost with subsequent visible start-up of emergency lighting systems.</w:t>
      </w:r>
    </w:p>
    <w:p w14:paraId="39BADBBC" w14:textId="31575649" w:rsidR="003B164E" w:rsidRDefault="003B164E" w:rsidP="00357D8D">
      <w:pPr>
        <w:pStyle w:val="ListParagraph"/>
        <w:numPr>
          <w:ilvl w:val="0"/>
          <w:numId w:val="115"/>
        </w:numPr>
      </w:pPr>
      <w:r>
        <w:t>All AC-power driven motors stop, in some cases with subsequent audible start-up of emergency DC motors.</w:t>
      </w:r>
    </w:p>
    <w:p w14:paraId="508C9AC1" w14:textId="77777777" w:rsidR="003B164E" w:rsidRPr="00357D8D" w:rsidRDefault="003B164E" w:rsidP="00357D8D">
      <w:pPr>
        <w:rPr>
          <w:b/>
          <w:bCs/>
        </w:rPr>
      </w:pPr>
      <w:bookmarkStart w:id="973" w:name="_Toc75820559"/>
      <w:bookmarkStart w:id="974" w:name="_Toc204581839"/>
      <w:r w:rsidRPr="00357D8D">
        <w:rPr>
          <w:b/>
          <w:bCs/>
        </w:rPr>
        <w:t>Possible Causes</w:t>
      </w:r>
      <w:bookmarkEnd w:id="973"/>
      <w:bookmarkEnd w:id="974"/>
    </w:p>
    <w:p w14:paraId="210E8228" w14:textId="13D7105E" w:rsidR="003B164E" w:rsidRPr="0044603B" w:rsidRDefault="003B164E" w:rsidP="00357D8D">
      <w:pPr>
        <w:pStyle w:val="ListParagraph"/>
        <w:numPr>
          <w:ilvl w:val="0"/>
          <w:numId w:val="116"/>
        </w:numPr>
      </w:pPr>
      <w:r>
        <w:t>Trip of the Substation 138</w:t>
      </w:r>
      <w:r w:rsidRPr="0044603B">
        <w:t>-kV</w:t>
      </w:r>
      <w:r>
        <w:t xml:space="preserve"> output breaker(s), disconnecting the plant from the local utility grid.</w:t>
      </w:r>
    </w:p>
    <w:p w14:paraId="44A3FC7E" w14:textId="2F7EC0B2" w:rsidR="003B164E" w:rsidRDefault="003B164E" w:rsidP="00357D8D">
      <w:pPr>
        <w:pStyle w:val="ListParagraph"/>
        <w:numPr>
          <w:ilvl w:val="0"/>
          <w:numId w:val="116"/>
        </w:numPr>
      </w:pPr>
      <w:r w:rsidRPr="0044603B">
        <w:t>Failure of a the</w:t>
      </w:r>
      <w:r>
        <w:t xml:space="preserve"> </w:t>
      </w:r>
      <w:r w:rsidRPr="0044603B">
        <w:t xml:space="preserve">CTG generator step-up (GSU) output transformer </w:t>
      </w:r>
      <w:r>
        <w:t>and Unit 6 auxiliary power transformer</w:t>
      </w:r>
      <w:r w:rsidR="000A3FAF">
        <w:t xml:space="preserve"> </w:t>
      </w:r>
      <w:r>
        <w:t>(UAT).</w:t>
      </w:r>
    </w:p>
    <w:p w14:paraId="621A3DF2" w14:textId="77777777" w:rsidR="003B164E" w:rsidRDefault="003B164E" w:rsidP="00357D8D">
      <w:pPr>
        <w:pStyle w:val="ListParagraph"/>
        <w:numPr>
          <w:ilvl w:val="0"/>
          <w:numId w:val="116"/>
        </w:numPr>
      </w:pPr>
      <w:r>
        <w:t>Major electrical distribution casualty and simultaneous STG or CTG trip.</w:t>
      </w:r>
    </w:p>
    <w:p w14:paraId="23C75464" w14:textId="77777777" w:rsidR="003B164E" w:rsidRPr="00357D8D" w:rsidRDefault="003B164E" w:rsidP="00357D8D">
      <w:pPr>
        <w:rPr>
          <w:b/>
          <w:bCs/>
        </w:rPr>
      </w:pPr>
      <w:bookmarkStart w:id="975" w:name="_Toc75820560"/>
      <w:bookmarkStart w:id="976" w:name="_Toc204581840"/>
      <w:r w:rsidRPr="00357D8D">
        <w:rPr>
          <w:b/>
          <w:bCs/>
        </w:rPr>
        <w:t>Immediate Actions</w:t>
      </w:r>
      <w:bookmarkEnd w:id="975"/>
      <w:bookmarkEnd w:id="976"/>
    </w:p>
    <w:p w14:paraId="30FD5440" w14:textId="3AACF438" w:rsidR="003B164E" w:rsidRDefault="003B164E" w:rsidP="00593181">
      <w:pPr>
        <w:pStyle w:val="ListParagraph"/>
        <w:numPr>
          <w:ilvl w:val="0"/>
          <w:numId w:val="117"/>
        </w:numPr>
      </w:pPr>
      <w:r>
        <w:t>Place the plant in a safe condition as follows:</w:t>
      </w:r>
    </w:p>
    <w:p w14:paraId="1842D55D" w14:textId="77777777" w:rsidR="00593181" w:rsidRDefault="00593181" w:rsidP="00357D8D">
      <w:pPr>
        <w:pStyle w:val="ListParagraph"/>
        <w:numPr>
          <w:ilvl w:val="1"/>
          <w:numId w:val="117"/>
        </w:numPr>
      </w:pPr>
      <w:r>
        <w:t>VERIFY that the STG and CTG have automatically tripped.</w:t>
      </w:r>
    </w:p>
    <w:p w14:paraId="570019B0" w14:textId="412F49DE" w:rsidR="00593181" w:rsidRDefault="00803BC0" w:rsidP="00357D8D">
      <w:pPr>
        <w:pStyle w:val="ListParagraph"/>
        <w:numPr>
          <w:ilvl w:val="1"/>
          <w:numId w:val="117"/>
        </w:numPr>
      </w:pPr>
      <w:r>
        <w:rPr>
          <w:rFonts w:ascii="Arial" w:eastAsia="Times New Roman" w:hAnsi="Arial" w:cs="Arial"/>
          <w:b/>
          <w:caps/>
          <w:noProof/>
          <w:sz w:val="32"/>
          <w:szCs w:val="32"/>
        </w:rPr>
        <w:lastRenderedPageBreak/>
        <mc:AlternateContent>
          <mc:Choice Requires="wps">
            <w:drawing>
              <wp:anchor distT="0" distB="0" distL="114300" distR="114300" simplePos="0" relativeHeight="251790336" behindDoc="0" locked="0" layoutInCell="1" allowOverlap="1" wp14:anchorId="42F799CE" wp14:editId="549B64F6">
                <wp:simplePos x="0" y="0"/>
                <wp:positionH relativeFrom="margin">
                  <wp:posOffset>60960</wp:posOffset>
                </wp:positionH>
                <wp:positionV relativeFrom="paragraph">
                  <wp:posOffset>127</wp:posOffset>
                </wp:positionV>
                <wp:extent cx="6083808" cy="8132064"/>
                <wp:effectExtent l="0" t="0" r="12700" b="21590"/>
                <wp:wrapNone/>
                <wp:docPr id="120" name="Rectangle 120"/>
                <wp:cNvGraphicFramePr/>
                <a:graphic xmlns:a="http://schemas.openxmlformats.org/drawingml/2006/main">
                  <a:graphicData uri="http://schemas.microsoft.com/office/word/2010/wordprocessingShape">
                    <wps:wsp>
                      <wps:cNvSpPr/>
                      <wps:spPr>
                        <a:xfrm>
                          <a:off x="0" y="0"/>
                          <a:ext cx="6083808" cy="813206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4BE71B" id="Rectangle 120" o:spid="_x0000_s1026" style="position:absolute;margin-left:4.8pt;margin-top:0;width:479.05pt;height:640.3pt;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" fillcolor="windowText" strokeweight="1pt">
                <w10:wrap anchorx="margin"/>
              </v:rect>
            </w:pict>
          </mc:Fallback>
        </mc:AlternateContent>
      </w:r>
      <w:r w:rsidR="00593181" w:rsidRPr="0044603B">
        <w:t>VERIFY that the Essential Service 120-Vac Inverter and the battery-</w:t>
      </w:r>
      <w:r w:rsidR="00593181">
        <w:t xml:space="preserve">powered 125-Vdc panelboard are both on-line and operating properly.  </w:t>
      </w:r>
    </w:p>
    <w:p w14:paraId="39E66B06" w14:textId="7E06C21E" w:rsidR="00593181" w:rsidRDefault="00593181" w:rsidP="00357D8D">
      <w:pPr>
        <w:pStyle w:val="ListParagraph"/>
        <w:numPr>
          <w:ilvl w:val="1"/>
          <w:numId w:val="117"/>
        </w:numPr>
      </w:pPr>
      <w:r>
        <w:t xml:space="preserve">VERIFY that the STG and CTG backup </w:t>
      </w:r>
      <w:r w:rsidRPr="00E97FE9">
        <w:t>DC power suppl</w:t>
      </w:r>
      <w:r>
        <w:t>ies</w:t>
      </w:r>
      <w:r w:rsidRPr="00E97FE9">
        <w:t xml:space="preserve"> for the lube oil </w:t>
      </w:r>
      <w:r>
        <w:t xml:space="preserve">and seal oil (CTG only) </w:t>
      </w:r>
      <w:r w:rsidRPr="00E97FE9">
        <w:t>pumps is</w:t>
      </w:r>
      <w:r>
        <w:t xml:space="preserve">/are operating to support safe turbine coastdown and cooldown.  </w:t>
      </w:r>
    </w:p>
    <w:p w14:paraId="1821E27C" w14:textId="77777777" w:rsidR="00593181" w:rsidRDefault="00593181" w:rsidP="00357D8D">
      <w:pPr>
        <w:pStyle w:val="ListParagraph"/>
        <w:ind w:left="1440"/>
      </w:pPr>
    </w:p>
    <w:p w14:paraId="6CD2436B" w14:textId="73012B03" w:rsidR="003B164E" w:rsidRDefault="004B3871" w:rsidP="00357D8D">
      <w:pPr>
        <w:pStyle w:val="ListParagraph"/>
        <w:numPr>
          <w:ilvl w:val="0"/>
          <w:numId w:val="118"/>
        </w:numPr>
      </w:pPr>
      <w:r>
        <w:t xml:space="preserve">Verify </w:t>
      </w:r>
      <w:r w:rsidR="000A3FAF">
        <w:t>backup</w:t>
      </w:r>
      <w:r>
        <w:t xml:space="preserve"> generators (unit 5, unit 6 and unit 7B) automatically start</w:t>
      </w:r>
      <w:r w:rsidR="000A3FAF">
        <w:t>.</w:t>
      </w:r>
      <w:r>
        <w:tab/>
      </w:r>
    </w:p>
    <w:p w14:paraId="55A14F6D" w14:textId="791B66AB" w:rsidR="004B3871" w:rsidRDefault="004B3871" w:rsidP="00357D8D">
      <w:pPr>
        <w:pStyle w:val="ListParagraph"/>
        <w:numPr>
          <w:ilvl w:val="0"/>
          <w:numId w:val="118"/>
        </w:numPr>
      </w:pPr>
      <w:r>
        <w:t xml:space="preserve">Verify amperage reading chargers. </w:t>
      </w:r>
    </w:p>
    <w:p w14:paraId="04F31ECD" w14:textId="63AA54B4" w:rsidR="004B3871" w:rsidRDefault="004B3871" w:rsidP="00357D8D">
      <w:pPr>
        <w:pStyle w:val="ListParagraph"/>
        <w:numPr>
          <w:ilvl w:val="0"/>
          <w:numId w:val="118"/>
        </w:numPr>
      </w:pPr>
      <w:r>
        <w:t>Close breaker to #3 charger and verify amp draw.</w:t>
      </w:r>
    </w:p>
    <w:p w14:paraId="65AFCE44" w14:textId="3895606F" w:rsidR="003B164E" w:rsidRDefault="003B164E" w:rsidP="00357D8D">
      <w:pPr>
        <w:pStyle w:val="ListParagraph"/>
        <w:numPr>
          <w:ilvl w:val="0"/>
          <w:numId w:val="118"/>
        </w:numPr>
      </w:pPr>
      <w:r>
        <w:t>Isolate the electrical fault as follows:</w:t>
      </w:r>
    </w:p>
    <w:p w14:paraId="2488E929" w14:textId="0F236ADC" w:rsidR="003B164E" w:rsidRPr="00E97FE9" w:rsidRDefault="003B164E" w:rsidP="00357D8D">
      <w:pPr>
        <w:pStyle w:val="ListParagraph"/>
        <w:numPr>
          <w:ilvl w:val="0"/>
          <w:numId w:val="118"/>
        </w:numPr>
      </w:pPr>
      <w:r w:rsidRPr="00E97FE9">
        <w:t xml:space="preserve">If required, OPEN/CHECK OPEN the </w:t>
      </w:r>
      <w:r>
        <w:t xml:space="preserve">STG and/or </w:t>
      </w:r>
      <w:r w:rsidRPr="00E97FE9">
        <w:t>CTG generator output high-voltage circuit breakers.</w:t>
      </w:r>
    </w:p>
    <w:p w14:paraId="3365974C" w14:textId="77777777" w:rsidR="003B164E" w:rsidRPr="00E97FE9" w:rsidRDefault="003B164E" w:rsidP="00357D8D">
      <w:pPr>
        <w:pStyle w:val="ListParagraph"/>
        <w:numPr>
          <w:ilvl w:val="0"/>
          <w:numId w:val="118"/>
        </w:numPr>
      </w:pPr>
      <w:r w:rsidRPr="00E97FE9">
        <w:t xml:space="preserve">If required, OPEN/CHECK OPEN the plant </w:t>
      </w:r>
      <w:r>
        <w:t xml:space="preserve">main </w:t>
      </w:r>
      <w:r w:rsidRPr="00E97FE9">
        <w:t>Auxiliary Transformer output medium-voltage circuit breakers.</w:t>
      </w:r>
    </w:p>
    <w:p w14:paraId="5B6A0A6F" w14:textId="611BA909" w:rsidR="003B164E" w:rsidRDefault="003B164E" w:rsidP="00357D8D">
      <w:pPr>
        <w:pStyle w:val="ListParagraph"/>
        <w:numPr>
          <w:ilvl w:val="0"/>
          <w:numId w:val="118"/>
        </w:numPr>
      </w:pPr>
      <w:r>
        <w:t>If required, OPEN/CHECK OPEN the plant switchgear low-voltage supply and load circuit breakers.</w:t>
      </w:r>
    </w:p>
    <w:p w14:paraId="0E1F3DA3" w14:textId="2D5D45B6" w:rsidR="003B164E" w:rsidRDefault="003B164E" w:rsidP="00357D8D">
      <w:pPr>
        <w:pStyle w:val="ListParagraph"/>
        <w:numPr>
          <w:ilvl w:val="0"/>
          <w:numId w:val="118"/>
        </w:numPr>
      </w:pPr>
      <w:r>
        <w:t>If required, OPEN/CHECK OPEN the MCC low-voltage supply and load circuit breakers</w:t>
      </w:r>
    </w:p>
    <w:p w14:paraId="5F8C4C9C" w14:textId="5F1DC5B4" w:rsidR="003B164E" w:rsidRDefault="003B164E" w:rsidP="00357D8D">
      <w:pPr>
        <w:pStyle w:val="ListParagraph"/>
        <w:numPr>
          <w:ilvl w:val="0"/>
          <w:numId w:val="118"/>
        </w:numPr>
      </w:pPr>
      <w:r>
        <w:t>ESTABLISH phone communications and NOTIFY the local utility Dispatch Center of the shutdown, the cause (if known), and the estimated recovery time.</w:t>
      </w:r>
    </w:p>
    <w:p w14:paraId="2463F7EE" w14:textId="77777777" w:rsidR="003B164E" w:rsidRDefault="003B164E" w:rsidP="00357D8D">
      <w:bookmarkStart w:id="977" w:name="_Toc75820561"/>
      <w:bookmarkStart w:id="978" w:name="_Toc204581841"/>
      <w:r>
        <w:t>Supplementary Actions</w:t>
      </w:r>
      <w:bookmarkEnd w:id="977"/>
      <w:bookmarkEnd w:id="978"/>
    </w:p>
    <w:p w14:paraId="2A2B3796" w14:textId="77777777" w:rsidR="003B164E" w:rsidRDefault="003B164E" w:rsidP="00357D8D">
      <w:pPr>
        <w:pStyle w:val="ListParagraph"/>
        <w:numPr>
          <w:ilvl w:val="0"/>
          <w:numId w:val="119"/>
        </w:numPr>
      </w:pPr>
      <w:r>
        <w:t>Notify the on-duty Dispatch supervisor of the casualty situation and the change in electrical power output capacity of this facility.</w:t>
      </w:r>
    </w:p>
    <w:p w14:paraId="57002BF7" w14:textId="709AD710" w:rsidR="003B164E" w:rsidRDefault="003B164E" w:rsidP="00357D8D">
      <w:pPr>
        <w:pStyle w:val="ListParagraph"/>
        <w:numPr>
          <w:ilvl w:val="0"/>
          <w:numId w:val="119"/>
        </w:numPr>
      </w:pPr>
      <w:r>
        <w:t>Notify the facility management authorities of the nature of the casualty, the actions taken, and the estimated time to return the STG and/or CTG to normal operation and restore the plant to full power production capability.</w:t>
      </w:r>
    </w:p>
    <w:p w14:paraId="3CA37E98" w14:textId="0007AAC7" w:rsidR="003B164E" w:rsidRDefault="003B164E" w:rsidP="00357D8D">
      <w:pPr>
        <w:pStyle w:val="ListParagraph"/>
        <w:numPr>
          <w:ilvl w:val="0"/>
          <w:numId w:val="119"/>
        </w:numPr>
      </w:pPr>
      <w:r>
        <w:t>VERIFY and CORRECT the cause of the loss of power.  Determine if an immediate re-start can be performed within the cooldown and barring limits for the main turbines (see OP-201 and/or OP-301).</w:t>
      </w:r>
    </w:p>
    <w:p w14:paraId="673C5B38" w14:textId="77777777" w:rsidR="003B164E" w:rsidRDefault="003B164E" w:rsidP="00357D8D">
      <w:pPr>
        <w:pStyle w:val="ListParagraph"/>
        <w:numPr>
          <w:ilvl w:val="0"/>
          <w:numId w:val="119"/>
        </w:numPr>
      </w:pPr>
      <w:r>
        <w:t>With the permission of the O&amp;M Supervisor or Plant Manager, RESET all system alarms and protective relays.  Identify and record all tripped protective relays and any other relevant fault indicators.</w:t>
      </w:r>
    </w:p>
    <w:p w14:paraId="1184508F" w14:textId="77777777" w:rsidR="003B164E" w:rsidRPr="00E97FE9" w:rsidRDefault="003B164E" w:rsidP="00357D8D">
      <w:pPr>
        <w:pStyle w:val="ListParagraph"/>
        <w:numPr>
          <w:ilvl w:val="1"/>
          <w:numId w:val="119"/>
        </w:numPr>
      </w:pPr>
      <w:r>
        <w:t xml:space="preserve">If an immediate Station re-start can be performed with backfeed auxiliary power </w:t>
      </w:r>
      <w:r w:rsidRPr="00E97FE9">
        <w:t xml:space="preserve">from the Substation </w:t>
      </w:r>
      <w:r>
        <w:t>138</w:t>
      </w:r>
      <w:r w:rsidRPr="00E97FE9">
        <w:t>-kVac transmission line via either the GSU transformer</w:t>
      </w:r>
      <w:r>
        <w:t>s</w:t>
      </w:r>
      <w:r w:rsidRPr="00E97FE9">
        <w:t xml:space="preserve"> and the associated plant auxiliary power transformer, proceed as follows.</w:t>
      </w:r>
    </w:p>
    <w:p w14:paraId="1C132FEE" w14:textId="77777777" w:rsidR="003B164E" w:rsidRPr="00E97FE9" w:rsidRDefault="003B164E" w:rsidP="00357D8D">
      <w:pPr>
        <w:pStyle w:val="ListParagraph"/>
        <w:numPr>
          <w:ilvl w:val="1"/>
          <w:numId w:val="119"/>
        </w:numPr>
      </w:pPr>
      <w:r w:rsidRPr="00E97FE9">
        <w:t xml:space="preserve">INFORM the </w:t>
      </w:r>
      <w:r>
        <w:t xml:space="preserve">utility </w:t>
      </w:r>
      <w:r w:rsidRPr="00E97FE9">
        <w:t xml:space="preserve">Dispatch Supervisor and receive concurrence to close any tripped facility Substation </w:t>
      </w:r>
      <w:r>
        <w:t>138</w:t>
      </w:r>
      <w:r w:rsidRPr="00E97FE9">
        <w:t>-kV circuit breakers.</w:t>
      </w:r>
    </w:p>
    <w:p w14:paraId="70368EA4" w14:textId="2652AAA9" w:rsidR="003B164E" w:rsidRPr="00E97FE9" w:rsidRDefault="003B164E" w:rsidP="00357D8D">
      <w:pPr>
        <w:pStyle w:val="ListParagraph"/>
        <w:numPr>
          <w:ilvl w:val="1"/>
          <w:numId w:val="119"/>
        </w:numPr>
      </w:pPr>
      <w:r w:rsidRPr="00E97FE9">
        <w:t xml:space="preserve">VERIFY that all Substation control room indications on the </w:t>
      </w:r>
      <w:r>
        <w:t>138</w:t>
      </w:r>
      <w:r w:rsidRPr="00E97FE9">
        <w:t>-kV line are normal</w:t>
      </w:r>
      <w:r>
        <w:t>.  INFORM</w:t>
      </w:r>
      <w:r w:rsidRPr="00E97FE9">
        <w:t xml:space="preserve"> Dispatch </w:t>
      </w:r>
      <w:r>
        <w:t xml:space="preserve">which </w:t>
      </w:r>
      <w:r w:rsidRPr="00E97FE9">
        <w:t xml:space="preserve">circuit breakers are </w:t>
      </w:r>
      <w:r>
        <w:t>Open/C</w:t>
      </w:r>
      <w:r w:rsidRPr="00E97FE9">
        <w:t>losed.</w:t>
      </w:r>
    </w:p>
    <w:p w14:paraId="780B16AC" w14:textId="77777777" w:rsidR="003B164E" w:rsidRPr="00E97FE9" w:rsidRDefault="003B164E" w:rsidP="00357D8D">
      <w:r w:rsidRPr="00E97FE9">
        <w:t xml:space="preserve">ENERGIZE the </w:t>
      </w:r>
      <w:r>
        <w:t>STG building auxiliary power switchgear or</w:t>
      </w:r>
      <w:r w:rsidRPr="00E97FE9">
        <w:t xml:space="preserve"> </w:t>
      </w:r>
      <w:r>
        <w:t>CTG/BOP p</w:t>
      </w:r>
      <w:r w:rsidRPr="00E97FE9">
        <w:t xml:space="preserve">ower </w:t>
      </w:r>
      <w:r>
        <w:t xml:space="preserve">distribution </w:t>
      </w:r>
      <w:r w:rsidRPr="00E97FE9">
        <w:t>switchgear as follows:</w:t>
      </w:r>
    </w:p>
    <w:p w14:paraId="5C71B04E" w14:textId="77777777" w:rsidR="003B164E" w:rsidRPr="00E97FE9" w:rsidRDefault="003B164E" w:rsidP="00357D8D">
      <w:pPr>
        <w:pStyle w:val="ListParagraph"/>
        <w:numPr>
          <w:ilvl w:val="0"/>
          <w:numId w:val="120"/>
        </w:numPr>
      </w:pPr>
      <w:r w:rsidRPr="00E97FE9">
        <w:t>ENERGIZE the auxiliary power transformer and VERIFY the switchgear front panel v</w:t>
      </w:r>
      <w:r>
        <w:t>oltmeter</w:t>
      </w:r>
      <w:r w:rsidRPr="00E97FE9">
        <w:t xml:space="preserve">s show </w:t>
      </w:r>
      <w:r>
        <w:t>20 kVac, 4160 Vac,</w:t>
      </w:r>
      <w:r w:rsidRPr="00E97FE9">
        <w:t xml:space="preserve"> or 480 Vac on the appropriate switchgear sections.</w:t>
      </w:r>
    </w:p>
    <w:p w14:paraId="108588DD" w14:textId="51083599" w:rsidR="003B164E" w:rsidRDefault="00803BC0" w:rsidP="00357D8D">
      <w:pPr>
        <w:pStyle w:val="ListParagraph"/>
        <w:numPr>
          <w:ilvl w:val="0"/>
          <w:numId w:val="120"/>
        </w:numPr>
      </w:pPr>
      <w:r>
        <w:rPr>
          <w:rFonts w:ascii="Arial" w:eastAsia="Times New Roman" w:hAnsi="Arial" w:cs="Arial"/>
          <w:b/>
          <w:caps/>
          <w:noProof/>
          <w:sz w:val="32"/>
          <w:szCs w:val="32"/>
        </w:rPr>
        <w:lastRenderedPageBreak/>
        <mc:AlternateContent>
          <mc:Choice Requires="wps">
            <w:drawing>
              <wp:anchor distT="0" distB="0" distL="114300" distR="114300" simplePos="0" relativeHeight="251792384" behindDoc="0" locked="0" layoutInCell="1" allowOverlap="1" wp14:anchorId="17807BFD" wp14:editId="42FD0E1E">
                <wp:simplePos x="0" y="0"/>
                <wp:positionH relativeFrom="margin">
                  <wp:align>center</wp:align>
                </wp:positionH>
                <wp:positionV relativeFrom="paragraph">
                  <wp:posOffset>5207</wp:posOffset>
                </wp:positionV>
                <wp:extent cx="6083808" cy="8132064"/>
                <wp:effectExtent l="0" t="0" r="12700" b="21590"/>
                <wp:wrapNone/>
                <wp:docPr id="121" name="Rectangle 121"/>
                <wp:cNvGraphicFramePr/>
                <a:graphic xmlns:a="http://schemas.openxmlformats.org/drawingml/2006/main">
                  <a:graphicData uri="http://schemas.microsoft.com/office/word/2010/wordprocessingShape">
                    <wps:wsp>
                      <wps:cNvSpPr/>
                      <wps:spPr>
                        <a:xfrm>
                          <a:off x="0" y="0"/>
                          <a:ext cx="6083808" cy="813206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DF6266" id="Rectangle 121" o:spid="_x0000_s1026" style="position:absolute;margin-left:0;margin-top:.4pt;width:479.05pt;height:640.3pt;z-index:2517923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" fillcolor="windowText" strokeweight="1pt">
                <w10:wrap anchorx="margin"/>
              </v:rect>
            </w:pict>
          </mc:Fallback>
        </mc:AlternateContent>
      </w:r>
      <w:r w:rsidR="003B164E" w:rsidRPr="00E97FE9">
        <w:t>CLOSE the appropriate main switchgear supply circuit breakers to energize the plant auxiliary loads.</w:t>
      </w:r>
    </w:p>
    <w:p w14:paraId="6DE048AB" w14:textId="08E6AF7F" w:rsidR="003B164E" w:rsidRPr="00204507" w:rsidRDefault="003B164E" w:rsidP="00357D8D">
      <w:pPr>
        <w:pStyle w:val="ListParagraph"/>
        <w:numPr>
          <w:ilvl w:val="0"/>
          <w:numId w:val="120"/>
        </w:numPr>
      </w:pPr>
      <w:r w:rsidRPr="00204507">
        <w:t xml:space="preserve">ENERGIZE the </w:t>
      </w:r>
      <w:r>
        <w:t xml:space="preserve">various </w:t>
      </w:r>
      <w:r w:rsidRPr="00204507">
        <w:t>480-Vac MCC switchgear as follows:</w:t>
      </w:r>
    </w:p>
    <w:p w14:paraId="5050C5C6" w14:textId="410DF234" w:rsidR="003B164E" w:rsidRPr="00204507" w:rsidRDefault="003B164E" w:rsidP="00357D8D">
      <w:pPr>
        <w:pStyle w:val="ListParagraph"/>
        <w:numPr>
          <w:ilvl w:val="0"/>
          <w:numId w:val="120"/>
        </w:numPr>
      </w:pPr>
      <w:r w:rsidRPr="00204507">
        <w:t xml:space="preserve">RE-CLOSE any MCC </w:t>
      </w:r>
      <w:r w:rsidR="004B3871">
        <w:t>main breakers</w:t>
      </w:r>
      <w:r w:rsidRPr="00204507">
        <w:t xml:space="preserve"> that may have tripped.</w:t>
      </w:r>
    </w:p>
    <w:p w14:paraId="45C02E4C" w14:textId="00CA9C3B" w:rsidR="003B164E" w:rsidRPr="00204507" w:rsidRDefault="003B164E" w:rsidP="00357D8D">
      <w:pPr>
        <w:pStyle w:val="ListParagraph"/>
        <w:numPr>
          <w:ilvl w:val="0"/>
          <w:numId w:val="120"/>
        </w:numPr>
      </w:pPr>
      <w:r w:rsidRPr="00204507">
        <w:t>CHECK for proper operating voltages and indicator lights.</w:t>
      </w:r>
    </w:p>
    <w:p w14:paraId="78BCECA0" w14:textId="77777777" w:rsidR="003B164E" w:rsidRPr="00204507" w:rsidRDefault="003B164E" w:rsidP="00357D8D">
      <w:pPr>
        <w:pStyle w:val="ListParagraph"/>
        <w:numPr>
          <w:ilvl w:val="0"/>
          <w:numId w:val="120"/>
        </w:numPr>
      </w:pPr>
      <w:r w:rsidRPr="00204507">
        <w:t>SHUT all motor control center (MCC) feeder breakers.</w:t>
      </w:r>
    </w:p>
    <w:p w14:paraId="02CEC039" w14:textId="77777777" w:rsidR="003B164E" w:rsidRPr="00204507" w:rsidRDefault="003B164E" w:rsidP="00357D8D">
      <w:pPr>
        <w:pStyle w:val="ListParagraph"/>
        <w:numPr>
          <w:ilvl w:val="0"/>
          <w:numId w:val="120"/>
        </w:numPr>
      </w:pPr>
      <w:r w:rsidRPr="00204507">
        <w:t>RE-START all necessary 480-VAC loads.</w:t>
      </w:r>
    </w:p>
    <w:p w14:paraId="50B0F531" w14:textId="57E5E80E" w:rsidR="003B164E" w:rsidRDefault="003B164E" w:rsidP="00357D8D">
      <w:pPr>
        <w:pStyle w:val="ListParagraph"/>
        <w:numPr>
          <w:ilvl w:val="0"/>
          <w:numId w:val="120"/>
        </w:numPr>
      </w:pPr>
      <w:r>
        <w:t>RE-ESTABLISH the necessary normal or abnormal electrical power distribution system line-up.</w:t>
      </w:r>
    </w:p>
    <w:p w14:paraId="2FBB3245" w14:textId="77777777" w:rsidR="003B164E" w:rsidRDefault="003B164E" w:rsidP="00357D8D">
      <w:pPr>
        <w:pStyle w:val="ListParagraph"/>
        <w:numPr>
          <w:ilvl w:val="0"/>
          <w:numId w:val="120"/>
        </w:numPr>
      </w:pPr>
      <w:r>
        <w:t>PERFORM any necessary CTG and or STG startup in accordance with OP-201 and/or OP-301.</w:t>
      </w:r>
    </w:p>
    <w:p w14:paraId="576F289C" w14:textId="21A4978D" w:rsidR="00902039" w:rsidRPr="00357D8D" w:rsidRDefault="00902039" w:rsidP="00357D8D"/>
    <w:p w14:paraId="34F8E2BA" w14:textId="7447CCCE" w:rsidR="00CE14CB" w:rsidRDefault="00CE14CB" w:rsidP="00CE14CB">
      <w:pPr>
        <w:jc w:val="center"/>
        <w:rPr>
          <w:b/>
          <w:bCs/>
        </w:rPr>
      </w:pPr>
    </w:p>
    <w:p w14:paraId="315694EA" w14:textId="3AEF7FCD" w:rsidR="00CE14CB" w:rsidRDefault="00CE14CB" w:rsidP="00CE14CB">
      <w:pPr>
        <w:jc w:val="center"/>
        <w:rPr>
          <w:b/>
          <w:bCs/>
        </w:rPr>
      </w:pPr>
    </w:p>
    <w:p w14:paraId="48182E5A" w14:textId="796C766D" w:rsidR="00CE14CB" w:rsidRDefault="00CE14CB">
      <w:pPr>
        <w:rPr>
          <w:b/>
          <w:bCs/>
        </w:rPr>
      </w:pPr>
      <w:r>
        <w:rPr>
          <w:b/>
          <w:bCs/>
        </w:rPr>
        <w:br w:type="page"/>
      </w:r>
    </w:p>
    <w:tbl>
      <w:tblPr>
        <w:tblW w:w="0" w:type="auto"/>
        <w:jc w:val="center"/>
        <w:tblBorders>
          <w:top w:val="double" w:sz="6" w:space="0" w:color="auto"/>
          <w:left w:val="single" w:sz="4" w:space="0" w:color="auto"/>
          <w:right w:val="single" w:sz="4" w:space="0" w:color="auto"/>
          <w:insideH w:val="double" w:sz="6" w:space="0" w:color="auto"/>
          <w:insideV w:val="double" w:sz="6" w:space="0" w:color="auto"/>
        </w:tblBorders>
        <w:tblLook w:val="0000" w:firstRow="0" w:lastRow="0" w:firstColumn="0" w:lastColumn="0" w:noHBand="0" w:noVBand="0"/>
      </w:tblPr>
      <w:tblGrid>
        <w:gridCol w:w="2866"/>
        <w:gridCol w:w="3225"/>
        <w:gridCol w:w="3223"/>
      </w:tblGrid>
      <w:tr w:rsidR="00902039" w14:paraId="17B74C82" w14:textId="77777777" w:rsidTr="000A3FAF">
        <w:trPr>
          <w:cantSplit/>
          <w:jc w:val="center"/>
        </w:trPr>
        <w:tc>
          <w:tcPr>
            <w:tcW w:w="2866" w:type="dxa"/>
            <w:tcBorders>
              <w:left w:val="double" w:sz="6" w:space="0" w:color="auto"/>
              <w:bottom w:val="double" w:sz="6" w:space="0" w:color="auto"/>
              <w:right w:val="single" w:sz="4" w:space="0" w:color="auto"/>
            </w:tcBorders>
            <w:vAlign w:val="center"/>
          </w:tcPr>
          <w:p w14:paraId="5A53662B" w14:textId="0F67C98E" w:rsidR="00902039" w:rsidRDefault="00902039" w:rsidP="00753990">
            <w:pPr>
              <w:tabs>
                <w:tab w:val="center" w:pos="8640"/>
              </w:tabs>
              <w:jc w:val="center"/>
              <w:rPr>
                <w:b/>
                <w:bCs/>
                <w:sz w:val="28"/>
                <w:highlight w:val="lightGray"/>
              </w:rPr>
            </w:pPr>
          </w:p>
        </w:tc>
        <w:tc>
          <w:tcPr>
            <w:tcW w:w="6448" w:type="dxa"/>
            <w:gridSpan w:val="2"/>
            <w:tcBorders>
              <w:bottom w:val="double" w:sz="6" w:space="0" w:color="auto"/>
              <w:right w:val="double" w:sz="6" w:space="0" w:color="auto"/>
            </w:tcBorders>
            <w:vAlign w:val="center"/>
          </w:tcPr>
          <w:p w14:paraId="4C8374E2" w14:textId="77777777" w:rsidR="00902039" w:rsidRDefault="00902039" w:rsidP="00753990">
            <w:pPr>
              <w:tabs>
                <w:tab w:val="center" w:pos="8640"/>
              </w:tabs>
              <w:spacing w:before="120"/>
              <w:jc w:val="center"/>
              <w:rPr>
                <w:b/>
                <w:bCs/>
                <w:sz w:val="36"/>
              </w:rPr>
            </w:pPr>
            <w:r>
              <w:rPr>
                <w:b/>
                <w:bCs/>
                <w:sz w:val="36"/>
              </w:rPr>
              <w:t>OPERATIONS MANUAL</w:t>
            </w:r>
          </w:p>
          <w:p w14:paraId="6A27E634" w14:textId="77777777" w:rsidR="00902039" w:rsidRDefault="00902039" w:rsidP="00753990">
            <w:pPr>
              <w:tabs>
                <w:tab w:val="center" w:pos="8640"/>
              </w:tabs>
              <w:spacing w:after="120"/>
              <w:jc w:val="center"/>
            </w:pPr>
            <w:r>
              <w:rPr>
                <w:sz w:val="28"/>
              </w:rPr>
              <w:t>EMERGENCY OPERATING PROCEDURES</w:t>
            </w:r>
          </w:p>
        </w:tc>
      </w:tr>
      <w:tr w:rsidR="00902039" w14:paraId="090191D6" w14:textId="77777777" w:rsidTr="000A3FAF">
        <w:trPr>
          <w:cantSplit/>
          <w:jc w:val="center"/>
        </w:trPr>
        <w:tc>
          <w:tcPr>
            <w:tcW w:w="2866" w:type="dxa"/>
            <w:tcBorders>
              <w:left w:val="double" w:sz="6" w:space="0" w:color="auto"/>
              <w:bottom w:val="double" w:sz="6" w:space="0" w:color="auto"/>
              <w:right w:val="single" w:sz="4" w:space="0" w:color="auto"/>
            </w:tcBorders>
          </w:tcPr>
          <w:p w14:paraId="6DFED51D" w14:textId="77777777" w:rsidR="00902039" w:rsidRDefault="00902039" w:rsidP="00753990">
            <w:pPr>
              <w:tabs>
                <w:tab w:val="center" w:pos="8640"/>
              </w:tabs>
              <w:spacing w:after="120"/>
              <w:rPr>
                <w:sz w:val="20"/>
              </w:rPr>
            </w:pPr>
            <w:r>
              <w:rPr>
                <w:sz w:val="20"/>
              </w:rPr>
              <w:t>Number:</w:t>
            </w:r>
          </w:p>
          <w:p w14:paraId="6442BB16" w14:textId="77777777" w:rsidR="00902039" w:rsidRDefault="00902039" w:rsidP="00753990">
            <w:pPr>
              <w:tabs>
                <w:tab w:val="center" w:pos="8640"/>
              </w:tabs>
              <w:spacing w:after="120"/>
              <w:jc w:val="center"/>
              <w:rPr>
                <w:b/>
                <w:bCs/>
                <w:sz w:val="32"/>
              </w:rPr>
            </w:pPr>
            <w:r>
              <w:rPr>
                <w:b/>
                <w:bCs/>
                <w:sz w:val="32"/>
              </w:rPr>
              <w:t>EOP-</w:t>
            </w:r>
            <w:r>
              <w:rPr>
                <w:b/>
                <w:bCs/>
                <w:sz w:val="32"/>
              </w:rPr>
              <w:fldChar w:fldCharType="begin"/>
            </w:r>
            <w:r>
              <w:rPr>
                <w:b/>
                <w:bCs/>
                <w:sz w:val="32"/>
              </w:rPr>
              <w:instrText xml:space="preserve"> TITLE \* Upper \* MERGEFORMAT </w:instrText>
            </w:r>
            <w:r>
              <w:rPr>
                <w:b/>
                <w:bCs/>
                <w:sz w:val="32"/>
              </w:rPr>
              <w:fldChar w:fldCharType="separate"/>
            </w:r>
            <w:r>
              <w:rPr>
                <w:b/>
                <w:bCs/>
                <w:sz w:val="32"/>
              </w:rPr>
              <w:t>3</w:t>
            </w:r>
            <w:r>
              <w:rPr>
                <w:b/>
                <w:bCs/>
                <w:sz w:val="32"/>
              </w:rPr>
              <w:fldChar w:fldCharType="end"/>
            </w:r>
          </w:p>
        </w:tc>
        <w:tc>
          <w:tcPr>
            <w:tcW w:w="6448" w:type="dxa"/>
            <w:gridSpan w:val="2"/>
            <w:tcBorders>
              <w:bottom w:val="double" w:sz="6" w:space="0" w:color="auto"/>
              <w:right w:val="double" w:sz="6" w:space="0" w:color="auto"/>
            </w:tcBorders>
          </w:tcPr>
          <w:p w14:paraId="6F101714" w14:textId="77777777" w:rsidR="00902039" w:rsidRDefault="00902039" w:rsidP="00753990">
            <w:pPr>
              <w:tabs>
                <w:tab w:val="center" w:pos="8640"/>
              </w:tabs>
              <w:spacing w:after="120"/>
              <w:rPr>
                <w:sz w:val="20"/>
              </w:rPr>
            </w:pPr>
            <w:r>
              <w:rPr>
                <w:sz w:val="20"/>
              </w:rPr>
              <w:t>Subject:</w:t>
            </w:r>
          </w:p>
          <w:p w14:paraId="57523D2B" w14:textId="77777777" w:rsidR="00902039" w:rsidRDefault="00902039" w:rsidP="00753990">
            <w:pPr>
              <w:tabs>
                <w:tab w:val="center" w:pos="8640"/>
              </w:tabs>
              <w:spacing w:after="120"/>
              <w:jc w:val="center"/>
              <w:rPr>
                <w:b/>
                <w:bCs/>
                <w:sz w:val="32"/>
              </w:rPr>
            </w:pPr>
            <w:r>
              <w:rPr>
                <w:b/>
                <w:bCs/>
                <w:sz w:val="32"/>
              </w:rPr>
              <w:fldChar w:fldCharType="begin"/>
            </w:r>
            <w:r>
              <w:rPr>
                <w:b/>
                <w:bCs/>
                <w:sz w:val="32"/>
              </w:rPr>
              <w:instrText xml:space="preserve"> SUBJECT  \* MERGEFORMAT </w:instrText>
            </w:r>
            <w:r>
              <w:rPr>
                <w:b/>
                <w:bCs/>
                <w:sz w:val="32"/>
              </w:rPr>
              <w:fldChar w:fldCharType="separate"/>
            </w:r>
            <w:r>
              <w:rPr>
                <w:b/>
                <w:bCs/>
                <w:sz w:val="32"/>
              </w:rPr>
              <w:t>CTG Emergency Trip</w:t>
            </w:r>
            <w:r>
              <w:rPr>
                <w:b/>
                <w:bCs/>
                <w:sz w:val="32"/>
              </w:rPr>
              <w:fldChar w:fldCharType="end"/>
            </w:r>
          </w:p>
        </w:tc>
      </w:tr>
      <w:tr w:rsidR="00902039" w14:paraId="1AFFEEF2" w14:textId="77777777" w:rsidTr="000A3FAF">
        <w:trPr>
          <w:cantSplit/>
          <w:jc w:val="center"/>
        </w:trPr>
        <w:tc>
          <w:tcPr>
            <w:tcW w:w="2866" w:type="dxa"/>
            <w:tcBorders>
              <w:left w:val="double" w:sz="6" w:space="0" w:color="auto"/>
              <w:bottom w:val="double" w:sz="6" w:space="0" w:color="auto"/>
              <w:right w:val="single" w:sz="4" w:space="0" w:color="auto"/>
            </w:tcBorders>
          </w:tcPr>
          <w:p w14:paraId="1C4471D9" w14:textId="77777777" w:rsidR="00902039" w:rsidRDefault="00902039" w:rsidP="00753990">
            <w:pPr>
              <w:tabs>
                <w:tab w:val="center" w:pos="8640"/>
              </w:tabs>
              <w:spacing w:after="120"/>
              <w:rPr>
                <w:sz w:val="20"/>
              </w:rPr>
            </w:pPr>
            <w:r>
              <w:rPr>
                <w:sz w:val="20"/>
              </w:rPr>
              <w:t>Approved for use by:</w:t>
            </w:r>
          </w:p>
          <w:p w14:paraId="08D040AA" w14:textId="77777777" w:rsidR="00902039" w:rsidRDefault="00902039" w:rsidP="00753990">
            <w:pPr>
              <w:tabs>
                <w:tab w:val="center" w:pos="8640"/>
              </w:tabs>
              <w:spacing w:after="120"/>
              <w:jc w:val="center"/>
              <w:rPr>
                <w:rFonts w:ascii="Monotype Corsiva" w:hAnsi="Monotype Corsiva"/>
                <w:sz w:val="28"/>
              </w:rPr>
            </w:pPr>
          </w:p>
        </w:tc>
        <w:tc>
          <w:tcPr>
            <w:tcW w:w="3225" w:type="dxa"/>
            <w:tcBorders>
              <w:bottom w:val="double" w:sz="6" w:space="0" w:color="auto"/>
              <w:right w:val="single" w:sz="4" w:space="0" w:color="auto"/>
            </w:tcBorders>
          </w:tcPr>
          <w:p w14:paraId="384D8164" w14:textId="77777777" w:rsidR="00902039" w:rsidRDefault="00902039" w:rsidP="00753990">
            <w:pPr>
              <w:tabs>
                <w:tab w:val="center" w:pos="8640"/>
              </w:tabs>
              <w:spacing w:after="120"/>
              <w:rPr>
                <w:sz w:val="20"/>
              </w:rPr>
            </w:pPr>
            <w:r>
              <w:rPr>
                <w:sz w:val="20"/>
              </w:rPr>
              <w:t>Current Issue:</w:t>
            </w:r>
          </w:p>
          <w:p w14:paraId="1069A5AF" w14:textId="7B3248F2" w:rsidR="00902039" w:rsidRDefault="00830F04" w:rsidP="00753990">
            <w:pPr>
              <w:tabs>
                <w:tab w:val="center" w:pos="8640"/>
              </w:tabs>
              <w:spacing w:after="120"/>
              <w:jc w:val="center"/>
              <w:rPr>
                <w:sz w:val="20"/>
              </w:rPr>
            </w:pPr>
            <w:r>
              <w:rPr>
                <w:b/>
                <w:bCs/>
                <w:sz w:val="28"/>
              </w:rPr>
              <w:t>Rev</w:t>
            </w:r>
            <w:r w:rsidR="00B12A27">
              <w:rPr>
                <w:b/>
                <w:bCs/>
                <w:sz w:val="28"/>
              </w:rPr>
              <w:t>1</w:t>
            </w:r>
          </w:p>
        </w:tc>
        <w:tc>
          <w:tcPr>
            <w:tcW w:w="3223" w:type="dxa"/>
            <w:tcBorders>
              <w:bottom w:val="double" w:sz="6" w:space="0" w:color="auto"/>
              <w:right w:val="double" w:sz="6" w:space="0" w:color="auto"/>
            </w:tcBorders>
          </w:tcPr>
          <w:p w14:paraId="4005E192" w14:textId="77777777" w:rsidR="00902039" w:rsidRDefault="00902039" w:rsidP="00753990">
            <w:pPr>
              <w:tabs>
                <w:tab w:val="center" w:pos="8640"/>
              </w:tabs>
              <w:spacing w:after="120"/>
            </w:pPr>
            <w:r>
              <w:t>Issue Date:</w:t>
            </w:r>
          </w:p>
          <w:p w14:paraId="3CAB8451" w14:textId="09F18001" w:rsidR="00902039" w:rsidRDefault="00830F04" w:rsidP="00753990">
            <w:pPr>
              <w:tabs>
                <w:tab w:val="center" w:pos="8640"/>
              </w:tabs>
              <w:jc w:val="center"/>
              <w:rPr>
                <w:b/>
                <w:bCs/>
                <w:sz w:val="28"/>
              </w:rPr>
            </w:pPr>
            <w:r>
              <w:rPr>
                <w:b/>
                <w:bCs/>
                <w:sz w:val="28"/>
              </w:rPr>
              <w:t>30 Jan 23</w:t>
            </w:r>
          </w:p>
        </w:tc>
      </w:tr>
      <w:tr w:rsidR="00902039" w14:paraId="76785BA4" w14:textId="77777777" w:rsidTr="000A3FAF">
        <w:trPr>
          <w:cantSplit/>
          <w:jc w:val="center"/>
        </w:trPr>
        <w:tc>
          <w:tcPr>
            <w:tcW w:w="2866" w:type="dxa"/>
            <w:tcBorders>
              <w:left w:val="double" w:sz="6" w:space="0" w:color="auto"/>
              <w:bottom w:val="double" w:sz="6" w:space="0" w:color="auto"/>
              <w:right w:val="single" w:sz="4" w:space="0" w:color="auto"/>
            </w:tcBorders>
            <w:vAlign w:val="center"/>
          </w:tcPr>
          <w:p w14:paraId="677E7362" w14:textId="740747DA" w:rsidR="00902039" w:rsidRDefault="00902039" w:rsidP="00753990">
            <w:pPr>
              <w:tabs>
                <w:tab w:val="center" w:pos="8640"/>
              </w:tabs>
              <w:spacing w:before="120" w:after="120"/>
              <w:jc w:val="center"/>
              <w:rPr>
                <w:b/>
                <w:bCs/>
                <w:sz w:val="24"/>
              </w:rPr>
            </w:pPr>
            <w:r>
              <w:rPr>
                <w:b/>
                <w:bCs/>
                <w:sz w:val="24"/>
              </w:rPr>
              <w:t xml:space="preserve">Page 1 of </w:t>
            </w:r>
            <w:r>
              <w:rPr>
                <w:b/>
                <w:bCs/>
                <w:sz w:val="24"/>
              </w:rPr>
              <w:fldChar w:fldCharType="begin"/>
            </w:r>
            <w:r>
              <w:rPr>
                <w:b/>
                <w:bCs/>
                <w:sz w:val="24"/>
              </w:rPr>
              <w:instrText xml:space="preserve"> NUMPAGES  \* MERGEFORMAT </w:instrText>
            </w:r>
            <w:r>
              <w:rPr>
                <w:b/>
                <w:bCs/>
                <w:sz w:val="24"/>
              </w:rPr>
              <w:fldChar w:fldCharType="separate"/>
            </w:r>
            <w:r w:rsidR="007808A5">
              <w:rPr>
                <w:b/>
                <w:bCs/>
                <w:noProof/>
                <w:sz w:val="24"/>
              </w:rPr>
              <w:t>174</w:t>
            </w:r>
            <w:r>
              <w:rPr>
                <w:b/>
                <w:bCs/>
                <w:sz w:val="24"/>
              </w:rPr>
              <w:fldChar w:fldCharType="end"/>
            </w:r>
          </w:p>
        </w:tc>
        <w:tc>
          <w:tcPr>
            <w:tcW w:w="6448" w:type="dxa"/>
            <w:gridSpan w:val="2"/>
            <w:tcBorders>
              <w:bottom w:val="double" w:sz="6" w:space="0" w:color="auto"/>
              <w:right w:val="double" w:sz="6" w:space="0" w:color="auto"/>
            </w:tcBorders>
            <w:vAlign w:val="center"/>
          </w:tcPr>
          <w:p w14:paraId="791D5CA7" w14:textId="1A80F5F2" w:rsidR="00902039" w:rsidRDefault="00902039" w:rsidP="00753990">
            <w:pPr>
              <w:tabs>
                <w:tab w:val="center" w:pos="8640"/>
              </w:tabs>
              <w:spacing w:before="120" w:after="120"/>
              <w:jc w:val="center"/>
              <w:rPr>
                <w:b/>
                <w:bCs/>
                <w:sz w:val="24"/>
              </w:rPr>
            </w:pPr>
            <w:r>
              <w:rPr>
                <w:b/>
                <w:bCs/>
                <w:sz w:val="24"/>
              </w:rPr>
              <w:t>Prepared by North American Energy Services</w:t>
            </w:r>
          </w:p>
        </w:tc>
      </w:tr>
    </w:tbl>
    <w:p w14:paraId="02608EDB" w14:textId="508C087B" w:rsidR="00902039" w:rsidRDefault="00803BC0" w:rsidP="00902039">
      <w:pPr>
        <w:tabs>
          <w:tab w:val="center" w:pos="8640"/>
        </w:tabs>
        <w:spacing w:before="360" w:after="240"/>
        <w:jc w:val="center"/>
        <w:rPr>
          <w:b/>
          <w:bCs/>
          <w:sz w:val="24"/>
        </w:rPr>
      </w:pPr>
      <w:r>
        <w:rPr>
          <w:rFonts w:ascii="Arial" w:eastAsia="Times New Roman" w:hAnsi="Arial" w:cs="Arial"/>
          <w:b/>
          <w:caps/>
          <w:noProof/>
          <w:sz w:val="32"/>
          <w:szCs w:val="32"/>
        </w:rPr>
        <mc:AlternateContent>
          <mc:Choice Requires="wps">
            <w:drawing>
              <wp:anchor distT="0" distB="0" distL="114300" distR="114300" simplePos="0" relativeHeight="251794432" behindDoc="0" locked="0" layoutInCell="1" allowOverlap="1" wp14:anchorId="5F33555C" wp14:editId="272E4967">
                <wp:simplePos x="0" y="0"/>
                <wp:positionH relativeFrom="margin">
                  <wp:align>center</wp:align>
                </wp:positionH>
                <wp:positionV relativeFrom="paragraph">
                  <wp:posOffset>-2466340</wp:posOffset>
                </wp:positionV>
                <wp:extent cx="6083808" cy="8132064"/>
                <wp:effectExtent l="0" t="0" r="12700" b="21590"/>
                <wp:wrapNone/>
                <wp:docPr id="122" name="Rectangle 122"/>
                <wp:cNvGraphicFramePr/>
                <a:graphic xmlns:a="http://schemas.openxmlformats.org/drawingml/2006/main">
                  <a:graphicData uri="http://schemas.microsoft.com/office/word/2010/wordprocessingShape">
                    <wps:wsp>
                      <wps:cNvSpPr/>
                      <wps:spPr>
                        <a:xfrm>
                          <a:off x="0" y="0"/>
                          <a:ext cx="6083808" cy="813206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658C0" id="Rectangle 122" o:spid="_x0000_s1026" style="position:absolute;margin-left:0;margin-top:-194.2pt;width:479.05pt;height:640.3pt;z-index:2517944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" fillcolor="windowText" strokeweight="1pt">
                <w10:wrap anchorx="margin"/>
              </v:rect>
            </w:pict>
          </mc:Fallback>
        </mc:AlternateContent>
      </w:r>
      <w:r w:rsidR="00902039">
        <w:rPr>
          <w:b/>
          <w:bCs/>
          <w:sz w:val="24"/>
        </w:rPr>
        <w:t>TABLE OF CONTENTS</w:t>
      </w:r>
    </w:p>
    <w:p w14:paraId="4D5506CE" w14:textId="750B60C3" w:rsidR="00902039" w:rsidRDefault="00902039" w:rsidP="00902039">
      <w:pPr>
        <w:tabs>
          <w:tab w:val="left" w:pos="2160"/>
          <w:tab w:val="right" w:pos="9360"/>
        </w:tabs>
        <w:spacing w:after="120"/>
        <w:rPr>
          <w:u w:val="single"/>
        </w:rPr>
      </w:pPr>
      <w:r>
        <w:rPr>
          <w:u w:val="single"/>
        </w:rPr>
        <w:t>SECTION</w:t>
      </w:r>
      <w:r>
        <w:rPr>
          <w:u w:val="single"/>
        </w:rPr>
        <w:tab/>
        <w:t>TITLE</w:t>
      </w:r>
      <w:r>
        <w:rPr>
          <w:u w:val="single"/>
        </w:rPr>
        <w:tab/>
        <w:t>PAGE</w:t>
      </w:r>
    </w:p>
    <w:p w14:paraId="51F2DCDC" w14:textId="322BD057" w:rsidR="00902039" w:rsidRDefault="00902039" w:rsidP="006912F5">
      <w:pPr>
        <w:pStyle w:val="TOC1"/>
        <w:rPr>
          <w:rFonts w:ascii="Calibri" w:hAnsi="Calibri"/>
        </w:rPr>
      </w:pPr>
      <w:r>
        <w:fldChar w:fldCharType="begin"/>
      </w:r>
      <w:r>
        <w:instrText xml:space="preserve"> TOC \o "1-2" </w:instrText>
      </w:r>
      <w:r>
        <w:fldChar w:fldCharType="separate"/>
      </w:r>
      <w:r>
        <w:t>1.</w:t>
      </w:r>
      <w:r>
        <w:rPr>
          <w:rFonts w:ascii="Calibri" w:hAnsi="Calibri"/>
        </w:rPr>
        <w:tab/>
      </w:r>
      <w:r>
        <w:t>Introduction</w:t>
      </w:r>
      <w:r>
        <w:tab/>
      </w:r>
      <w:r>
        <w:fldChar w:fldCharType="begin"/>
      </w:r>
      <w:r>
        <w:instrText xml:space="preserve"> PAGEREF _Toc204581818 \h </w:instrText>
      </w:r>
      <w:r>
        <w:fldChar w:fldCharType="separate"/>
      </w:r>
      <w:r w:rsidR="007808A5">
        <w:rPr>
          <w:noProof/>
        </w:rPr>
        <w:t>129</w:t>
      </w:r>
      <w:r>
        <w:fldChar w:fldCharType="end"/>
      </w:r>
    </w:p>
    <w:p w14:paraId="6D0FD476" w14:textId="3692A095" w:rsidR="00902039" w:rsidRDefault="00902039" w:rsidP="006912F5">
      <w:pPr>
        <w:pStyle w:val="TOC1"/>
        <w:rPr>
          <w:rFonts w:ascii="Calibri" w:hAnsi="Calibri"/>
        </w:rPr>
      </w:pPr>
      <w:r>
        <w:t>2.</w:t>
      </w:r>
      <w:r>
        <w:rPr>
          <w:rFonts w:ascii="Calibri" w:hAnsi="Calibri"/>
        </w:rPr>
        <w:tab/>
      </w:r>
      <w:r>
        <w:t>Initial Conditions</w:t>
      </w:r>
      <w:r>
        <w:tab/>
      </w:r>
      <w:r>
        <w:fldChar w:fldCharType="begin"/>
      </w:r>
      <w:r>
        <w:instrText xml:space="preserve"> PAGEREF _Toc204581819 \h </w:instrText>
      </w:r>
      <w:r>
        <w:fldChar w:fldCharType="separate"/>
      </w:r>
      <w:r w:rsidR="007808A5">
        <w:rPr>
          <w:noProof/>
        </w:rPr>
        <w:t>129</w:t>
      </w:r>
      <w:r>
        <w:fldChar w:fldCharType="end"/>
      </w:r>
    </w:p>
    <w:p w14:paraId="1356AC54" w14:textId="2529BFD5" w:rsidR="00902039" w:rsidRDefault="00902039" w:rsidP="006912F5">
      <w:pPr>
        <w:pStyle w:val="TOC1"/>
        <w:rPr>
          <w:rFonts w:ascii="Calibri" w:hAnsi="Calibri"/>
        </w:rPr>
      </w:pPr>
      <w:r>
        <w:t>3.</w:t>
      </w:r>
      <w:r>
        <w:rPr>
          <w:rFonts w:ascii="Calibri" w:hAnsi="Calibri"/>
        </w:rPr>
        <w:tab/>
      </w:r>
      <w:r>
        <w:t>Symptoms and Indications</w:t>
      </w:r>
      <w:r>
        <w:tab/>
      </w:r>
      <w:r>
        <w:fldChar w:fldCharType="begin"/>
      </w:r>
      <w:r>
        <w:instrText xml:space="preserve"> PAGEREF _Toc204581820 \h </w:instrText>
      </w:r>
      <w:r>
        <w:fldChar w:fldCharType="separate"/>
      </w:r>
      <w:r w:rsidR="007808A5">
        <w:rPr>
          <w:noProof/>
        </w:rPr>
        <w:t>129</w:t>
      </w:r>
      <w:r>
        <w:fldChar w:fldCharType="end"/>
      </w:r>
    </w:p>
    <w:p w14:paraId="7F1DD6EC" w14:textId="1EFF2DED" w:rsidR="00902039" w:rsidRDefault="00902039" w:rsidP="006912F5">
      <w:pPr>
        <w:pStyle w:val="TOC1"/>
        <w:rPr>
          <w:rFonts w:ascii="Calibri" w:hAnsi="Calibri"/>
        </w:rPr>
      </w:pPr>
      <w:r>
        <w:t>4.</w:t>
      </w:r>
      <w:r>
        <w:rPr>
          <w:rFonts w:ascii="Calibri" w:hAnsi="Calibri"/>
        </w:rPr>
        <w:tab/>
      </w:r>
      <w:r>
        <w:t>Possible Causes</w:t>
      </w:r>
      <w:r>
        <w:tab/>
      </w:r>
      <w:r>
        <w:fldChar w:fldCharType="begin"/>
      </w:r>
      <w:r>
        <w:instrText xml:space="preserve"> PAGEREF _Toc204581821 \h </w:instrText>
      </w:r>
      <w:r>
        <w:fldChar w:fldCharType="separate"/>
      </w:r>
      <w:r w:rsidR="007808A5">
        <w:rPr>
          <w:noProof/>
        </w:rPr>
        <w:t>129</w:t>
      </w:r>
      <w:r>
        <w:fldChar w:fldCharType="end"/>
      </w:r>
    </w:p>
    <w:p w14:paraId="36CB15B8" w14:textId="728C3BC0" w:rsidR="00902039" w:rsidRDefault="00902039" w:rsidP="006912F5">
      <w:pPr>
        <w:pStyle w:val="TOC1"/>
        <w:rPr>
          <w:rFonts w:ascii="Calibri" w:hAnsi="Calibri"/>
        </w:rPr>
      </w:pPr>
      <w:r>
        <w:t>5.</w:t>
      </w:r>
      <w:r>
        <w:rPr>
          <w:rFonts w:ascii="Calibri" w:hAnsi="Calibri"/>
        </w:rPr>
        <w:tab/>
      </w:r>
      <w:r>
        <w:t>Immediate Actions</w:t>
      </w:r>
      <w:r>
        <w:tab/>
      </w:r>
      <w:r>
        <w:fldChar w:fldCharType="begin"/>
      </w:r>
      <w:r>
        <w:instrText xml:space="preserve"> PAGEREF _Toc204581822 \h </w:instrText>
      </w:r>
      <w:r>
        <w:fldChar w:fldCharType="separate"/>
      </w:r>
      <w:r w:rsidR="007808A5">
        <w:rPr>
          <w:noProof/>
        </w:rPr>
        <w:t>129</w:t>
      </w:r>
      <w:r>
        <w:fldChar w:fldCharType="end"/>
      </w:r>
    </w:p>
    <w:p w14:paraId="280D0298" w14:textId="28D52B5C" w:rsidR="00902039" w:rsidRDefault="00902039" w:rsidP="006912F5">
      <w:pPr>
        <w:pStyle w:val="TOC1"/>
        <w:rPr>
          <w:rFonts w:ascii="Calibri" w:hAnsi="Calibri"/>
        </w:rPr>
      </w:pPr>
      <w:r>
        <w:t>6.</w:t>
      </w:r>
      <w:r>
        <w:rPr>
          <w:rFonts w:ascii="Calibri" w:hAnsi="Calibri"/>
        </w:rPr>
        <w:tab/>
      </w:r>
      <w:r>
        <w:t>Supplementary Actions</w:t>
      </w:r>
      <w:r>
        <w:tab/>
      </w:r>
      <w:r>
        <w:fldChar w:fldCharType="begin"/>
      </w:r>
      <w:r>
        <w:instrText xml:space="preserve"> PAGEREF _Toc204581823 \h </w:instrText>
      </w:r>
      <w:r>
        <w:fldChar w:fldCharType="separate"/>
      </w:r>
      <w:r w:rsidR="007808A5">
        <w:rPr>
          <w:noProof/>
        </w:rPr>
        <w:t>130</w:t>
      </w:r>
      <w:r>
        <w:fldChar w:fldCharType="end"/>
      </w:r>
    </w:p>
    <w:p w14:paraId="16295764" w14:textId="77777777" w:rsidR="00902039" w:rsidRDefault="00902039" w:rsidP="00902039">
      <w:pPr>
        <w:ind w:left="270"/>
      </w:pPr>
      <w:r>
        <w:rPr>
          <w:noProof/>
        </w:rPr>
        <w:fldChar w:fldCharType="end"/>
      </w:r>
    </w:p>
    <w:p w14:paraId="4B0A4675" w14:textId="77777777" w:rsidR="00902039" w:rsidRPr="002A499D" w:rsidRDefault="00902039" w:rsidP="00902039">
      <w:pPr>
        <w:keepNext/>
        <w:tabs>
          <w:tab w:val="center" w:pos="7920"/>
          <w:tab w:val="center" w:pos="8928"/>
        </w:tabs>
        <w:spacing w:before="360" w:after="240"/>
        <w:rPr>
          <w:u w:val="single"/>
        </w:rPr>
      </w:pPr>
      <w:r w:rsidRPr="002A499D">
        <w:rPr>
          <w:u w:val="single"/>
        </w:rPr>
        <w:t>REFERENCES</w:t>
      </w:r>
      <w:r w:rsidRPr="002A499D">
        <w:rPr>
          <w:u w:val="single"/>
        </w:rPr>
        <w:tab/>
        <w:t>Rev.</w:t>
      </w:r>
      <w:r w:rsidRPr="002A499D">
        <w:rPr>
          <w:u w:val="single"/>
        </w:rPr>
        <w:tab/>
        <w:t>Date</w:t>
      </w:r>
      <w:r>
        <w:rPr>
          <w:u w:val="single"/>
        </w:rPr>
        <w:tab/>
      </w:r>
    </w:p>
    <w:p w14:paraId="643DDA02" w14:textId="77777777" w:rsidR="00902039" w:rsidRDefault="00902039" w:rsidP="00902039">
      <w:pPr>
        <w:pStyle w:val="Text1"/>
        <w:tabs>
          <w:tab w:val="center" w:pos="7920"/>
          <w:tab w:val="center" w:pos="8910"/>
        </w:tabs>
        <w:spacing w:after="120"/>
        <w:ind w:left="274"/>
      </w:pPr>
      <w:bookmarkStart w:id="979" w:name="_Toc500803084"/>
      <w:r>
        <w:t>None</w:t>
      </w:r>
      <w:r>
        <w:tab/>
        <w:t>-</w:t>
      </w:r>
      <w:r>
        <w:rPr>
          <w:bCs/>
        </w:rPr>
        <w:tab/>
        <w:t>-</w:t>
      </w:r>
    </w:p>
    <w:p w14:paraId="33E160F5" w14:textId="00E51964" w:rsidR="00902039" w:rsidRPr="000A3FAF" w:rsidRDefault="00902039" w:rsidP="00357D8D">
      <w:pPr>
        <w:rPr>
          <w:rFonts w:ascii="Calibri" w:hAnsi="Calibri" w:cs="Calibri"/>
          <w:b/>
          <w:bCs/>
        </w:rPr>
      </w:pPr>
      <w:r>
        <w:br w:type="page"/>
      </w:r>
      <w:bookmarkStart w:id="980" w:name="_Toc204581818"/>
      <w:r w:rsidR="00803BC0">
        <w:rPr>
          <w:rFonts w:ascii="Arial" w:eastAsia="Times New Roman" w:hAnsi="Arial" w:cs="Arial"/>
          <w:b/>
          <w:caps/>
          <w:noProof/>
          <w:sz w:val="32"/>
          <w:szCs w:val="32"/>
        </w:rPr>
        <w:lastRenderedPageBreak/>
        <mc:AlternateContent>
          <mc:Choice Requires="wps">
            <w:drawing>
              <wp:anchor distT="0" distB="0" distL="114300" distR="114300" simplePos="0" relativeHeight="251796480" behindDoc="0" locked="0" layoutInCell="1" allowOverlap="1" wp14:anchorId="0836E7CA" wp14:editId="37260DD4">
                <wp:simplePos x="0" y="0"/>
                <wp:positionH relativeFrom="margin">
                  <wp:align>right</wp:align>
                </wp:positionH>
                <wp:positionV relativeFrom="paragraph">
                  <wp:posOffset>1905</wp:posOffset>
                </wp:positionV>
                <wp:extent cx="6083808" cy="8132064"/>
                <wp:effectExtent l="0" t="0" r="12700" b="21590"/>
                <wp:wrapNone/>
                <wp:docPr id="123" name="Rectangle 123"/>
                <wp:cNvGraphicFramePr/>
                <a:graphic xmlns:a="http://schemas.openxmlformats.org/drawingml/2006/main">
                  <a:graphicData uri="http://schemas.microsoft.com/office/word/2010/wordprocessingShape">
                    <wps:wsp>
                      <wps:cNvSpPr/>
                      <wps:spPr>
                        <a:xfrm>
                          <a:off x="0" y="0"/>
                          <a:ext cx="6083808" cy="813206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8E63D" id="Rectangle 123" o:spid="_x0000_s1026" style="position:absolute;margin-left:427.85pt;margin-top:.15pt;width:479.05pt;height:640.3pt;z-index:251796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" fillcolor="windowText" strokeweight="1pt">
                <w10:wrap anchorx="margin"/>
              </v:rect>
            </w:pict>
          </mc:Fallback>
        </mc:AlternateContent>
      </w:r>
      <w:r w:rsidRPr="000A3FAF">
        <w:rPr>
          <w:rFonts w:ascii="Calibri" w:hAnsi="Calibri" w:cs="Calibri"/>
          <w:b/>
          <w:bCs/>
        </w:rPr>
        <w:t>Introduction</w:t>
      </w:r>
      <w:bookmarkEnd w:id="980"/>
    </w:p>
    <w:p w14:paraId="685175DC" w14:textId="40CF77B3" w:rsidR="00902039" w:rsidRPr="000A3FAF" w:rsidRDefault="00902039" w:rsidP="00902039">
      <w:pPr>
        <w:pStyle w:val="Text1"/>
        <w:rPr>
          <w:rFonts w:ascii="Calibri" w:hAnsi="Calibri" w:cs="Calibri"/>
        </w:rPr>
      </w:pPr>
      <w:r w:rsidRPr="000A3FAF">
        <w:rPr>
          <w:rFonts w:ascii="Calibri" w:hAnsi="Calibri" w:cs="Calibri"/>
        </w:rPr>
        <w:t xml:space="preserve">This Emergency Operating Procedure shall be followed by Victoria Power Station personnel to respond to a </w:t>
      </w:r>
      <w:r w:rsidRPr="000A3FAF">
        <w:rPr>
          <w:rFonts w:ascii="Calibri" w:hAnsi="Calibri" w:cs="Calibri"/>
        </w:rPr>
        <w:fldChar w:fldCharType="begin"/>
      </w:r>
      <w:r w:rsidRPr="000A3FAF">
        <w:rPr>
          <w:rFonts w:ascii="Calibri" w:hAnsi="Calibri" w:cs="Calibri"/>
        </w:rPr>
        <w:instrText xml:space="preserve"> SUBJECT   \* MERGEFORMAT </w:instrText>
      </w:r>
      <w:r w:rsidRPr="000A3FAF">
        <w:rPr>
          <w:rFonts w:ascii="Calibri" w:hAnsi="Calibri" w:cs="Calibri"/>
        </w:rPr>
        <w:fldChar w:fldCharType="separate"/>
      </w:r>
      <w:r w:rsidRPr="000A3FAF">
        <w:rPr>
          <w:rFonts w:ascii="Calibri" w:hAnsi="Calibri" w:cs="Calibri"/>
        </w:rPr>
        <w:t>CTG Emergency Trip</w:t>
      </w:r>
      <w:r w:rsidRPr="000A3FAF">
        <w:rPr>
          <w:rFonts w:ascii="Calibri" w:hAnsi="Calibri" w:cs="Calibri"/>
        </w:rPr>
        <w:fldChar w:fldCharType="end"/>
      </w:r>
      <w:r w:rsidRPr="000A3FAF">
        <w:rPr>
          <w:rFonts w:ascii="Calibri" w:hAnsi="Calibri" w:cs="Calibri"/>
        </w:rPr>
        <w:t xml:space="preserve"> .  Only the most recently approved revision of this document shall be used and previous versions shall be destroyed to prevent confusion.</w:t>
      </w:r>
    </w:p>
    <w:p w14:paraId="1823777A" w14:textId="7410EBA5" w:rsidR="00902039" w:rsidRPr="000A3FAF" w:rsidRDefault="00902039" w:rsidP="00357D8D">
      <w:pPr>
        <w:rPr>
          <w:rFonts w:ascii="Calibri" w:hAnsi="Calibri" w:cs="Calibri"/>
          <w:b/>
          <w:bCs/>
        </w:rPr>
      </w:pPr>
      <w:bookmarkStart w:id="981" w:name="_Toc12855757"/>
      <w:bookmarkStart w:id="982" w:name="_Toc204581819"/>
      <w:bookmarkStart w:id="983" w:name="_Toc9300939"/>
      <w:bookmarkEnd w:id="979"/>
      <w:r w:rsidRPr="000A3FAF">
        <w:rPr>
          <w:rFonts w:ascii="Calibri" w:hAnsi="Calibri" w:cs="Calibri"/>
          <w:b/>
          <w:bCs/>
        </w:rPr>
        <w:t>Initial Conditions</w:t>
      </w:r>
      <w:bookmarkEnd w:id="981"/>
      <w:bookmarkEnd w:id="982"/>
    </w:p>
    <w:p w14:paraId="23AB5525" w14:textId="5F0AF71A" w:rsidR="00902039" w:rsidRPr="000A3FAF" w:rsidRDefault="00902039" w:rsidP="00902039">
      <w:pPr>
        <w:pStyle w:val="Text1"/>
        <w:ind w:left="1440" w:hanging="720"/>
        <w:rPr>
          <w:rFonts w:ascii="Calibri" w:hAnsi="Calibri" w:cs="Calibri"/>
        </w:rPr>
      </w:pPr>
      <w:r w:rsidRPr="000A3FAF">
        <w:rPr>
          <w:rFonts w:ascii="Calibri" w:hAnsi="Calibri" w:cs="Calibri"/>
        </w:rPr>
        <w:t>A.</w:t>
      </w:r>
      <w:r w:rsidRPr="000A3FAF">
        <w:rPr>
          <w:rFonts w:ascii="Calibri" w:hAnsi="Calibri" w:cs="Calibri"/>
        </w:rPr>
        <w:tab/>
        <w:t>Plant conditions, which can result in the loss of the combustion turbine generator (CTG), arise from two primary sources.  A major fault in the electrical distribution system can trip the turbine fuel supply as well as realign the electric plant.  A fault in the turbine itself or in any of its vital support systems can also result in a turbine trip and opening of the associated generator output breaker.</w:t>
      </w:r>
    </w:p>
    <w:p w14:paraId="7EEE2D67" w14:textId="7DC0FDF0" w:rsidR="00902039" w:rsidRPr="000A3FAF" w:rsidRDefault="00902039" w:rsidP="00902039">
      <w:pPr>
        <w:pStyle w:val="Text1"/>
        <w:ind w:left="1440" w:hanging="720"/>
        <w:rPr>
          <w:rFonts w:ascii="Calibri" w:hAnsi="Calibri" w:cs="Calibri"/>
        </w:rPr>
      </w:pPr>
      <w:r w:rsidRPr="000A3FAF">
        <w:rPr>
          <w:rFonts w:ascii="Calibri" w:hAnsi="Calibri" w:cs="Calibri"/>
        </w:rPr>
        <w:t>B.</w:t>
      </w:r>
      <w:r w:rsidRPr="000A3FAF">
        <w:rPr>
          <w:rFonts w:ascii="Calibri" w:hAnsi="Calibri" w:cs="Calibri"/>
        </w:rPr>
        <w:tab/>
        <w:t>The CTG is designed to operate continuously and automatically at either Base Temperature loading or at Peak Temperature loading to supply electrical power to the adjacent local utility Substation and to plant auxiliary loads.  Thus, the loss of the CTG will have an effect on the electricity available to utility customers and on the functional capabilities of the facility itself.</w:t>
      </w:r>
    </w:p>
    <w:p w14:paraId="1250B4C4" w14:textId="6C01173B" w:rsidR="00902039" w:rsidRPr="000A3FAF" w:rsidRDefault="00902039" w:rsidP="00902039">
      <w:pPr>
        <w:pStyle w:val="Text1"/>
        <w:ind w:left="1440" w:hanging="720"/>
        <w:rPr>
          <w:rFonts w:ascii="Calibri" w:hAnsi="Calibri" w:cs="Calibri"/>
        </w:rPr>
      </w:pPr>
      <w:r w:rsidRPr="000A3FAF">
        <w:rPr>
          <w:rFonts w:ascii="Calibri" w:hAnsi="Calibri" w:cs="Calibri"/>
        </w:rPr>
        <w:t>C.</w:t>
      </w:r>
      <w:r w:rsidRPr="000A3FAF">
        <w:rPr>
          <w:rFonts w:ascii="Calibri" w:hAnsi="Calibri" w:cs="Calibri"/>
        </w:rPr>
        <w:tab/>
        <w:t>In order to ensure that the CTG casualty does not adversely affect other plant systems and to minimize the effect of the fault on the unit itself, a series of actions must take place in any "Loss of CTG" emergency to realign the plant and applicable CTG systems in a safe condition.</w:t>
      </w:r>
    </w:p>
    <w:p w14:paraId="3D338FDB" w14:textId="77777777" w:rsidR="00902039" w:rsidRPr="000A3FAF" w:rsidRDefault="00902039" w:rsidP="00357D8D">
      <w:pPr>
        <w:rPr>
          <w:rFonts w:ascii="Calibri" w:hAnsi="Calibri" w:cs="Calibri"/>
          <w:b/>
          <w:bCs/>
        </w:rPr>
      </w:pPr>
      <w:bookmarkStart w:id="984" w:name="_Toc12855758"/>
      <w:bookmarkStart w:id="985" w:name="_Toc204581820"/>
      <w:r w:rsidRPr="000A3FAF">
        <w:rPr>
          <w:rFonts w:ascii="Calibri" w:hAnsi="Calibri" w:cs="Calibri"/>
          <w:b/>
          <w:bCs/>
        </w:rPr>
        <w:t>Symptoms and Indications</w:t>
      </w:r>
      <w:bookmarkEnd w:id="984"/>
      <w:bookmarkEnd w:id="985"/>
    </w:p>
    <w:p w14:paraId="7E22976D" w14:textId="77777777" w:rsidR="00902039" w:rsidRPr="000A3FAF" w:rsidRDefault="00902039" w:rsidP="00902039">
      <w:pPr>
        <w:pStyle w:val="Text1"/>
        <w:ind w:left="1440" w:hanging="720"/>
        <w:rPr>
          <w:rFonts w:ascii="Calibri" w:hAnsi="Calibri" w:cs="Calibri"/>
        </w:rPr>
      </w:pPr>
      <w:r w:rsidRPr="000A3FAF">
        <w:rPr>
          <w:rFonts w:ascii="Calibri" w:hAnsi="Calibri" w:cs="Calibri"/>
        </w:rPr>
        <w:t>A.</w:t>
      </w:r>
      <w:r w:rsidRPr="000A3FAF">
        <w:rPr>
          <w:rFonts w:ascii="Calibri" w:hAnsi="Calibri" w:cs="Calibri"/>
        </w:rPr>
        <w:tab/>
        <w:t>The Distributed Control System (DCS) graphic mimic bus displays show the applicable CTG output circuit breaker OPEN and/or the associated electrical meters for CTG MW, MVAR, amperage, or voltage indicate "0”.</w:t>
      </w:r>
    </w:p>
    <w:p w14:paraId="10182CC2" w14:textId="77777777" w:rsidR="00902039" w:rsidRPr="000A3FAF" w:rsidRDefault="00902039" w:rsidP="00902039">
      <w:pPr>
        <w:pStyle w:val="Text1"/>
        <w:ind w:left="1440" w:hanging="720"/>
        <w:rPr>
          <w:rFonts w:ascii="Calibri" w:hAnsi="Calibri" w:cs="Calibri"/>
        </w:rPr>
      </w:pPr>
      <w:r w:rsidRPr="000A3FAF">
        <w:rPr>
          <w:rFonts w:ascii="Calibri" w:hAnsi="Calibri" w:cs="Calibri"/>
        </w:rPr>
        <w:t>B.</w:t>
      </w:r>
      <w:r w:rsidRPr="000A3FAF">
        <w:rPr>
          <w:rFonts w:ascii="Calibri" w:hAnsi="Calibri" w:cs="Calibri"/>
        </w:rPr>
        <w:tab/>
        <w:t>“Tripped” alarms are audibly and visibly annunciated at the DCS control room operating stations or at the CTG local control room.</w:t>
      </w:r>
    </w:p>
    <w:p w14:paraId="0A79C135" w14:textId="0AFAC25B" w:rsidR="00902039" w:rsidRPr="000A3FAF" w:rsidRDefault="00902039" w:rsidP="00902039">
      <w:pPr>
        <w:pStyle w:val="Text1"/>
        <w:rPr>
          <w:rFonts w:ascii="Calibri" w:hAnsi="Calibri" w:cs="Calibri"/>
        </w:rPr>
      </w:pPr>
      <w:r w:rsidRPr="000A3FAF">
        <w:rPr>
          <w:rFonts w:ascii="Calibri" w:hAnsi="Calibri" w:cs="Calibri"/>
        </w:rPr>
        <w:t>C.</w:t>
      </w:r>
      <w:r w:rsidRPr="000A3FAF">
        <w:rPr>
          <w:rFonts w:ascii="Calibri" w:hAnsi="Calibri" w:cs="Calibri"/>
        </w:rPr>
        <w:tab/>
        <w:t>The declining-pitch of audible sounds of a CTG coast</w:t>
      </w:r>
      <w:r w:rsidR="000A3FAF">
        <w:rPr>
          <w:rFonts w:ascii="Calibri" w:hAnsi="Calibri" w:cs="Calibri"/>
        </w:rPr>
        <w:t>-</w:t>
      </w:r>
      <w:r w:rsidRPr="000A3FAF">
        <w:rPr>
          <w:rFonts w:ascii="Calibri" w:hAnsi="Calibri" w:cs="Calibri"/>
        </w:rPr>
        <w:t>down are recognized.</w:t>
      </w:r>
    </w:p>
    <w:p w14:paraId="7BF5C09A" w14:textId="77777777" w:rsidR="00902039" w:rsidRPr="000A3FAF" w:rsidRDefault="00902039" w:rsidP="00902039">
      <w:pPr>
        <w:pStyle w:val="Text1"/>
        <w:rPr>
          <w:rFonts w:ascii="Calibri" w:hAnsi="Calibri" w:cs="Calibri"/>
        </w:rPr>
      </w:pPr>
      <w:r w:rsidRPr="000A3FAF">
        <w:rPr>
          <w:rFonts w:ascii="Calibri" w:hAnsi="Calibri" w:cs="Calibri"/>
        </w:rPr>
        <w:t>D.</w:t>
      </w:r>
      <w:r w:rsidRPr="000A3FAF">
        <w:rPr>
          <w:rFonts w:ascii="Calibri" w:hAnsi="Calibri" w:cs="Calibri"/>
        </w:rPr>
        <w:tab/>
        <w:t>The subsequent loss of the HRSG and STG.</w:t>
      </w:r>
    </w:p>
    <w:p w14:paraId="1DEAD68C" w14:textId="77777777" w:rsidR="00902039" w:rsidRPr="000A3FAF" w:rsidRDefault="00902039" w:rsidP="00357D8D">
      <w:pPr>
        <w:rPr>
          <w:rFonts w:ascii="Calibri" w:hAnsi="Calibri" w:cs="Calibri"/>
          <w:b/>
          <w:bCs/>
        </w:rPr>
      </w:pPr>
      <w:bookmarkStart w:id="986" w:name="_Toc12855759"/>
      <w:bookmarkStart w:id="987" w:name="_Toc204581821"/>
      <w:r w:rsidRPr="000A3FAF">
        <w:rPr>
          <w:rFonts w:ascii="Calibri" w:hAnsi="Calibri" w:cs="Calibri"/>
          <w:b/>
          <w:bCs/>
        </w:rPr>
        <w:t>Possible Causes</w:t>
      </w:r>
      <w:bookmarkEnd w:id="986"/>
      <w:bookmarkEnd w:id="987"/>
    </w:p>
    <w:p w14:paraId="55358369" w14:textId="77777777" w:rsidR="00902039" w:rsidRPr="000A3FAF" w:rsidRDefault="00902039" w:rsidP="00902039">
      <w:pPr>
        <w:pStyle w:val="Text1"/>
        <w:rPr>
          <w:rFonts w:ascii="Calibri" w:hAnsi="Calibri" w:cs="Calibri"/>
        </w:rPr>
      </w:pPr>
      <w:r w:rsidRPr="000A3FAF">
        <w:rPr>
          <w:rFonts w:ascii="Calibri" w:hAnsi="Calibri" w:cs="Calibri"/>
        </w:rPr>
        <w:t>The "alarm" and "trip" parameters and conditions listed in the CTG manufacturer's Operation and Maintenance Manual are programmed to be recognized by the DCS via the operating station Human Machine Interface (HMI) and its display screens.  The CTG protection system then responds by immediately shutting down the CTG.  Each "trip" includes three major immediate actions:  Generator Output Breaker Trip, Turbine Fuel Supply Shutoff, and Main Compressor Air Intake Shutoff.  Operators should become familiar with the many possible causes for the loss of the CTG (see detailed list in OP</w:t>
      </w:r>
      <w:r w:rsidRPr="000A3FAF">
        <w:rPr>
          <w:rFonts w:ascii="Calibri" w:hAnsi="Calibri" w:cs="Calibri"/>
        </w:rPr>
        <w:noBreakHyphen/>
        <w:t>201), which can occur during unit startup, shutdown, or normal operation.</w:t>
      </w:r>
    </w:p>
    <w:p w14:paraId="00FF4916" w14:textId="77777777" w:rsidR="00902039" w:rsidRPr="000A3FAF" w:rsidRDefault="00902039" w:rsidP="00357D8D">
      <w:pPr>
        <w:rPr>
          <w:rFonts w:ascii="Calibri" w:hAnsi="Calibri" w:cs="Calibri"/>
          <w:b/>
          <w:bCs/>
        </w:rPr>
      </w:pPr>
      <w:bookmarkStart w:id="988" w:name="_Toc12855760"/>
      <w:bookmarkStart w:id="989" w:name="_Toc204581822"/>
      <w:r w:rsidRPr="000A3FAF">
        <w:rPr>
          <w:rFonts w:ascii="Calibri" w:hAnsi="Calibri" w:cs="Calibri"/>
          <w:b/>
          <w:bCs/>
        </w:rPr>
        <w:t>Immediate Actions</w:t>
      </w:r>
      <w:bookmarkEnd w:id="988"/>
      <w:bookmarkEnd w:id="989"/>
    </w:p>
    <w:p w14:paraId="5CA380B8" w14:textId="1D43BE8E" w:rsidR="00902039" w:rsidRPr="000A3FAF" w:rsidRDefault="00803BC0" w:rsidP="00357D8D">
      <w:pPr>
        <w:pStyle w:val="ListParagraph"/>
        <w:numPr>
          <w:ilvl w:val="0"/>
          <w:numId w:val="121"/>
        </w:numPr>
        <w:rPr>
          <w:rFonts w:ascii="Calibri" w:hAnsi="Calibri" w:cs="Calibri"/>
        </w:rPr>
      </w:pPr>
      <w:r>
        <w:rPr>
          <w:rFonts w:ascii="Arial" w:eastAsia="Times New Roman" w:hAnsi="Arial" w:cs="Arial"/>
          <w:b/>
          <w:caps/>
          <w:noProof/>
          <w:sz w:val="32"/>
          <w:szCs w:val="32"/>
        </w:rPr>
        <w:lastRenderedPageBreak/>
        <mc:AlternateContent>
          <mc:Choice Requires="wps">
            <w:drawing>
              <wp:anchor distT="0" distB="0" distL="114300" distR="114300" simplePos="0" relativeHeight="251798528" behindDoc="0" locked="0" layoutInCell="1" allowOverlap="1" wp14:anchorId="2D370D70" wp14:editId="4AF20076">
                <wp:simplePos x="0" y="0"/>
                <wp:positionH relativeFrom="margin">
                  <wp:align>center</wp:align>
                </wp:positionH>
                <wp:positionV relativeFrom="paragraph">
                  <wp:posOffset>-5969</wp:posOffset>
                </wp:positionV>
                <wp:extent cx="6083808" cy="8132064"/>
                <wp:effectExtent l="0" t="0" r="12700" b="21590"/>
                <wp:wrapNone/>
                <wp:docPr id="124" name="Rectangle 124"/>
                <wp:cNvGraphicFramePr/>
                <a:graphic xmlns:a="http://schemas.openxmlformats.org/drawingml/2006/main">
                  <a:graphicData uri="http://schemas.microsoft.com/office/word/2010/wordprocessingShape">
                    <wps:wsp>
                      <wps:cNvSpPr/>
                      <wps:spPr>
                        <a:xfrm>
                          <a:off x="0" y="0"/>
                          <a:ext cx="6083808" cy="8132064"/>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38DB41" id="Rectangle 124" o:spid="_x0000_s1026" style="position:absolute;margin-left:0;margin-top:-.45pt;width:479.05pt;height:640.3pt;z-index:2517985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" fillcolor="windowText" strokeweight="1pt">
                <w10:wrap anchorx="margin"/>
              </v:rect>
            </w:pict>
          </mc:Fallback>
        </mc:AlternateContent>
      </w:r>
      <w:r w:rsidR="00902039" w:rsidRPr="000A3FAF">
        <w:rPr>
          <w:rFonts w:ascii="Calibri" w:hAnsi="Calibri" w:cs="Calibri"/>
        </w:rPr>
        <w:t>Immediately OPEN/CHECK OPEN the generator output circuit breaker of the affected CTG.</w:t>
      </w:r>
    </w:p>
    <w:p w14:paraId="078E07BD" w14:textId="60862B12" w:rsidR="00902039" w:rsidRPr="000A3FAF" w:rsidRDefault="00902039" w:rsidP="00357D8D">
      <w:pPr>
        <w:pStyle w:val="ListParagraph"/>
        <w:numPr>
          <w:ilvl w:val="0"/>
          <w:numId w:val="121"/>
        </w:numPr>
        <w:rPr>
          <w:rFonts w:ascii="Calibri" w:hAnsi="Calibri" w:cs="Calibri"/>
        </w:rPr>
      </w:pPr>
      <w:r w:rsidRPr="000A3FAF">
        <w:rPr>
          <w:rFonts w:ascii="Calibri" w:hAnsi="Calibri" w:cs="Calibri"/>
        </w:rPr>
        <w:t xml:space="preserve">DISPLAY the ALARM LOG screen on the DCS or local control system to determine the source of the automatic shutdown.  Analyze the listed CTG parameters and review the ALARM SUMMARY screen to help identify the malfunction or defect that first caused the trip.  Remember that some indicated failures may have been caused by a preceding failure and therefore do not directly reflect the </w:t>
      </w:r>
      <w:r w:rsidRPr="000A3FAF">
        <w:rPr>
          <w:rFonts w:ascii="Calibri" w:hAnsi="Calibri" w:cs="Calibri"/>
          <w:u w:val="single"/>
        </w:rPr>
        <w:t>original</w:t>
      </w:r>
      <w:r w:rsidRPr="000A3FAF">
        <w:rPr>
          <w:rFonts w:ascii="Calibri" w:hAnsi="Calibri" w:cs="Calibri"/>
        </w:rPr>
        <w:t xml:space="preserve"> malfunction or defect.</w:t>
      </w:r>
    </w:p>
    <w:p w14:paraId="6ECB8405" w14:textId="086F7048" w:rsidR="00902039" w:rsidRPr="000A3FAF" w:rsidRDefault="00902039" w:rsidP="00357D8D">
      <w:pPr>
        <w:pStyle w:val="ListParagraph"/>
        <w:numPr>
          <w:ilvl w:val="0"/>
          <w:numId w:val="121"/>
        </w:numPr>
        <w:rPr>
          <w:rFonts w:ascii="Calibri" w:hAnsi="Calibri" w:cs="Calibri"/>
        </w:rPr>
      </w:pPr>
      <w:r w:rsidRPr="000A3FAF">
        <w:rPr>
          <w:rFonts w:ascii="Calibri" w:hAnsi="Calibri" w:cs="Calibri"/>
        </w:rPr>
        <w:t>If CTG internal damage (possibly from overheating or vibration) is suspected as a result of the fault analysis, turn OFF the turning gear motor to block the automatic cooldown cycle on the tripped turbine.  Ensure the AC lube oil pump remains energized and operating so that continuing oil flow can remove residual heat from the turbine and generator bearings.</w:t>
      </w:r>
    </w:p>
    <w:p w14:paraId="1094B406" w14:textId="77777777" w:rsidR="00902039" w:rsidRPr="000A3FAF" w:rsidRDefault="00902039" w:rsidP="00357D8D">
      <w:pPr>
        <w:pStyle w:val="ListParagraph"/>
        <w:numPr>
          <w:ilvl w:val="0"/>
          <w:numId w:val="121"/>
        </w:numPr>
        <w:rPr>
          <w:rFonts w:ascii="Calibri" w:hAnsi="Calibri" w:cs="Calibri"/>
        </w:rPr>
      </w:pPr>
      <w:r w:rsidRPr="000A3FAF">
        <w:rPr>
          <w:rFonts w:ascii="Calibri" w:hAnsi="Calibri" w:cs="Calibri"/>
        </w:rPr>
        <w:t>Caution</w:t>
      </w:r>
    </w:p>
    <w:p w14:paraId="33CAF590" w14:textId="677C0E76" w:rsidR="00902039" w:rsidRPr="000A3FAF" w:rsidRDefault="00902039" w:rsidP="00357D8D">
      <w:pPr>
        <w:pStyle w:val="ListParagraph"/>
        <w:numPr>
          <w:ilvl w:val="0"/>
          <w:numId w:val="121"/>
        </w:numPr>
        <w:rPr>
          <w:rFonts w:ascii="Calibri" w:hAnsi="Calibri" w:cs="Calibri"/>
          <w:bCs/>
          <w:snapToGrid w:val="0"/>
        </w:rPr>
      </w:pPr>
      <w:r w:rsidRPr="000A3FAF">
        <w:rPr>
          <w:rFonts w:ascii="Calibri" w:hAnsi="Calibri" w:cs="Calibri"/>
          <w:bCs/>
          <w:snapToGrid w:val="0"/>
        </w:rPr>
        <w:t xml:space="preserve">After an emergency shutdown in which internal damage of rotating equipment is suspected, do </w:t>
      </w:r>
      <w:r w:rsidRPr="000A3FAF">
        <w:rPr>
          <w:rFonts w:ascii="Calibri" w:hAnsi="Calibri" w:cs="Calibri"/>
          <w:bCs/>
          <w:snapToGrid w:val="0"/>
          <w:u w:val="single"/>
        </w:rPr>
        <w:t>not</w:t>
      </w:r>
      <w:r w:rsidRPr="000A3FAF">
        <w:rPr>
          <w:rFonts w:ascii="Calibri" w:hAnsi="Calibri" w:cs="Calibri"/>
          <w:bCs/>
          <w:snapToGrid w:val="0"/>
        </w:rPr>
        <w:t xml:space="preserve"> turn the CTG rotor.  Continue AC lube oil pump operation to prevent rising bearing temperatures, which can result in damaged bearing surfaces.</w:t>
      </w:r>
    </w:p>
    <w:p w14:paraId="0C3B75AC" w14:textId="77777777" w:rsidR="00902039" w:rsidRPr="000A3FAF" w:rsidRDefault="00902039" w:rsidP="00357D8D">
      <w:pPr>
        <w:pStyle w:val="ListParagraph"/>
        <w:numPr>
          <w:ilvl w:val="0"/>
          <w:numId w:val="121"/>
        </w:numPr>
        <w:rPr>
          <w:rFonts w:ascii="Calibri" w:hAnsi="Calibri" w:cs="Calibri"/>
        </w:rPr>
      </w:pPr>
      <w:r w:rsidRPr="000A3FAF">
        <w:rPr>
          <w:rFonts w:ascii="Calibri" w:hAnsi="Calibri" w:cs="Calibri"/>
          <w:snapToGrid w:val="0"/>
        </w:rPr>
        <w:t>If the malfunction that caused the shutdown can be quickly repaired, or if inspection reveals no internal damage affecting rotating parts, reinstate the normal automatic cooldown cycle (see OP-201).</w:t>
      </w:r>
    </w:p>
    <w:p w14:paraId="332A5152" w14:textId="312E3553" w:rsidR="00902039" w:rsidRPr="000A3FAF" w:rsidRDefault="00902039" w:rsidP="00C553F1">
      <w:pPr>
        <w:pStyle w:val="ListParagraph"/>
        <w:numPr>
          <w:ilvl w:val="0"/>
          <w:numId w:val="121"/>
        </w:numPr>
        <w:rPr>
          <w:rFonts w:ascii="Calibri" w:hAnsi="Calibri" w:cs="Calibri"/>
        </w:rPr>
      </w:pPr>
      <w:r w:rsidRPr="000A3FAF">
        <w:rPr>
          <w:rFonts w:ascii="Calibri" w:hAnsi="Calibri" w:cs="Calibri"/>
        </w:rPr>
        <w:t>If there has been an emergency CTG trip and the cause has been identified but the turbine has not been slowly turned or “barred” during the shutdown period, the following guidelines apply to any subsequent turbine restart.</w:t>
      </w:r>
    </w:p>
    <w:p w14:paraId="790A57F9" w14:textId="4E113F42" w:rsidR="00902039" w:rsidRPr="000A3FAF" w:rsidRDefault="00902039" w:rsidP="005068A3">
      <w:pPr>
        <w:pStyle w:val="ListParagraph"/>
        <w:numPr>
          <w:ilvl w:val="0"/>
          <w:numId w:val="121"/>
        </w:numPr>
        <w:rPr>
          <w:rFonts w:ascii="Calibri" w:hAnsi="Calibri" w:cs="Calibri"/>
        </w:rPr>
      </w:pPr>
      <w:r w:rsidRPr="000A3FAF">
        <w:rPr>
          <w:rFonts w:ascii="Calibri" w:hAnsi="Calibri" w:cs="Calibri"/>
        </w:rPr>
        <w:t>If the unit has been shut down less than 1 hour and has not been rotated at all, it must remain on turning gear for _4 hours to minimize the risk of bowing the shaft.  Do not try to restart the CTG until the required cooling period has passed.</w:t>
      </w:r>
    </w:p>
    <w:p w14:paraId="7641C2E3" w14:textId="0BCD0BCA" w:rsidR="00902039" w:rsidRPr="000A3FAF" w:rsidRDefault="00902039" w:rsidP="00CB170E">
      <w:pPr>
        <w:pStyle w:val="ListParagraph"/>
        <w:numPr>
          <w:ilvl w:val="0"/>
          <w:numId w:val="121"/>
        </w:numPr>
        <w:rPr>
          <w:rFonts w:ascii="Calibri" w:hAnsi="Calibri" w:cs="Calibri"/>
        </w:rPr>
      </w:pPr>
      <w:r w:rsidRPr="000A3FAF">
        <w:rPr>
          <w:rFonts w:ascii="Calibri" w:hAnsi="Calibri" w:cs="Calibri"/>
        </w:rPr>
        <w:t>If the unit has been shut down longer than 1 hour but less than 3 hours has not been rotated at all, it must remain on turning gear for _8_ hours to minimize the risk of bowing the shaft.  Do not try to restart the CTG until the required cooling period has passed.</w:t>
      </w:r>
    </w:p>
    <w:p w14:paraId="38950A13" w14:textId="7D7F8A76" w:rsidR="00902039" w:rsidRPr="000A3FAF" w:rsidRDefault="00902039" w:rsidP="006F1848">
      <w:pPr>
        <w:pStyle w:val="ListParagraph"/>
        <w:numPr>
          <w:ilvl w:val="0"/>
          <w:numId w:val="121"/>
        </w:numPr>
        <w:rPr>
          <w:rFonts w:ascii="Calibri" w:hAnsi="Calibri" w:cs="Calibri"/>
        </w:rPr>
      </w:pPr>
      <w:r w:rsidRPr="000A3FAF">
        <w:rPr>
          <w:rFonts w:ascii="Calibri" w:hAnsi="Calibri" w:cs="Calibri"/>
        </w:rPr>
        <w:t>If the unit has been shut down longer than 3 hours and has not been rotated at all, it must remain on turning gear for _12_ hours to minimize the risk of bowing the shaft.  Do not try to restart the CTG until the required cooling period has passed.</w:t>
      </w:r>
    </w:p>
    <w:p w14:paraId="48253967" w14:textId="71A16727" w:rsidR="00902039" w:rsidRPr="000A3FAF" w:rsidRDefault="00902039" w:rsidP="00357D8D">
      <w:pPr>
        <w:pStyle w:val="ListParagraph"/>
        <w:numPr>
          <w:ilvl w:val="0"/>
          <w:numId w:val="121"/>
        </w:numPr>
        <w:rPr>
          <w:rFonts w:ascii="Calibri" w:hAnsi="Calibri" w:cs="Calibri"/>
        </w:rPr>
      </w:pPr>
      <w:r w:rsidRPr="000A3FAF">
        <w:rPr>
          <w:rFonts w:ascii="Calibri" w:hAnsi="Calibri" w:cs="Calibri"/>
        </w:rPr>
        <w:t>If turning motor fails the shaft should be rotated manually, ½ revolution every 30 minutes as required.</w:t>
      </w:r>
    </w:p>
    <w:p w14:paraId="64481CD7" w14:textId="77777777" w:rsidR="00902039" w:rsidRPr="000A3FAF" w:rsidRDefault="00902039" w:rsidP="00357D8D">
      <w:pPr>
        <w:rPr>
          <w:rFonts w:ascii="Calibri" w:hAnsi="Calibri" w:cs="Calibri"/>
          <w:b/>
          <w:bCs/>
        </w:rPr>
      </w:pPr>
      <w:bookmarkStart w:id="990" w:name="_Toc12855761"/>
      <w:bookmarkStart w:id="991" w:name="_Toc204581823"/>
      <w:r w:rsidRPr="000A3FAF">
        <w:rPr>
          <w:rFonts w:ascii="Calibri" w:hAnsi="Calibri" w:cs="Calibri"/>
          <w:b/>
          <w:bCs/>
        </w:rPr>
        <w:t>Supplementary Actions</w:t>
      </w:r>
      <w:bookmarkEnd w:id="990"/>
      <w:bookmarkEnd w:id="991"/>
    </w:p>
    <w:bookmarkEnd w:id="983"/>
    <w:p w14:paraId="3D874A62" w14:textId="77777777" w:rsidR="00902039" w:rsidRPr="000A3FAF" w:rsidRDefault="00902039" w:rsidP="00902039">
      <w:pPr>
        <w:pStyle w:val="Text2"/>
        <w:ind w:hanging="720"/>
        <w:rPr>
          <w:rFonts w:ascii="Calibri" w:hAnsi="Calibri" w:cs="Calibri"/>
          <w:szCs w:val="22"/>
        </w:rPr>
      </w:pPr>
      <w:r w:rsidRPr="000A3FAF">
        <w:rPr>
          <w:rFonts w:ascii="Calibri" w:hAnsi="Calibri" w:cs="Calibri"/>
          <w:szCs w:val="22"/>
        </w:rPr>
        <w:t>A.</w:t>
      </w:r>
      <w:r w:rsidRPr="000A3FAF">
        <w:rPr>
          <w:rFonts w:ascii="Calibri" w:hAnsi="Calibri" w:cs="Calibri"/>
          <w:szCs w:val="22"/>
        </w:rPr>
        <w:tab/>
        <w:t>Complete the full shutdown process for the tripped CTG and its auxiliaries in accordance with OP-201.</w:t>
      </w:r>
    </w:p>
    <w:p w14:paraId="0A3D691F" w14:textId="608BC071" w:rsidR="00902039" w:rsidRPr="000A3FAF" w:rsidRDefault="00803BC0" w:rsidP="00902039">
      <w:pPr>
        <w:pStyle w:val="Text2"/>
        <w:ind w:hanging="720"/>
        <w:rPr>
          <w:rFonts w:ascii="Calibri" w:hAnsi="Calibri" w:cs="Calibri"/>
          <w:szCs w:val="22"/>
        </w:rPr>
      </w:pPr>
      <w:r>
        <w:rPr>
          <w:rFonts w:cs="Arial"/>
          <w:b/>
          <w:caps/>
          <w:noProof/>
          <w:sz w:val="32"/>
          <w:szCs w:val="32"/>
        </w:rPr>
        <w:lastRenderedPageBreak/>
        <mc:AlternateContent>
          <mc:Choice Requires="wps">
            <w:drawing>
              <wp:anchor distT="0" distB="0" distL="114300" distR="114300" simplePos="0" relativeHeight="251800576" behindDoc="0" locked="0" layoutInCell="1" allowOverlap="1" wp14:anchorId="015CE351" wp14:editId="36D8743C">
                <wp:simplePos x="0" y="0"/>
                <wp:positionH relativeFrom="margin">
                  <wp:posOffset>-36576</wp:posOffset>
                </wp:positionH>
                <wp:positionV relativeFrom="paragraph">
                  <wp:posOffset>60960</wp:posOffset>
                </wp:positionV>
                <wp:extent cx="6083808" cy="7863840"/>
                <wp:effectExtent l="0" t="0" r="12700" b="22860"/>
                <wp:wrapNone/>
                <wp:docPr id="125" name="Rectangle 125"/>
                <wp:cNvGraphicFramePr/>
                <a:graphic xmlns:a="http://schemas.openxmlformats.org/drawingml/2006/main">
                  <a:graphicData uri="http://schemas.microsoft.com/office/word/2010/wordprocessingShape">
                    <wps:wsp>
                      <wps:cNvSpPr/>
                      <wps:spPr>
                        <a:xfrm>
                          <a:off x="0" y="0"/>
                          <a:ext cx="6083808" cy="7863840"/>
                        </a:xfrm>
                        <a:prstGeom prst="rect">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E62072" id="Rectangle 125" o:spid="_x0000_s1026" style="position:absolute;margin-left:-2.9pt;margin-top:4.8pt;width:479.05pt;height:619.2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" fillcolor="windowText" strokeweight="1pt">
                <w10:wrap anchorx="margin"/>
              </v:rect>
            </w:pict>
          </mc:Fallback>
        </mc:AlternateContent>
      </w:r>
      <w:r w:rsidR="00902039" w:rsidRPr="000A3FAF">
        <w:rPr>
          <w:rFonts w:ascii="Calibri" w:hAnsi="Calibri" w:cs="Calibri"/>
          <w:szCs w:val="22"/>
        </w:rPr>
        <w:t>B.</w:t>
      </w:r>
      <w:r w:rsidR="00902039" w:rsidRPr="000A3FAF">
        <w:rPr>
          <w:rFonts w:ascii="Calibri" w:hAnsi="Calibri" w:cs="Calibri"/>
          <w:szCs w:val="22"/>
        </w:rPr>
        <w:tab/>
        <w:t>Notify the on-duty Dispatcher of the plant's casualty situation and the change in electrical power output capacity of the facility.</w:t>
      </w:r>
    </w:p>
    <w:p w14:paraId="2B83CAA8" w14:textId="12DFA506" w:rsidR="00902039" w:rsidRPr="000A3FAF" w:rsidRDefault="00902039" w:rsidP="00902039">
      <w:pPr>
        <w:pStyle w:val="Text2"/>
        <w:ind w:hanging="720"/>
        <w:rPr>
          <w:rFonts w:ascii="Calibri" w:hAnsi="Calibri" w:cs="Calibri"/>
          <w:szCs w:val="22"/>
        </w:rPr>
      </w:pPr>
      <w:r w:rsidRPr="000A3FAF">
        <w:rPr>
          <w:rFonts w:ascii="Calibri" w:hAnsi="Calibri" w:cs="Calibri"/>
          <w:szCs w:val="22"/>
        </w:rPr>
        <w:t>C.</w:t>
      </w:r>
      <w:r w:rsidRPr="000A3FAF">
        <w:rPr>
          <w:rFonts w:ascii="Calibri" w:hAnsi="Calibri" w:cs="Calibri"/>
          <w:szCs w:val="22"/>
        </w:rPr>
        <w:tab/>
        <w:t>Notify the facility management authorities of the nature of the casualty, the actions taken, and the estimated time to return the CTG to normal operation and restore the plant to full power production capability.</w:t>
      </w:r>
    </w:p>
    <w:p w14:paraId="255B187F" w14:textId="35ABE8F1" w:rsidR="00902039" w:rsidRPr="000A3FAF" w:rsidRDefault="00902039" w:rsidP="000A3FAF">
      <w:pPr>
        <w:ind w:left="720"/>
        <w:rPr>
          <w:rFonts w:ascii="Calibri" w:hAnsi="Calibri" w:cs="Calibri"/>
        </w:rPr>
      </w:pPr>
      <w:r w:rsidRPr="000A3FAF">
        <w:rPr>
          <w:rFonts w:ascii="Calibri" w:hAnsi="Calibri" w:cs="Calibri"/>
        </w:rPr>
        <w:t>D.</w:t>
      </w:r>
      <w:r w:rsidRPr="000A3FAF">
        <w:rPr>
          <w:rFonts w:ascii="Calibri" w:hAnsi="Calibri" w:cs="Calibri"/>
        </w:rPr>
        <w:tab/>
        <w:t xml:space="preserve">Correct the identified fault of the shutdown and re-establish initial conditions for normal </w:t>
      </w:r>
      <w:r w:rsidR="000A3FAF">
        <w:rPr>
          <w:rFonts w:ascii="Calibri" w:hAnsi="Calibri" w:cs="Calibri"/>
        </w:rPr>
        <w:tab/>
      </w:r>
      <w:r w:rsidRPr="000A3FAF">
        <w:rPr>
          <w:rFonts w:ascii="Calibri" w:hAnsi="Calibri" w:cs="Calibri"/>
        </w:rPr>
        <w:t>start-up of the CTG and its associated auxilia</w:t>
      </w:r>
    </w:p>
    <w:p w14:paraId="7EA60BB3" w14:textId="357ADD9C" w:rsidR="00902039" w:rsidRPr="000A3FAF" w:rsidRDefault="00902039" w:rsidP="00357D8D">
      <w:pPr>
        <w:rPr>
          <w:rFonts w:ascii="Calibri" w:hAnsi="Calibri" w:cs="Calibri"/>
        </w:rPr>
      </w:pPr>
    </w:p>
    <w:p w14:paraId="70ABB3BB" w14:textId="4F4A6839" w:rsidR="00CE14CB" w:rsidRPr="000A3FAF" w:rsidRDefault="00CE14CB" w:rsidP="00CE14CB">
      <w:pPr>
        <w:jc w:val="center"/>
        <w:rPr>
          <w:rFonts w:ascii="Calibri" w:hAnsi="Calibri" w:cs="Calibri"/>
          <w:b/>
          <w:bCs/>
        </w:rPr>
      </w:pPr>
    </w:p>
    <w:p w14:paraId="07DAAC26" w14:textId="390D922A" w:rsidR="00CE14CB" w:rsidRPr="000A3FAF" w:rsidRDefault="00CE14CB" w:rsidP="00CE14CB">
      <w:pPr>
        <w:jc w:val="center"/>
        <w:rPr>
          <w:rFonts w:ascii="Calibri" w:hAnsi="Calibri" w:cs="Calibri"/>
          <w:b/>
          <w:bCs/>
        </w:rPr>
      </w:pPr>
    </w:p>
    <w:p w14:paraId="7DDEBE8E" w14:textId="75448413" w:rsidR="00CE14CB" w:rsidRPr="00CE14CB" w:rsidRDefault="00CE14CB" w:rsidP="00CE14CB">
      <w:pPr>
        <w:jc w:val="center"/>
        <w:rPr>
          <w:b/>
          <w:bCs/>
        </w:rPr>
      </w:pPr>
    </w:p>
    <w:sectPr w:rsidR="00CE14CB" w:rsidRPr="00CE14CB" w:rsidSect="00D33719">
      <w:footerReference w:type="default" r:id="rId79"/>
      <w:footerReference w:type="first" r:id="rId80"/>
      <w:pgSz w:w="12240" w:h="15840" w:code="1"/>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3645B4" w14:textId="77777777" w:rsidR="00BA0201" w:rsidRDefault="00BA0201" w:rsidP="003836D9">
      <w:pPr>
        <w:spacing w:after="0" w:line="240" w:lineRule="auto"/>
      </w:pPr>
      <w:r>
        <w:separator/>
      </w:r>
    </w:p>
  </w:endnote>
  <w:endnote w:type="continuationSeparator" w:id="0">
    <w:p w14:paraId="6A3D911E" w14:textId="77777777" w:rsidR="00BA0201" w:rsidRDefault="00BA0201" w:rsidP="003836D9">
      <w:pPr>
        <w:spacing w:after="0" w:line="240" w:lineRule="auto"/>
      </w:pPr>
      <w:r>
        <w:continuationSeparator/>
      </w:r>
    </w:p>
  </w:endnote>
  <w:endnote w:type="continuationNotice" w:id="1">
    <w:p w14:paraId="118AEE18" w14:textId="77777777" w:rsidR="00BA0201" w:rsidRDefault="00BA02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Symbol">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onotype Corsiva">
    <w:panose1 w:val="03010101010201010101"/>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2588A" w14:textId="39F82038" w:rsidR="00D33719" w:rsidRDefault="00D33719" w:rsidP="00D33719">
    <w:pPr>
      <w:pStyle w:val="Footer"/>
      <w:jc w:val="right"/>
    </w:pPr>
    <w:r>
      <w:t>Victoria WLE – Emergency Operations Plan</w:t>
    </w:r>
  </w:p>
  <w:p w14:paraId="00F15DC9" w14:textId="1986AE8D" w:rsidR="00D33719" w:rsidRDefault="00D33719" w:rsidP="00D33719">
    <w:pPr>
      <w:pStyle w:val="Footer"/>
      <w:jc w:val="right"/>
    </w:pPr>
    <w:r>
      <w:t>Rev1</w:t>
    </w:r>
  </w:p>
  <w:p w14:paraId="7EF8C9C3" w14:textId="149706ED" w:rsidR="00D33719" w:rsidRDefault="00D33719" w:rsidP="00D33719">
    <w:pPr>
      <w:pStyle w:val="Footer"/>
      <w:jc w:val="right"/>
    </w:pPr>
    <w:r>
      <w:t xml:space="preserve">Page </w:t>
    </w:r>
    <w:r>
      <w:fldChar w:fldCharType="begin"/>
    </w:r>
    <w:r>
      <w:instrText xml:space="preserve"> PAGE   \* MERGEFORMAT </w:instrText>
    </w:r>
    <w:r>
      <w:fldChar w:fldCharType="separate"/>
    </w:r>
    <w:r>
      <w:rPr>
        <w:noProof/>
      </w:rPr>
      <w:t>1</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D65BE" w14:textId="597F8227" w:rsidR="00D33719" w:rsidRDefault="00D33719" w:rsidP="00D33719">
    <w:pPr>
      <w:pStyle w:val="Footer"/>
      <w:jc w:val="right"/>
    </w:pPr>
    <w:r>
      <w:t>Victoria WLE, LP – Emergency Operations Plan</w:t>
    </w:r>
  </w:p>
  <w:p w14:paraId="0BB0F141" w14:textId="6C923F40" w:rsidR="00D33719" w:rsidRDefault="00D33719" w:rsidP="00D33719">
    <w:pPr>
      <w:pStyle w:val="Footer"/>
      <w:jc w:val="right"/>
    </w:pPr>
    <w:r>
      <w:t>Rev1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E9E0BC" w14:textId="77777777" w:rsidR="00BA0201" w:rsidRDefault="00BA0201" w:rsidP="003836D9">
      <w:pPr>
        <w:spacing w:after="0" w:line="240" w:lineRule="auto"/>
      </w:pPr>
      <w:r>
        <w:separator/>
      </w:r>
    </w:p>
  </w:footnote>
  <w:footnote w:type="continuationSeparator" w:id="0">
    <w:p w14:paraId="2F878B3F" w14:textId="77777777" w:rsidR="00BA0201" w:rsidRDefault="00BA0201" w:rsidP="003836D9">
      <w:pPr>
        <w:spacing w:after="0" w:line="240" w:lineRule="auto"/>
      </w:pPr>
      <w:r>
        <w:continuationSeparator/>
      </w:r>
    </w:p>
  </w:footnote>
  <w:footnote w:type="continuationNotice" w:id="1">
    <w:p w14:paraId="59D2B009" w14:textId="77777777" w:rsidR="00BA0201" w:rsidRDefault="00BA0201">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PP+Hh7LqQ7YUGl" int2:id="6L4rGfkh">
      <int2:state int2:value="Rejected" int2:type="AugLoop_Text_Critique"/>
    </int2:textHash>
    <int2:textHash int2:hashCode="ZIarPIP/5qE9cO" int2:id="Er0dZoYN">
      <int2:state int2:value="Rejected" int2:type="LegacyProofing"/>
    </int2:textHash>
    <int2:textHash int2:hashCode="2Ez8F/qSRcqwwY" int2:id="0wBYH6zS">
      <int2:state int2:value="Rejected" int2:type="LegacyProofing"/>
    </int2:textHash>
    <int2:bookmark int2:bookmarkName="_Int_QiB95smH" int2:invalidationBookmarkName="" int2:hashCode="SOX/IEEMcyZvfr" int2:id="CQzC20q6">
      <int2:state int2:value="Rejected" int2:type="LegacyProofing"/>
    </int2:bookmark>
    <int2:bookmark int2:bookmarkName="_Int_9H9XOuRc" int2:invalidationBookmarkName="" int2:hashCode="0+yw2JA2jXZZ7l" int2:id="3xXdE8uO">
      <int2:state int2:value="Rejected" int2:type="LegacyProofing"/>
    </int2:bookmark>
    <int2:bookmark int2:bookmarkName="_Int_VvazNmZe" int2:invalidationBookmarkName="" int2:hashCode="IS4dOCPIya+eTA" int2:id="fVF8fcLA">
      <int2:state int2:value="Rejected" int2:type="LegacyProofing"/>
    </int2:bookmark>
    <int2:bookmark int2:bookmarkName="_Int_zgHKyiGZ" int2:invalidationBookmarkName="" int2:hashCode="4Rd5dCLTXOUvA2" int2:id="7To5g3cA">
      <int2:state int2:value="Rejected" int2:type="LegacyProofing"/>
    </int2:bookmark>
    <int2:bookmark int2:bookmarkName="_Int_HP3KTYK5" int2:invalidationBookmarkName="" int2:hashCode="hGSyKLKCllJOLW" int2:id="FqYk2xBw">
      <int2:state int2:value="Rejected" int2:type="LegacyProofing"/>
    </int2:bookmark>
    <int2:bookmark int2:bookmarkName="_Int_2pDU4GOt" int2:invalidationBookmarkName="" int2:hashCode="i5zSQUYLYfTD4Y" int2:id="3TQq9T1e">
      <int2:state int2:value="Rejected" int2:type="LegacyProofing"/>
    </int2:bookmark>
    <int2:bookmark int2:bookmarkName="_Int_hWVZqOTd" int2:invalidationBookmarkName="" int2:hashCode="i5zSQUYLYfTD4Y" int2:id="D6n8Ralv">
      <int2:state int2:value="Rejected" int2:type="LegacyProofing"/>
    </int2:bookmark>
    <int2:bookmark int2:bookmarkName="_Int_Dju1ck5t" int2:invalidationBookmarkName="" int2:hashCode="i5zSQUYLYfTD4Y" int2:id="Rpzqcc9D">
      <int2:state int2:value="Rejected" int2:type="LegacyProofing"/>
    </int2:bookmark>
    <int2:bookmark int2:bookmarkName="_Int_07DJaSrG" int2:invalidationBookmarkName="" int2:hashCode="225+QQQS9YV092" int2:id="DH0yz5Ui">
      <int2:state int2:value="Rejected" int2:type="LegacyProofing"/>
    </int2:bookmark>
    <int2:bookmark int2:bookmarkName="_Int_afEt7rJH" int2:invalidationBookmarkName="" int2:hashCode="1nytW4PKlaZY6+" int2:id="P2EMeMIE">
      <int2:state int2:value="Rejected" int2:type="LegacyProofing"/>
    </int2:bookmark>
    <int2:bookmark int2:bookmarkName="_Int_fWGx6wMH" int2:invalidationBookmarkName="" int2:hashCode="5F3HDuKSooGFeD" int2:id="6bm9KNRA">
      <int2:state int2:value="Rejected" int2:type="LegacyProofing"/>
    </int2:bookmark>
    <int2:bookmark int2:bookmarkName="_Int_vQCwJbpy" int2:invalidationBookmarkName="" int2:hashCode="VDMLEujds0pXUo" int2:id="miG4Rs0e">
      <int2:state int2:value="Rejected" int2:type="LegacyProofing"/>
    </int2:bookmark>
    <int2:bookmark int2:bookmarkName="_Int_9UPe6zW6" int2:invalidationBookmarkName="" int2:hashCode="wuLWYhM03IkLvY" int2:id="B2QplVm7">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F094F592">
      <w:start w:val="1"/>
      <w:numFmt w:val="bullet"/>
      <w:lvlText w:val=""/>
      <w:lvlJc w:val="left"/>
      <w:pPr>
        <w:ind w:left="720" w:hanging="360"/>
      </w:pPr>
      <w:rPr>
        <w:rFonts w:ascii="Symbol" w:hAnsi="Symbol"/>
      </w:rPr>
    </w:lvl>
    <w:lvl w:ilvl="1" w:tplc="8D824480">
      <w:start w:val="1"/>
      <w:numFmt w:val="bullet"/>
      <w:lvlText w:val="o"/>
      <w:lvlJc w:val="left"/>
      <w:pPr>
        <w:tabs>
          <w:tab w:val="num" w:pos="1440"/>
        </w:tabs>
        <w:ind w:left="1440" w:hanging="360"/>
      </w:pPr>
      <w:rPr>
        <w:rFonts w:ascii="Courier New" w:hAnsi="Courier New"/>
      </w:rPr>
    </w:lvl>
    <w:lvl w:ilvl="2" w:tplc="6204B810">
      <w:start w:val="1"/>
      <w:numFmt w:val="bullet"/>
      <w:lvlText w:val=""/>
      <w:lvlJc w:val="left"/>
      <w:pPr>
        <w:tabs>
          <w:tab w:val="num" w:pos="2160"/>
        </w:tabs>
        <w:ind w:left="2160" w:hanging="360"/>
      </w:pPr>
      <w:rPr>
        <w:rFonts w:ascii="Wingdings" w:hAnsi="Wingdings"/>
      </w:rPr>
    </w:lvl>
    <w:lvl w:ilvl="3" w:tplc="B0CE4F0E">
      <w:start w:val="1"/>
      <w:numFmt w:val="bullet"/>
      <w:lvlText w:val=""/>
      <w:lvlJc w:val="left"/>
      <w:pPr>
        <w:tabs>
          <w:tab w:val="num" w:pos="2880"/>
        </w:tabs>
        <w:ind w:left="2880" w:hanging="360"/>
      </w:pPr>
      <w:rPr>
        <w:rFonts w:ascii="Symbol" w:hAnsi="Symbol"/>
      </w:rPr>
    </w:lvl>
    <w:lvl w:ilvl="4" w:tplc="21E0E1D0">
      <w:start w:val="1"/>
      <w:numFmt w:val="bullet"/>
      <w:lvlText w:val="o"/>
      <w:lvlJc w:val="left"/>
      <w:pPr>
        <w:tabs>
          <w:tab w:val="num" w:pos="3600"/>
        </w:tabs>
        <w:ind w:left="3600" w:hanging="360"/>
      </w:pPr>
      <w:rPr>
        <w:rFonts w:ascii="Courier New" w:hAnsi="Courier New"/>
      </w:rPr>
    </w:lvl>
    <w:lvl w:ilvl="5" w:tplc="66D8D2A4">
      <w:start w:val="1"/>
      <w:numFmt w:val="bullet"/>
      <w:lvlText w:val=""/>
      <w:lvlJc w:val="left"/>
      <w:pPr>
        <w:tabs>
          <w:tab w:val="num" w:pos="4320"/>
        </w:tabs>
        <w:ind w:left="4320" w:hanging="360"/>
      </w:pPr>
      <w:rPr>
        <w:rFonts w:ascii="Wingdings" w:hAnsi="Wingdings"/>
      </w:rPr>
    </w:lvl>
    <w:lvl w:ilvl="6" w:tplc="81D2B856">
      <w:start w:val="1"/>
      <w:numFmt w:val="bullet"/>
      <w:lvlText w:val=""/>
      <w:lvlJc w:val="left"/>
      <w:pPr>
        <w:tabs>
          <w:tab w:val="num" w:pos="5040"/>
        </w:tabs>
        <w:ind w:left="5040" w:hanging="360"/>
      </w:pPr>
      <w:rPr>
        <w:rFonts w:ascii="Symbol" w:hAnsi="Symbol"/>
      </w:rPr>
    </w:lvl>
    <w:lvl w:ilvl="7" w:tplc="6F84BA6A">
      <w:start w:val="1"/>
      <w:numFmt w:val="bullet"/>
      <w:lvlText w:val="o"/>
      <w:lvlJc w:val="left"/>
      <w:pPr>
        <w:tabs>
          <w:tab w:val="num" w:pos="5760"/>
        </w:tabs>
        <w:ind w:left="5760" w:hanging="360"/>
      </w:pPr>
      <w:rPr>
        <w:rFonts w:ascii="Courier New" w:hAnsi="Courier New"/>
      </w:rPr>
    </w:lvl>
    <w:lvl w:ilvl="8" w:tplc="0DD4E2C2">
      <w:start w:val="1"/>
      <w:numFmt w:val="bullet"/>
      <w:lvlText w:val=""/>
      <w:lvlJc w:val="left"/>
      <w:pPr>
        <w:tabs>
          <w:tab w:val="num" w:pos="6480"/>
        </w:tabs>
        <w:ind w:left="6480" w:hanging="360"/>
      </w:pPr>
      <w:rPr>
        <w:rFonts w:ascii="Wingdings" w:hAnsi="Wingdings"/>
      </w:rPr>
    </w:lvl>
  </w:abstractNum>
  <w:abstractNum w:abstractNumId="1" w15:restartNumberingAfterBreak="0">
    <w:nsid w:val="00000002"/>
    <w:multiLevelType w:val="hybridMultilevel"/>
    <w:tmpl w:val="00000002"/>
    <w:lvl w:ilvl="0" w:tplc="E87ED11C">
      <w:start w:val="1"/>
      <w:numFmt w:val="bullet"/>
      <w:lvlText w:val=""/>
      <w:lvlJc w:val="left"/>
      <w:pPr>
        <w:ind w:left="720" w:hanging="360"/>
      </w:pPr>
      <w:rPr>
        <w:rFonts w:ascii="Symbol" w:hAnsi="Symbol"/>
      </w:rPr>
    </w:lvl>
    <w:lvl w:ilvl="1" w:tplc="A182A6EC">
      <w:start w:val="1"/>
      <w:numFmt w:val="bullet"/>
      <w:lvlText w:val="o"/>
      <w:lvlJc w:val="left"/>
      <w:pPr>
        <w:tabs>
          <w:tab w:val="num" w:pos="1440"/>
        </w:tabs>
        <w:ind w:left="1440" w:hanging="360"/>
      </w:pPr>
      <w:rPr>
        <w:rFonts w:ascii="Courier New" w:hAnsi="Courier New"/>
      </w:rPr>
    </w:lvl>
    <w:lvl w:ilvl="2" w:tplc="4C4A3FA0">
      <w:start w:val="1"/>
      <w:numFmt w:val="bullet"/>
      <w:lvlText w:val=""/>
      <w:lvlJc w:val="left"/>
      <w:pPr>
        <w:tabs>
          <w:tab w:val="num" w:pos="2160"/>
        </w:tabs>
        <w:ind w:left="2160" w:hanging="360"/>
      </w:pPr>
      <w:rPr>
        <w:rFonts w:ascii="Wingdings" w:hAnsi="Wingdings"/>
      </w:rPr>
    </w:lvl>
    <w:lvl w:ilvl="3" w:tplc="4CE208A2">
      <w:start w:val="1"/>
      <w:numFmt w:val="bullet"/>
      <w:lvlText w:val=""/>
      <w:lvlJc w:val="left"/>
      <w:pPr>
        <w:tabs>
          <w:tab w:val="num" w:pos="2880"/>
        </w:tabs>
        <w:ind w:left="2880" w:hanging="360"/>
      </w:pPr>
      <w:rPr>
        <w:rFonts w:ascii="Symbol" w:hAnsi="Symbol"/>
      </w:rPr>
    </w:lvl>
    <w:lvl w:ilvl="4" w:tplc="B3D20F5A">
      <w:start w:val="1"/>
      <w:numFmt w:val="bullet"/>
      <w:lvlText w:val="o"/>
      <w:lvlJc w:val="left"/>
      <w:pPr>
        <w:tabs>
          <w:tab w:val="num" w:pos="3600"/>
        </w:tabs>
        <w:ind w:left="3600" w:hanging="360"/>
      </w:pPr>
      <w:rPr>
        <w:rFonts w:ascii="Courier New" w:hAnsi="Courier New"/>
      </w:rPr>
    </w:lvl>
    <w:lvl w:ilvl="5" w:tplc="58EA9F24">
      <w:start w:val="1"/>
      <w:numFmt w:val="bullet"/>
      <w:lvlText w:val=""/>
      <w:lvlJc w:val="left"/>
      <w:pPr>
        <w:tabs>
          <w:tab w:val="num" w:pos="4320"/>
        </w:tabs>
        <w:ind w:left="4320" w:hanging="360"/>
      </w:pPr>
      <w:rPr>
        <w:rFonts w:ascii="Wingdings" w:hAnsi="Wingdings"/>
      </w:rPr>
    </w:lvl>
    <w:lvl w:ilvl="6" w:tplc="AC0E2F08">
      <w:start w:val="1"/>
      <w:numFmt w:val="bullet"/>
      <w:lvlText w:val=""/>
      <w:lvlJc w:val="left"/>
      <w:pPr>
        <w:tabs>
          <w:tab w:val="num" w:pos="5040"/>
        </w:tabs>
        <w:ind w:left="5040" w:hanging="360"/>
      </w:pPr>
      <w:rPr>
        <w:rFonts w:ascii="Symbol" w:hAnsi="Symbol"/>
      </w:rPr>
    </w:lvl>
    <w:lvl w:ilvl="7" w:tplc="D3E0E4B2">
      <w:start w:val="1"/>
      <w:numFmt w:val="bullet"/>
      <w:lvlText w:val="o"/>
      <w:lvlJc w:val="left"/>
      <w:pPr>
        <w:tabs>
          <w:tab w:val="num" w:pos="5760"/>
        </w:tabs>
        <w:ind w:left="5760" w:hanging="360"/>
      </w:pPr>
      <w:rPr>
        <w:rFonts w:ascii="Courier New" w:hAnsi="Courier New"/>
      </w:rPr>
    </w:lvl>
    <w:lvl w:ilvl="8" w:tplc="FE6C00DA">
      <w:start w:val="1"/>
      <w:numFmt w:val="bullet"/>
      <w:lvlText w:val=""/>
      <w:lvlJc w:val="left"/>
      <w:pPr>
        <w:tabs>
          <w:tab w:val="num" w:pos="6480"/>
        </w:tabs>
        <w:ind w:left="6480" w:hanging="360"/>
      </w:pPr>
      <w:rPr>
        <w:rFonts w:ascii="Wingdings" w:hAnsi="Wingdings"/>
      </w:rPr>
    </w:lvl>
  </w:abstractNum>
  <w:abstractNum w:abstractNumId="2" w15:restartNumberingAfterBreak="0">
    <w:nsid w:val="00000003"/>
    <w:multiLevelType w:val="hybridMultilevel"/>
    <w:tmpl w:val="00000003"/>
    <w:lvl w:ilvl="0" w:tplc="6C103BF0">
      <w:start w:val="1"/>
      <w:numFmt w:val="bullet"/>
      <w:lvlText w:val=""/>
      <w:lvlJc w:val="left"/>
      <w:pPr>
        <w:ind w:left="720" w:hanging="360"/>
      </w:pPr>
      <w:rPr>
        <w:rFonts w:ascii="Symbol" w:hAnsi="Symbol"/>
      </w:rPr>
    </w:lvl>
    <w:lvl w:ilvl="1" w:tplc="BF42B926">
      <w:start w:val="1"/>
      <w:numFmt w:val="bullet"/>
      <w:lvlText w:val="o"/>
      <w:lvlJc w:val="left"/>
      <w:pPr>
        <w:tabs>
          <w:tab w:val="num" w:pos="1440"/>
        </w:tabs>
        <w:ind w:left="1440" w:hanging="360"/>
      </w:pPr>
      <w:rPr>
        <w:rFonts w:ascii="Courier New" w:hAnsi="Courier New"/>
      </w:rPr>
    </w:lvl>
    <w:lvl w:ilvl="2" w:tplc="9FD07A34">
      <w:start w:val="1"/>
      <w:numFmt w:val="bullet"/>
      <w:lvlText w:val=""/>
      <w:lvlJc w:val="left"/>
      <w:pPr>
        <w:tabs>
          <w:tab w:val="num" w:pos="2160"/>
        </w:tabs>
        <w:ind w:left="2160" w:hanging="360"/>
      </w:pPr>
      <w:rPr>
        <w:rFonts w:ascii="Wingdings" w:hAnsi="Wingdings"/>
      </w:rPr>
    </w:lvl>
    <w:lvl w:ilvl="3" w:tplc="85B4C766">
      <w:start w:val="1"/>
      <w:numFmt w:val="bullet"/>
      <w:lvlText w:val=""/>
      <w:lvlJc w:val="left"/>
      <w:pPr>
        <w:tabs>
          <w:tab w:val="num" w:pos="2880"/>
        </w:tabs>
        <w:ind w:left="2880" w:hanging="360"/>
      </w:pPr>
      <w:rPr>
        <w:rFonts w:ascii="Symbol" w:hAnsi="Symbol"/>
      </w:rPr>
    </w:lvl>
    <w:lvl w:ilvl="4" w:tplc="1D2C8F9C">
      <w:start w:val="1"/>
      <w:numFmt w:val="bullet"/>
      <w:lvlText w:val="o"/>
      <w:lvlJc w:val="left"/>
      <w:pPr>
        <w:tabs>
          <w:tab w:val="num" w:pos="3600"/>
        </w:tabs>
        <w:ind w:left="3600" w:hanging="360"/>
      </w:pPr>
      <w:rPr>
        <w:rFonts w:ascii="Courier New" w:hAnsi="Courier New"/>
      </w:rPr>
    </w:lvl>
    <w:lvl w:ilvl="5" w:tplc="E326A40A">
      <w:start w:val="1"/>
      <w:numFmt w:val="bullet"/>
      <w:lvlText w:val=""/>
      <w:lvlJc w:val="left"/>
      <w:pPr>
        <w:tabs>
          <w:tab w:val="num" w:pos="4320"/>
        </w:tabs>
        <w:ind w:left="4320" w:hanging="360"/>
      </w:pPr>
      <w:rPr>
        <w:rFonts w:ascii="Wingdings" w:hAnsi="Wingdings"/>
      </w:rPr>
    </w:lvl>
    <w:lvl w:ilvl="6" w:tplc="7D3A8984">
      <w:start w:val="1"/>
      <w:numFmt w:val="bullet"/>
      <w:lvlText w:val=""/>
      <w:lvlJc w:val="left"/>
      <w:pPr>
        <w:tabs>
          <w:tab w:val="num" w:pos="5040"/>
        </w:tabs>
        <w:ind w:left="5040" w:hanging="360"/>
      </w:pPr>
      <w:rPr>
        <w:rFonts w:ascii="Symbol" w:hAnsi="Symbol"/>
      </w:rPr>
    </w:lvl>
    <w:lvl w:ilvl="7" w:tplc="FF7A9A16">
      <w:start w:val="1"/>
      <w:numFmt w:val="bullet"/>
      <w:lvlText w:val="o"/>
      <w:lvlJc w:val="left"/>
      <w:pPr>
        <w:tabs>
          <w:tab w:val="num" w:pos="5760"/>
        </w:tabs>
        <w:ind w:left="5760" w:hanging="360"/>
      </w:pPr>
      <w:rPr>
        <w:rFonts w:ascii="Courier New" w:hAnsi="Courier New"/>
      </w:rPr>
    </w:lvl>
    <w:lvl w:ilvl="8" w:tplc="D7DEF54E">
      <w:start w:val="1"/>
      <w:numFmt w:val="bullet"/>
      <w:lvlText w:val=""/>
      <w:lvlJc w:val="left"/>
      <w:pPr>
        <w:tabs>
          <w:tab w:val="num" w:pos="6480"/>
        </w:tabs>
        <w:ind w:left="6480" w:hanging="360"/>
      </w:pPr>
      <w:rPr>
        <w:rFonts w:ascii="Wingdings" w:hAnsi="Wingdings"/>
      </w:rPr>
    </w:lvl>
  </w:abstractNum>
  <w:abstractNum w:abstractNumId="3" w15:restartNumberingAfterBreak="0">
    <w:nsid w:val="00000004"/>
    <w:multiLevelType w:val="hybridMultilevel"/>
    <w:tmpl w:val="00000004"/>
    <w:lvl w:ilvl="0" w:tplc="62C8F722">
      <w:start w:val="1"/>
      <w:numFmt w:val="bullet"/>
      <w:lvlText w:val=""/>
      <w:lvlJc w:val="left"/>
      <w:pPr>
        <w:ind w:left="720" w:hanging="360"/>
      </w:pPr>
      <w:rPr>
        <w:rFonts w:ascii="Symbol" w:hAnsi="Symbol"/>
      </w:rPr>
    </w:lvl>
    <w:lvl w:ilvl="1" w:tplc="5C4A0506">
      <w:start w:val="1"/>
      <w:numFmt w:val="bullet"/>
      <w:lvlText w:val="o"/>
      <w:lvlJc w:val="left"/>
      <w:pPr>
        <w:tabs>
          <w:tab w:val="num" w:pos="1440"/>
        </w:tabs>
        <w:ind w:left="1440" w:hanging="360"/>
      </w:pPr>
      <w:rPr>
        <w:rFonts w:ascii="Courier New" w:hAnsi="Courier New"/>
      </w:rPr>
    </w:lvl>
    <w:lvl w:ilvl="2" w:tplc="1764DE36">
      <w:start w:val="1"/>
      <w:numFmt w:val="bullet"/>
      <w:lvlText w:val=""/>
      <w:lvlJc w:val="left"/>
      <w:pPr>
        <w:tabs>
          <w:tab w:val="num" w:pos="2160"/>
        </w:tabs>
        <w:ind w:left="2160" w:hanging="360"/>
      </w:pPr>
      <w:rPr>
        <w:rFonts w:ascii="Wingdings" w:hAnsi="Wingdings"/>
      </w:rPr>
    </w:lvl>
    <w:lvl w:ilvl="3" w:tplc="7E40E37E">
      <w:start w:val="1"/>
      <w:numFmt w:val="bullet"/>
      <w:lvlText w:val=""/>
      <w:lvlJc w:val="left"/>
      <w:pPr>
        <w:tabs>
          <w:tab w:val="num" w:pos="2880"/>
        </w:tabs>
        <w:ind w:left="2880" w:hanging="360"/>
      </w:pPr>
      <w:rPr>
        <w:rFonts w:ascii="Symbol" w:hAnsi="Symbol"/>
      </w:rPr>
    </w:lvl>
    <w:lvl w:ilvl="4" w:tplc="09C4E114">
      <w:start w:val="1"/>
      <w:numFmt w:val="bullet"/>
      <w:lvlText w:val="o"/>
      <w:lvlJc w:val="left"/>
      <w:pPr>
        <w:tabs>
          <w:tab w:val="num" w:pos="3600"/>
        </w:tabs>
        <w:ind w:left="3600" w:hanging="360"/>
      </w:pPr>
      <w:rPr>
        <w:rFonts w:ascii="Courier New" w:hAnsi="Courier New"/>
      </w:rPr>
    </w:lvl>
    <w:lvl w:ilvl="5" w:tplc="7338C35A">
      <w:start w:val="1"/>
      <w:numFmt w:val="bullet"/>
      <w:lvlText w:val=""/>
      <w:lvlJc w:val="left"/>
      <w:pPr>
        <w:tabs>
          <w:tab w:val="num" w:pos="4320"/>
        </w:tabs>
        <w:ind w:left="4320" w:hanging="360"/>
      </w:pPr>
      <w:rPr>
        <w:rFonts w:ascii="Wingdings" w:hAnsi="Wingdings"/>
      </w:rPr>
    </w:lvl>
    <w:lvl w:ilvl="6" w:tplc="E57A3F6C">
      <w:start w:val="1"/>
      <w:numFmt w:val="bullet"/>
      <w:lvlText w:val=""/>
      <w:lvlJc w:val="left"/>
      <w:pPr>
        <w:tabs>
          <w:tab w:val="num" w:pos="5040"/>
        </w:tabs>
        <w:ind w:left="5040" w:hanging="360"/>
      </w:pPr>
      <w:rPr>
        <w:rFonts w:ascii="Symbol" w:hAnsi="Symbol"/>
      </w:rPr>
    </w:lvl>
    <w:lvl w:ilvl="7" w:tplc="90B6011A">
      <w:start w:val="1"/>
      <w:numFmt w:val="bullet"/>
      <w:lvlText w:val="o"/>
      <w:lvlJc w:val="left"/>
      <w:pPr>
        <w:tabs>
          <w:tab w:val="num" w:pos="5760"/>
        </w:tabs>
        <w:ind w:left="5760" w:hanging="360"/>
      </w:pPr>
      <w:rPr>
        <w:rFonts w:ascii="Courier New" w:hAnsi="Courier New"/>
      </w:rPr>
    </w:lvl>
    <w:lvl w:ilvl="8" w:tplc="A2F04282">
      <w:start w:val="1"/>
      <w:numFmt w:val="bullet"/>
      <w:lvlText w:val=""/>
      <w:lvlJc w:val="left"/>
      <w:pPr>
        <w:tabs>
          <w:tab w:val="num" w:pos="6480"/>
        </w:tabs>
        <w:ind w:left="6480" w:hanging="360"/>
      </w:pPr>
      <w:rPr>
        <w:rFonts w:ascii="Wingdings" w:hAnsi="Wingdings"/>
      </w:rPr>
    </w:lvl>
  </w:abstractNum>
  <w:abstractNum w:abstractNumId="4" w15:restartNumberingAfterBreak="0">
    <w:nsid w:val="00000005"/>
    <w:multiLevelType w:val="hybridMultilevel"/>
    <w:tmpl w:val="00000005"/>
    <w:lvl w:ilvl="0" w:tplc="0776879E">
      <w:start w:val="1"/>
      <w:numFmt w:val="bullet"/>
      <w:lvlText w:val=""/>
      <w:lvlJc w:val="left"/>
      <w:pPr>
        <w:ind w:left="720" w:hanging="360"/>
      </w:pPr>
      <w:rPr>
        <w:rFonts w:ascii="Symbol" w:hAnsi="Symbol"/>
      </w:rPr>
    </w:lvl>
    <w:lvl w:ilvl="1" w:tplc="26C250D6">
      <w:start w:val="1"/>
      <w:numFmt w:val="bullet"/>
      <w:lvlText w:val="o"/>
      <w:lvlJc w:val="left"/>
      <w:pPr>
        <w:tabs>
          <w:tab w:val="num" w:pos="1440"/>
        </w:tabs>
        <w:ind w:left="1440" w:hanging="360"/>
      </w:pPr>
      <w:rPr>
        <w:rFonts w:ascii="Courier New" w:hAnsi="Courier New"/>
      </w:rPr>
    </w:lvl>
    <w:lvl w:ilvl="2" w:tplc="A73E6B44">
      <w:start w:val="1"/>
      <w:numFmt w:val="bullet"/>
      <w:lvlText w:val=""/>
      <w:lvlJc w:val="left"/>
      <w:pPr>
        <w:tabs>
          <w:tab w:val="num" w:pos="2160"/>
        </w:tabs>
        <w:ind w:left="2160" w:hanging="360"/>
      </w:pPr>
      <w:rPr>
        <w:rFonts w:ascii="Wingdings" w:hAnsi="Wingdings"/>
      </w:rPr>
    </w:lvl>
    <w:lvl w:ilvl="3" w:tplc="A6E892D8">
      <w:start w:val="1"/>
      <w:numFmt w:val="bullet"/>
      <w:lvlText w:val=""/>
      <w:lvlJc w:val="left"/>
      <w:pPr>
        <w:tabs>
          <w:tab w:val="num" w:pos="2880"/>
        </w:tabs>
        <w:ind w:left="2880" w:hanging="360"/>
      </w:pPr>
      <w:rPr>
        <w:rFonts w:ascii="Symbol" w:hAnsi="Symbol"/>
      </w:rPr>
    </w:lvl>
    <w:lvl w:ilvl="4" w:tplc="D1BCAF54">
      <w:start w:val="1"/>
      <w:numFmt w:val="bullet"/>
      <w:lvlText w:val="o"/>
      <w:lvlJc w:val="left"/>
      <w:pPr>
        <w:tabs>
          <w:tab w:val="num" w:pos="3600"/>
        </w:tabs>
        <w:ind w:left="3600" w:hanging="360"/>
      </w:pPr>
      <w:rPr>
        <w:rFonts w:ascii="Courier New" w:hAnsi="Courier New"/>
      </w:rPr>
    </w:lvl>
    <w:lvl w:ilvl="5" w:tplc="9BF44FF8">
      <w:start w:val="1"/>
      <w:numFmt w:val="bullet"/>
      <w:lvlText w:val=""/>
      <w:lvlJc w:val="left"/>
      <w:pPr>
        <w:tabs>
          <w:tab w:val="num" w:pos="4320"/>
        </w:tabs>
        <w:ind w:left="4320" w:hanging="360"/>
      </w:pPr>
      <w:rPr>
        <w:rFonts w:ascii="Wingdings" w:hAnsi="Wingdings"/>
      </w:rPr>
    </w:lvl>
    <w:lvl w:ilvl="6" w:tplc="64FC81CC">
      <w:start w:val="1"/>
      <w:numFmt w:val="bullet"/>
      <w:lvlText w:val=""/>
      <w:lvlJc w:val="left"/>
      <w:pPr>
        <w:tabs>
          <w:tab w:val="num" w:pos="5040"/>
        </w:tabs>
        <w:ind w:left="5040" w:hanging="360"/>
      </w:pPr>
      <w:rPr>
        <w:rFonts w:ascii="Symbol" w:hAnsi="Symbol"/>
      </w:rPr>
    </w:lvl>
    <w:lvl w:ilvl="7" w:tplc="0E4A9B02">
      <w:start w:val="1"/>
      <w:numFmt w:val="bullet"/>
      <w:lvlText w:val="o"/>
      <w:lvlJc w:val="left"/>
      <w:pPr>
        <w:tabs>
          <w:tab w:val="num" w:pos="5760"/>
        </w:tabs>
        <w:ind w:left="5760" w:hanging="360"/>
      </w:pPr>
      <w:rPr>
        <w:rFonts w:ascii="Courier New" w:hAnsi="Courier New"/>
      </w:rPr>
    </w:lvl>
    <w:lvl w:ilvl="8" w:tplc="1250D428">
      <w:start w:val="1"/>
      <w:numFmt w:val="bullet"/>
      <w:lvlText w:val=""/>
      <w:lvlJc w:val="left"/>
      <w:pPr>
        <w:tabs>
          <w:tab w:val="num" w:pos="6480"/>
        </w:tabs>
        <w:ind w:left="6480" w:hanging="360"/>
      </w:pPr>
      <w:rPr>
        <w:rFonts w:ascii="Wingdings" w:hAnsi="Wingdings"/>
      </w:rPr>
    </w:lvl>
  </w:abstractNum>
  <w:abstractNum w:abstractNumId="5" w15:restartNumberingAfterBreak="0">
    <w:nsid w:val="00000006"/>
    <w:multiLevelType w:val="hybridMultilevel"/>
    <w:tmpl w:val="00000006"/>
    <w:lvl w:ilvl="0" w:tplc="27903862">
      <w:start w:val="1"/>
      <w:numFmt w:val="bullet"/>
      <w:lvlText w:val=""/>
      <w:lvlJc w:val="left"/>
      <w:pPr>
        <w:ind w:left="720" w:hanging="360"/>
      </w:pPr>
      <w:rPr>
        <w:rFonts w:ascii="Symbol" w:hAnsi="Symbol"/>
      </w:rPr>
    </w:lvl>
    <w:lvl w:ilvl="1" w:tplc="7D0841BC">
      <w:start w:val="1"/>
      <w:numFmt w:val="bullet"/>
      <w:lvlText w:val="o"/>
      <w:lvlJc w:val="left"/>
      <w:pPr>
        <w:tabs>
          <w:tab w:val="num" w:pos="1440"/>
        </w:tabs>
        <w:ind w:left="1440" w:hanging="360"/>
      </w:pPr>
      <w:rPr>
        <w:rFonts w:ascii="Courier New" w:hAnsi="Courier New"/>
      </w:rPr>
    </w:lvl>
    <w:lvl w:ilvl="2" w:tplc="16E83B82">
      <w:start w:val="1"/>
      <w:numFmt w:val="bullet"/>
      <w:lvlText w:val=""/>
      <w:lvlJc w:val="left"/>
      <w:pPr>
        <w:tabs>
          <w:tab w:val="num" w:pos="2160"/>
        </w:tabs>
        <w:ind w:left="2160" w:hanging="360"/>
      </w:pPr>
      <w:rPr>
        <w:rFonts w:ascii="Wingdings" w:hAnsi="Wingdings"/>
      </w:rPr>
    </w:lvl>
    <w:lvl w:ilvl="3" w:tplc="43744166">
      <w:start w:val="1"/>
      <w:numFmt w:val="bullet"/>
      <w:lvlText w:val=""/>
      <w:lvlJc w:val="left"/>
      <w:pPr>
        <w:tabs>
          <w:tab w:val="num" w:pos="2880"/>
        </w:tabs>
        <w:ind w:left="2880" w:hanging="360"/>
      </w:pPr>
      <w:rPr>
        <w:rFonts w:ascii="Symbol" w:hAnsi="Symbol"/>
      </w:rPr>
    </w:lvl>
    <w:lvl w:ilvl="4" w:tplc="344EDDD4">
      <w:start w:val="1"/>
      <w:numFmt w:val="bullet"/>
      <w:lvlText w:val="o"/>
      <w:lvlJc w:val="left"/>
      <w:pPr>
        <w:tabs>
          <w:tab w:val="num" w:pos="3600"/>
        </w:tabs>
        <w:ind w:left="3600" w:hanging="360"/>
      </w:pPr>
      <w:rPr>
        <w:rFonts w:ascii="Courier New" w:hAnsi="Courier New"/>
      </w:rPr>
    </w:lvl>
    <w:lvl w:ilvl="5" w:tplc="B7305D94">
      <w:start w:val="1"/>
      <w:numFmt w:val="bullet"/>
      <w:lvlText w:val=""/>
      <w:lvlJc w:val="left"/>
      <w:pPr>
        <w:tabs>
          <w:tab w:val="num" w:pos="4320"/>
        </w:tabs>
        <w:ind w:left="4320" w:hanging="360"/>
      </w:pPr>
      <w:rPr>
        <w:rFonts w:ascii="Wingdings" w:hAnsi="Wingdings"/>
      </w:rPr>
    </w:lvl>
    <w:lvl w:ilvl="6" w:tplc="69229E2C">
      <w:start w:val="1"/>
      <w:numFmt w:val="bullet"/>
      <w:lvlText w:val=""/>
      <w:lvlJc w:val="left"/>
      <w:pPr>
        <w:tabs>
          <w:tab w:val="num" w:pos="5040"/>
        </w:tabs>
        <w:ind w:left="5040" w:hanging="360"/>
      </w:pPr>
      <w:rPr>
        <w:rFonts w:ascii="Symbol" w:hAnsi="Symbol"/>
      </w:rPr>
    </w:lvl>
    <w:lvl w:ilvl="7" w:tplc="7CE26B9A">
      <w:start w:val="1"/>
      <w:numFmt w:val="bullet"/>
      <w:lvlText w:val="o"/>
      <w:lvlJc w:val="left"/>
      <w:pPr>
        <w:tabs>
          <w:tab w:val="num" w:pos="5760"/>
        </w:tabs>
        <w:ind w:left="5760" w:hanging="360"/>
      </w:pPr>
      <w:rPr>
        <w:rFonts w:ascii="Courier New" w:hAnsi="Courier New"/>
      </w:rPr>
    </w:lvl>
    <w:lvl w:ilvl="8" w:tplc="4CE68150">
      <w:start w:val="1"/>
      <w:numFmt w:val="bullet"/>
      <w:lvlText w:val=""/>
      <w:lvlJc w:val="left"/>
      <w:pPr>
        <w:tabs>
          <w:tab w:val="num" w:pos="6480"/>
        </w:tabs>
        <w:ind w:left="6480" w:hanging="360"/>
      </w:pPr>
      <w:rPr>
        <w:rFonts w:ascii="Wingdings" w:hAnsi="Wingdings"/>
      </w:rPr>
    </w:lvl>
  </w:abstractNum>
  <w:abstractNum w:abstractNumId="6" w15:restartNumberingAfterBreak="0">
    <w:nsid w:val="00000007"/>
    <w:multiLevelType w:val="hybridMultilevel"/>
    <w:tmpl w:val="00000007"/>
    <w:lvl w:ilvl="0" w:tplc="A70ABC3A">
      <w:start w:val="1"/>
      <w:numFmt w:val="bullet"/>
      <w:lvlText w:val=""/>
      <w:lvlJc w:val="left"/>
      <w:pPr>
        <w:ind w:left="720" w:hanging="360"/>
      </w:pPr>
      <w:rPr>
        <w:rFonts w:ascii="Symbol" w:hAnsi="Symbol"/>
      </w:rPr>
    </w:lvl>
    <w:lvl w:ilvl="1" w:tplc="728A8C14">
      <w:start w:val="1"/>
      <w:numFmt w:val="bullet"/>
      <w:lvlText w:val="o"/>
      <w:lvlJc w:val="left"/>
      <w:pPr>
        <w:tabs>
          <w:tab w:val="num" w:pos="1440"/>
        </w:tabs>
        <w:ind w:left="1440" w:hanging="360"/>
      </w:pPr>
      <w:rPr>
        <w:rFonts w:ascii="Courier New" w:hAnsi="Courier New"/>
      </w:rPr>
    </w:lvl>
    <w:lvl w:ilvl="2" w:tplc="61CEB788">
      <w:start w:val="1"/>
      <w:numFmt w:val="bullet"/>
      <w:lvlText w:val=""/>
      <w:lvlJc w:val="left"/>
      <w:pPr>
        <w:tabs>
          <w:tab w:val="num" w:pos="2160"/>
        </w:tabs>
        <w:ind w:left="2160" w:hanging="360"/>
      </w:pPr>
      <w:rPr>
        <w:rFonts w:ascii="Wingdings" w:hAnsi="Wingdings"/>
      </w:rPr>
    </w:lvl>
    <w:lvl w:ilvl="3" w:tplc="8D9AE2FC">
      <w:start w:val="1"/>
      <w:numFmt w:val="bullet"/>
      <w:lvlText w:val=""/>
      <w:lvlJc w:val="left"/>
      <w:pPr>
        <w:tabs>
          <w:tab w:val="num" w:pos="2880"/>
        </w:tabs>
        <w:ind w:left="2880" w:hanging="360"/>
      </w:pPr>
      <w:rPr>
        <w:rFonts w:ascii="Symbol" w:hAnsi="Symbol"/>
      </w:rPr>
    </w:lvl>
    <w:lvl w:ilvl="4" w:tplc="8A5C58C0">
      <w:start w:val="1"/>
      <w:numFmt w:val="bullet"/>
      <w:lvlText w:val="o"/>
      <w:lvlJc w:val="left"/>
      <w:pPr>
        <w:tabs>
          <w:tab w:val="num" w:pos="3600"/>
        </w:tabs>
        <w:ind w:left="3600" w:hanging="360"/>
      </w:pPr>
      <w:rPr>
        <w:rFonts w:ascii="Courier New" w:hAnsi="Courier New"/>
      </w:rPr>
    </w:lvl>
    <w:lvl w:ilvl="5" w:tplc="1A00B6F6">
      <w:start w:val="1"/>
      <w:numFmt w:val="bullet"/>
      <w:lvlText w:val=""/>
      <w:lvlJc w:val="left"/>
      <w:pPr>
        <w:tabs>
          <w:tab w:val="num" w:pos="4320"/>
        </w:tabs>
        <w:ind w:left="4320" w:hanging="360"/>
      </w:pPr>
      <w:rPr>
        <w:rFonts w:ascii="Wingdings" w:hAnsi="Wingdings"/>
      </w:rPr>
    </w:lvl>
    <w:lvl w:ilvl="6" w:tplc="9A727002">
      <w:start w:val="1"/>
      <w:numFmt w:val="bullet"/>
      <w:lvlText w:val=""/>
      <w:lvlJc w:val="left"/>
      <w:pPr>
        <w:tabs>
          <w:tab w:val="num" w:pos="5040"/>
        </w:tabs>
        <w:ind w:left="5040" w:hanging="360"/>
      </w:pPr>
      <w:rPr>
        <w:rFonts w:ascii="Symbol" w:hAnsi="Symbol"/>
      </w:rPr>
    </w:lvl>
    <w:lvl w:ilvl="7" w:tplc="8B445A14">
      <w:start w:val="1"/>
      <w:numFmt w:val="bullet"/>
      <w:lvlText w:val="o"/>
      <w:lvlJc w:val="left"/>
      <w:pPr>
        <w:tabs>
          <w:tab w:val="num" w:pos="5760"/>
        </w:tabs>
        <w:ind w:left="5760" w:hanging="360"/>
      </w:pPr>
      <w:rPr>
        <w:rFonts w:ascii="Courier New" w:hAnsi="Courier New"/>
      </w:rPr>
    </w:lvl>
    <w:lvl w:ilvl="8" w:tplc="029ED7EA">
      <w:start w:val="1"/>
      <w:numFmt w:val="bullet"/>
      <w:lvlText w:val=""/>
      <w:lvlJc w:val="left"/>
      <w:pPr>
        <w:tabs>
          <w:tab w:val="num" w:pos="6480"/>
        </w:tabs>
        <w:ind w:left="6480" w:hanging="360"/>
      </w:pPr>
      <w:rPr>
        <w:rFonts w:ascii="Wingdings" w:hAnsi="Wingdings"/>
      </w:rPr>
    </w:lvl>
  </w:abstractNum>
  <w:abstractNum w:abstractNumId="7" w15:restartNumberingAfterBreak="0">
    <w:nsid w:val="00000008"/>
    <w:multiLevelType w:val="hybridMultilevel"/>
    <w:tmpl w:val="00000008"/>
    <w:lvl w:ilvl="0" w:tplc="A7FAC216">
      <w:start w:val="1"/>
      <w:numFmt w:val="bullet"/>
      <w:lvlText w:val=""/>
      <w:lvlJc w:val="left"/>
      <w:pPr>
        <w:ind w:left="720" w:hanging="360"/>
      </w:pPr>
      <w:rPr>
        <w:rFonts w:ascii="Symbol" w:hAnsi="Symbol"/>
      </w:rPr>
    </w:lvl>
    <w:lvl w:ilvl="1" w:tplc="4B7672C2">
      <w:start w:val="1"/>
      <w:numFmt w:val="bullet"/>
      <w:lvlText w:val="o"/>
      <w:lvlJc w:val="left"/>
      <w:pPr>
        <w:tabs>
          <w:tab w:val="num" w:pos="1440"/>
        </w:tabs>
        <w:ind w:left="1440" w:hanging="360"/>
      </w:pPr>
      <w:rPr>
        <w:rFonts w:ascii="Courier New" w:hAnsi="Courier New"/>
      </w:rPr>
    </w:lvl>
    <w:lvl w:ilvl="2" w:tplc="F22C064C">
      <w:start w:val="1"/>
      <w:numFmt w:val="bullet"/>
      <w:lvlText w:val=""/>
      <w:lvlJc w:val="left"/>
      <w:pPr>
        <w:tabs>
          <w:tab w:val="num" w:pos="2160"/>
        </w:tabs>
        <w:ind w:left="2160" w:hanging="360"/>
      </w:pPr>
      <w:rPr>
        <w:rFonts w:ascii="Wingdings" w:hAnsi="Wingdings"/>
      </w:rPr>
    </w:lvl>
    <w:lvl w:ilvl="3" w:tplc="E4983312">
      <w:start w:val="1"/>
      <w:numFmt w:val="bullet"/>
      <w:lvlText w:val=""/>
      <w:lvlJc w:val="left"/>
      <w:pPr>
        <w:tabs>
          <w:tab w:val="num" w:pos="2880"/>
        </w:tabs>
        <w:ind w:left="2880" w:hanging="360"/>
      </w:pPr>
      <w:rPr>
        <w:rFonts w:ascii="Symbol" w:hAnsi="Symbol"/>
      </w:rPr>
    </w:lvl>
    <w:lvl w:ilvl="4" w:tplc="C890DFAC">
      <w:start w:val="1"/>
      <w:numFmt w:val="bullet"/>
      <w:lvlText w:val="o"/>
      <w:lvlJc w:val="left"/>
      <w:pPr>
        <w:tabs>
          <w:tab w:val="num" w:pos="3600"/>
        </w:tabs>
        <w:ind w:left="3600" w:hanging="360"/>
      </w:pPr>
      <w:rPr>
        <w:rFonts w:ascii="Courier New" w:hAnsi="Courier New"/>
      </w:rPr>
    </w:lvl>
    <w:lvl w:ilvl="5" w:tplc="42D08FE8">
      <w:start w:val="1"/>
      <w:numFmt w:val="bullet"/>
      <w:lvlText w:val=""/>
      <w:lvlJc w:val="left"/>
      <w:pPr>
        <w:tabs>
          <w:tab w:val="num" w:pos="4320"/>
        </w:tabs>
        <w:ind w:left="4320" w:hanging="360"/>
      </w:pPr>
      <w:rPr>
        <w:rFonts w:ascii="Wingdings" w:hAnsi="Wingdings"/>
      </w:rPr>
    </w:lvl>
    <w:lvl w:ilvl="6" w:tplc="39F6E7E0">
      <w:start w:val="1"/>
      <w:numFmt w:val="bullet"/>
      <w:lvlText w:val=""/>
      <w:lvlJc w:val="left"/>
      <w:pPr>
        <w:tabs>
          <w:tab w:val="num" w:pos="5040"/>
        </w:tabs>
        <w:ind w:left="5040" w:hanging="360"/>
      </w:pPr>
      <w:rPr>
        <w:rFonts w:ascii="Symbol" w:hAnsi="Symbol"/>
      </w:rPr>
    </w:lvl>
    <w:lvl w:ilvl="7" w:tplc="2B523D0E">
      <w:start w:val="1"/>
      <w:numFmt w:val="bullet"/>
      <w:lvlText w:val="o"/>
      <w:lvlJc w:val="left"/>
      <w:pPr>
        <w:tabs>
          <w:tab w:val="num" w:pos="5760"/>
        </w:tabs>
        <w:ind w:left="5760" w:hanging="360"/>
      </w:pPr>
      <w:rPr>
        <w:rFonts w:ascii="Courier New" w:hAnsi="Courier New"/>
      </w:rPr>
    </w:lvl>
    <w:lvl w:ilvl="8" w:tplc="BA7CD452">
      <w:start w:val="1"/>
      <w:numFmt w:val="bullet"/>
      <w:lvlText w:val=""/>
      <w:lvlJc w:val="left"/>
      <w:pPr>
        <w:tabs>
          <w:tab w:val="num" w:pos="6480"/>
        </w:tabs>
        <w:ind w:left="6480" w:hanging="360"/>
      </w:pPr>
      <w:rPr>
        <w:rFonts w:ascii="Wingdings" w:hAnsi="Wingdings"/>
      </w:rPr>
    </w:lvl>
  </w:abstractNum>
  <w:abstractNum w:abstractNumId="8" w15:restartNumberingAfterBreak="0">
    <w:nsid w:val="00000009"/>
    <w:multiLevelType w:val="hybridMultilevel"/>
    <w:tmpl w:val="00000009"/>
    <w:lvl w:ilvl="0" w:tplc="020E378E">
      <w:start w:val="1"/>
      <w:numFmt w:val="bullet"/>
      <w:lvlText w:val=""/>
      <w:lvlJc w:val="left"/>
      <w:pPr>
        <w:ind w:left="720" w:hanging="360"/>
      </w:pPr>
      <w:rPr>
        <w:rFonts w:ascii="Symbol" w:hAnsi="Symbol"/>
      </w:rPr>
    </w:lvl>
    <w:lvl w:ilvl="1" w:tplc="C6CC1228">
      <w:start w:val="1"/>
      <w:numFmt w:val="bullet"/>
      <w:lvlText w:val="o"/>
      <w:lvlJc w:val="left"/>
      <w:pPr>
        <w:tabs>
          <w:tab w:val="num" w:pos="1440"/>
        </w:tabs>
        <w:ind w:left="1440" w:hanging="360"/>
      </w:pPr>
      <w:rPr>
        <w:rFonts w:ascii="Courier New" w:hAnsi="Courier New"/>
      </w:rPr>
    </w:lvl>
    <w:lvl w:ilvl="2" w:tplc="D89426DE">
      <w:start w:val="1"/>
      <w:numFmt w:val="bullet"/>
      <w:lvlText w:val=""/>
      <w:lvlJc w:val="left"/>
      <w:pPr>
        <w:tabs>
          <w:tab w:val="num" w:pos="2160"/>
        </w:tabs>
        <w:ind w:left="2160" w:hanging="360"/>
      </w:pPr>
      <w:rPr>
        <w:rFonts w:ascii="Wingdings" w:hAnsi="Wingdings"/>
      </w:rPr>
    </w:lvl>
    <w:lvl w:ilvl="3" w:tplc="70A858F8">
      <w:start w:val="1"/>
      <w:numFmt w:val="bullet"/>
      <w:lvlText w:val=""/>
      <w:lvlJc w:val="left"/>
      <w:pPr>
        <w:tabs>
          <w:tab w:val="num" w:pos="2880"/>
        </w:tabs>
        <w:ind w:left="2880" w:hanging="360"/>
      </w:pPr>
      <w:rPr>
        <w:rFonts w:ascii="Symbol" w:hAnsi="Symbol"/>
      </w:rPr>
    </w:lvl>
    <w:lvl w:ilvl="4" w:tplc="9DD463F4">
      <w:start w:val="1"/>
      <w:numFmt w:val="bullet"/>
      <w:lvlText w:val="o"/>
      <w:lvlJc w:val="left"/>
      <w:pPr>
        <w:tabs>
          <w:tab w:val="num" w:pos="3600"/>
        </w:tabs>
        <w:ind w:left="3600" w:hanging="360"/>
      </w:pPr>
      <w:rPr>
        <w:rFonts w:ascii="Courier New" w:hAnsi="Courier New"/>
      </w:rPr>
    </w:lvl>
    <w:lvl w:ilvl="5" w:tplc="F06CFA12">
      <w:start w:val="1"/>
      <w:numFmt w:val="bullet"/>
      <w:lvlText w:val=""/>
      <w:lvlJc w:val="left"/>
      <w:pPr>
        <w:tabs>
          <w:tab w:val="num" w:pos="4320"/>
        </w:tabs>
        <w:ind w:left="4320" w:hanging="360"/>
      </w:pPr>
      <w:rPr>
        <w:rFonts w:ascii="Wingdings" w:hAnsi="Wingdings"/>
      </w:rPr>
    </w:lvl>
    <w:lvl w:ilvl="6" w:tplc="32B6BD7A">
      <w:start w:val="1"/>
      <w:numFmt w:val="bullet"/>
      <w:lvlText w:val=""/>
      <w:lvlJc w:val="left"/>
      <w:pPr>
        <w:tabs>
          <w:tab w:val="num" w:pos="5040"/>
        </w:tabs>
        <w:ind w:left="5040" w:hanging="360"/>
      </w:pPr>
      <w:rPr>
        <w:rFonts w:ascii="Symbol" w:hAnsi="Symbol"/>
      </w:rPr>
    </w:lvl>
    <w:lvl w:ilvl="7" w:tplc="6254B34C">
      <w:start w:val="1"/>
      <w:numFmt w:val="bullet"/>
      <w:lvlText w:val="o"/>
      <w:lvlJc w:val="left"/>
      <w:pPr>
        <w:tabs>
          <w:tab w:val="num" w:pos="5760"/>
        </w:tabs>
        <w:ind w:left="5760" w:hanging="360"/>
      </w:pPr>
      <w:rPr>
        <w:rFonts w:ascii="Courier New" w:hAnsi="Courier New"/>
      </w:rPr>
    </w:lvl>
    <w:lvl w:ilvl="8" w:tplc="146A6582">
      <w:start w:val="1"/>
      <w:numFmt w:val="bullet"/>
      <w:lvlText w:val=""/>
      <w:lvlJc w:val="left"/>
      <w:pPr>
        <w:tabs>
          <w:tab w:val="num" w:pos="6480"/>
        </w:tabs>
        <w:ind w:left="6480" w:hanging="360"/>
      </w:pPr>
      <w:rPr>
        <w:rFonts w:ascii="Wingdings" w:hAnsi="Wingdings"/>
      </w:rPr>
    </w:lvl>
  </w:abstractNum>
  <w:abstractNum w:abstractNumId="9" w15:restartNumberingAfterBreak="0">
    <w:nsid w:val="0000000A"/>
    <w:multiLevelType w:val="hybridMultilevel"/>
    <w:tmpl w:val="0000000A"/>
    <w:lvl w:ilvl="0" w:tplc="CACA5526">
      <w:start w:val="1"/>
      <w:numFmt w:val="bullet"/>
      <w:lvlText w:val=""/>
      <w:lvlJc w:val="left"/>
      <w:pPr>
        <w:ind w:left="720" w:hanging="360"/>
      </w:pPr>
      <w:rPr>
        <w:rFonts w:ascii="Symbol" w:hAnsi="Symbol"/>
      </w:rPr>
    </w:lvl>
    <w:lvl w:ilvl="1" w:tplc="F260FE74">
      <w:start w:val="1"/>
      <w:numFmt w:val="bullet"/>
      <w:lvlText w:val="o"/>
      <w:lvlJc w:val="left"/>
      <w:pPr>
        <w:tabs>
          <w:tab w:val="num" w:pos="1440"/>
        </w:tabs>
        <w:ind w:left="1440" w:hanging="360"/>
      </w:pPr>
      <w:rPr>
        <w:rFonts w:ascii="Courier New" w:hAnsi="Courier New"/>
      </w:rPr>
    </w:lvl>
    <w:lvl w:ilvl="2" w:tplc="6E3C64D0">
      <w:start w:val="1"/>
      <w:numFmt w:val="bullet"/>
      <w:lvlText w:val=""/>
      <w:lvlJc w:val="left"/>
      <w:pPr>
        <w:tabs>
          <w:tab w:val="num" w:pos="2160"/>
        </w:tabs>
        <w:ind w:left="2160" w:hanging="360"/>
      </w:pPr>
      <w:rPr>
        <w:rFonts w:ascii="Wingdings" w:hAnsi="Wingdings"/>
      </w:rPr>
    </w:lvl>
    <w:lvl w:ilvl="3" w:tplc="ECC022B6">
      <w:start w:val="1"/>
      <w:numFmt w:val="bullet"/>
      <w:lvlText w:val=""/>
      <w:lvlJc w:val="left"/>
      <w:pPr>
        <w:tabs>
          <w:tab w:val="num" w:pos="2880"/>
        </w:tabs>
        <w:ind w:left="2880" w:hanging="360"/>
      </w:pPr>
      <w:rPr>
        <w:rFonts w:ascii="Symbol" w:hAnsi="Symbol"/>
      </w:rPr>
    </w:lvl>
    <w:lvl w:ilvl="4" w:tplc="038EDBFA">
      <w:start w:val="1"/>
      <w:numFmt w:val="bullet"/>
      <w:lvlText w:val="o"/>
      <w:lvlJc w:val="left"/>
      <w:pPr>
        <w:tabs>
          <w:tab w:val="num" w:pos="3600"/>
        </w:tabs>
        <w:ind w:left="3600" w:hanging="360"/>
      </w:pPr>
      <w:rPr>
        <w:rFonts w:ascii="Courier New" w:hAnsi="Courier New"/>
      </w:rPr>
    </w:lvl>
    <w:lvl w:ilvl="5" w:tplc="8D1CD74A">
      <w:start w:val="1"/>
      <w:numFmt w:val="bullet"/>
      <w:lvlText w:val=""/>
      <w:lvlJc w:val="left"/>
      <w:pPr>
        <w:tabs>
          <w:tab w:val="num" w:pos="4320"/>
        </w:tabs>
        <w:ind w:left="4320" w:hanging="360"/>
      </w:pPr>
      <w:rPr>
        <w:rFonts w:ascii="Wingdings" w:hAnsi="Wingdings"/>
      </w:rPr>
    </w:lvl>
    <w:lvl w:ilvl="6" w:tplc="E9F4C488">
      <w:start w:val="1"/>
      <w:numFmt w:val="bullet"/>
      <w:lvlText w:val=""/>
      <w:lvlJc w:val="left"/>
      <w:pPr>
        <w:tabs>
          <w:tab w:val="num" w:pos="5040"/>
        </w:tabs>
        <w:ind w:left="5040" w:hanging="360"/>
      </w:pPr>
      <w:rPr>
        <w:rFonts w:ascii="Symbol" w:hAnsi="Symbol"/>
      </w:rPr>
    </w:lvl>
    <w:lvl w:ilvl="7" w:tplc="44F2501E">
      <w:start w:val="1"/>
      <w:numFmt w:val="bullet"/>
      <w:lvlText w:val="o"/>
      <w:lvlJc w:val="left"/>
      <w:pPr>
        <w:tabs>
          <w:tab w:val="num" w:pos="5760"/>
        </w:tabs>
        <w:ind w:left="5760" w:hanging="360"/>
      </w:pPr>
      <w:rPr>
        <w:rFonts w:ascii="Courier New" w:hAnsi="Courier New"/>
      </w:rPr>
    </w:lvl>
    <w:lvl w:ilvl="8" w:tplc="0FC2E892">
      <w:start w:val="1"/>
      <w:numFmt w:val="bullet"/>
      <w:lvlText w:val=""/>
      <w:lvlJc w:val="left"/>
      <w:pPr>
        <w:tabs>
          <w:tab w:val="num" w:pos="6480"/>
        </w:tabs>
        <w:ind w:left="6480" w:hanging="360"/>
      </w:pPr>
      <w:rPr>
        <w:rFonts w:ascii="Wingdings" w:hAnsi="Wingdings"/>
      </w:rPr>
    </w:lvl>
  </w:abstractNum>
  <w:abstractNum w:abstractNumId="10" w15:restartNumberingAfterBreak="0">
    <w:nsid w:val="0000000B"/>
    <w:multiLevelType w:val="hybridMultilevel"/>
    <w:tmpl w:val="0000000B"/>
    <w:lvl w:ilvl="0" w:tplc="7B7E3846">
      <w:start w:val="1"/>
      <w:numFmt w:val="bullet"/>
      <w:lvlText w:val=""/>
      <w:lvlJc w:val="left"/>
      <w:pPr>
        <w:ind w:left="720" w:hanging="360"/>
      </w:pPr>
      <w:rPr>
        <w:rFonts w:ascii="Symbol" w:hAnsi="Symbol"/>
      </w:rPr>
    </w:lvl>
    <w:lvl w:ilvl="1" w:tplc="56AEC88A">
      <w:start w:val="1"/>
      <w:numFmt w:val="bullet"/>
      <w:lvlText w:val="o"/>
      <w:lvlJc w:val="left"/>
      <w:pPr>
        <w:tabs>
          <w:tab w:val="num" w:pos="1440"/>
        </w:tabs>
        <w:ind w:left="1440" w:hanging="360"/>
      </w:pPr>
      <w:rPr>
        <w:rFonts w:ascii="Courier New" w:hAnsi="Courier New"/>
      </w:rPr>
    </w:lvl>
    <w:lvl w:ilvl="2" w:tplc="E61A3048">
      <w:start w:val="1"/>
      <w:numFmt w:val="bullet"/>
      <w:lvlText w:val=""/>
      <w:lvlJc w:val="left"/>
      <w:pPr>
        <w:tabs>
          <w:tab w:val="num" w:pos="2160"/>
        </w:tabs>
        <w:ind w:left="2160" w:hanging="360"/>
      </w:pPr>
      <w:rPr>
        <w:rFonts w:ascii="Wingdings" w:hAnsi="Wingdings"/>
      </w:rPr>
    </w:lvl>
    <w:lvl w:ilvl="3" w:tplc="9CF62670">
      <w:start w:val="1"/>
      <w:numFmt w:val="bullet"/>
      <w:lvlText w:val=""/>
      <w:lvlJc w:val="left"/>
      <w:pPr>
        <w:tabs>
          <w:tab w:val="num" w:pos="2880"/>
        </w:tabs>
        <w:ind w:left="2880" w:hanging="360"/>
      </w:pPr>
      <w:rPr>
        <w:rFonts w:ascii="Symbol" w:hAnsi="Symbol"/>
      </w:rPr>
    </w:lvl>
    <w:lvl w:ilvl="4" w:tplc="11EE4C06">
      <w:start w:val="1"/>
      <w:numFmt w:val="bullet"/>
      <w:lvlText w:val="o"/>
      <w:lvlJc w:val="left"/>
      <w:pPr>
        <w:tabs>
          <w:tab w:val="num" w:pos="3600"/>
        </w:tabs>
        <w:ind w:left="3600" w:hanging="360"/>
      </w:pPr>
      <w:rPr>
        <w:rFonts w:ascii="Courier New" w:hAnsi="Courier New"/>
      </w:rPr>
    </w:lvl>
    <w:lvl w:ilvl="5" w:tplc="EA1499F2">
      <w:start w:val="1"/>
      <w:numFmt w:val="bullet"/>
      <w:lvlText w:val=""/>
      <w:lvlJc w:val="left"/>
      <w:pPr>
        <w:tabs>
          <w:tab w:val="num" w:pos="4320"/>
        </w:tabs>
        <w:ind w:left="4320" w:hanging="360"/>
      </w:pPr>
      <w:rPr>
        <w:rFonts w:ascii="Wingdings" w:hAnsi="Wingdings"/>
      </w:rPr>
    </w:lvl>
    <w:lvl w:ilvl="6" w:tplc="67522F5A">
      <w:start w:val="1"/>
      <w:numFmt w:val="bullet"/>
      <w:lvlText w:val=""/>
      <w:lvlJc w:val="left"/>
      <w:pPr>
        <w:tabs>
          <w:tab w:val="num" w:pos="5040"/>
        </w:tabs>
        <w:ind w:left="5040" w:hanging="360"/>
      </w:pPr>
      <w:rPr>
        <w:rFonts w:ascii="Symbol" w:hAnsi="Symbol"/>
      </w:rPr>
    </w:lvl>
    <w:lvl w:ilvl="7" w:tplc="1DD83934">
      <w:start w:val="1"/>
      <w:numFmt w:val="bullet"/>
      <w:lvlText w:val="o"/>
      <w:lvlJc w:val="left"/>
      <w:pPr>
        <w:tabs>
          <w:tab w:val="num" w:pos="5760"/>
        </w:tabs>
        <w:ind w:left="5760" w:hanging="360"/>
      </w:pPr>
      <w:rPr>
        <w:rFonts w:ascii="Courier New" w:hAnsi="Courier New"/>
      </w:rPr>
    </w:lvl>
    <w:lvl w:ilvl="8" w:tplc="F15C1724">
      <w:start w:val="1"/>
      <w:numFmt w:val="bullet"/>
      <w:lvlText w:val=""/>
      <w:lvlJc w:val="left"/>
      <w:pPr>
        <w:tabs>
          <w:tab w:val="num" w:pos="6480"/>
        </w:tabs>
        <w:ind w:left="6480" w:hanging="360"/>
      </w:pPr>
      <w:rPr>
        <w:rFonts w:ascii="Wingdings" w:hAnsi="Wingdings"/>
      </w:rPr>
    </w:lvl>
  </w:abstractNum>
  <w:abstractNum w:abstractNumId="11" w15:restartNumberingAfterBreak="0">
    <w:nsid w:val="0000000C"/>
    <w:multiLevelType w:val="hybridMultilevel"/>
    <w:tmpl w:val="0000000C"/>
    <w:lvl w:ilvl="0" w:tplc="C406B6E4">
      <w:start w:val="1"/>
      <w:numFmt w:val="bullet"/>
      <w:lvlText w:val=""/>
      <w:lvlJc w:val="left"/>
      <w:pPr>
        <w:ind w:left="720" w:hanging="360"/>
      </w:pPr>
      <w:rPr>
        <w:rFonts w:ascii="Symbol" w:hAnsi="Symbol"/>
      </w:rPr>
    </w:lvl>
    <w:lvl w:ilvl="1" w:tplc="F0EAEB36">
      <w:start w:val="1"/>
      <w:numFmt w:val="bullet"/>
      <w:lvlText w:val="o"/>
      <w:lvlJc w:val="left"/>
      <w:pPr>
        <w:tabs>
          <w:tab w:val="num" w:pos="1440"/>
        </w:tabs>
        <w:ind w:left="1440" w:hanging="360"/>
      </w:pPr>
      <w:rPr>
        <w:rFonts w:ascii="Courier New" w:hAnsi="Courier New"/>
      </w:rPr>
    </w:lvl>
    <w:lvl w:ilvl="2" w:tplc="3AFAF084">
      <w:start w:val="1"/>
      <w:numFmt w:val="bullet"/>
      <w:lvlText w:val=""/>
      <w:lvlJc w:val="left"/>
      <w:pPr>
        <w:tabs>
          <w:tab w:val="num" w:pos="2160"/>
        </w:tabs>
        <w:ind w:left="2160" w:hanging="360"/>
      </w:pPr>
      <w:rPr>
        <w:rFonts w:ascii="Wingdings" w:hAnsi="Wingdings"/>
      </w:rPr>
    </w:lvl>
    <w:lvl w:ilvl="3" w:tplc="A8B25CBC">
      <w:start w:val="1"/>
      <w:numFmt w:val="bullet"/>
      <w:lvlText w:val=""/>
      <w:lvlJc w:val="left"/>
      <w:pPr>
        <w:tabs>
          <w:tab w:val="num" w:pos="2880"/>
        </w:tabs>
        <w:ind w:left="2880" w:hanging="360"/>
      </w:pPr>
      <w:rPr>
        <w:rFonts w:ascii="Symbol" w:hAnsi="Symbol"/>
      </w:rPr>
    </w:lvl>
    <w:lvl w:ilvl="4" w:tplc="2E4200EE">
      <w:start w:val="1"/>
      <w:numFmt w:val="bullet"/>
      <w:lvlText w:val="o"/>
      <w:lvlJc w:val="left"/>
      <w:pPr>
        <w:tabs>
          <w:tab w:val="num" w:pos="3600"/>
        </w:tabs>
        <w:ind w:left="3600" w:hanging="360"/>
      </w:pPr>
      <w:rPr>
        <w:rFonts w:ascii="Courier New" w:hAnsi="Courier New"/>
      </w:rPr>
    </w:lvl>
    <w:lvl w:ilvl="5" w:tplc="EE166440">
      <w:start w:val="1"/>
      <w:numFmt w:val="bullet"/>
      <w:lvlText w:val=""/>
      <w:lvlJc w:val="left"/>
      <w:pPr>
        <w:tabs>
          <w:tab w:val="num" w:pos="4320"/>
        </w:tabs>
        <w:ind w:left="4320" w:hanging="360"/>
      </w:pPr>
      <w:rPr>
        <w:rFonts w:ascii="Wingdings" w:hAnsi="Wingdings"/>
      </w:rPr>
    </w:lvl>
    <w:lvl w:ilvl="6" w:tplc="6316C5D4">
      <w:start w:val="1"/>
      <w:numFmt w:val="bullet"/>
      <w:lvlText w:val=""/>
      <w:lvlJc w:val="left"/>
      <w:pPr>
        <w:tabs>
          <w:tab w:val="num" w:pos="5040"/>
        </w:tabs>
        <w:ind w:left="5040" w:hanging="360"/>
      </w:pPr>
      <w:rPr>
        <w:rFonts w:ascii="Symbol" w:hAnsi="Symbol"/>
      </w:rPr>
    </w:lvl>
    <w:lvl w:ilvl="7" w:tplc="E16C895A">
      <w:start w:val="1"/>
      <w:numFmt w:val="bullet"/>
      <w:lvlText w:val="o"/>
      <w:lvlJc w:val="left"/>
      <w:pPr>
        <w:tabs>
          <w:tab w:val="num" w:pos="5760"/>
        </w:tabs>
        <w:ind w:left="5760" w:hanging="360"/>
      </w:pPr>
      <w:rPr>
        <w:rFonts w:ascii="Courier New" w:hAnsi="Courier New"/>
      </w:rPr>
    </w:lvl>
    <w:lvl w:ilvl="8" w:tplc="A9DAC3F6">
      <w:start w:val="1"/>
      <w:numFmt w:val="bullet"/>
      <w:lvlText w:val=""/>
      <w:lvlJc w:val="left"/>
      <w:pPr>
        <w:tabs>
          <w:tab w:val="num" w:pos="6480"/>
        </w:tabs>
        <w:ind w:left="6480" w:hanging="360"/>
      </w:pPr>
      <w:rPr>
        <w:rFonts w:ascii="Wingdings" w:hAnsi="Wingdings"/>
      </w:rPr>
    </w:lvl>
  </w:abstractNum>
  <w:abstractNum w:abstractNumId="12" w15:restartNumberingAfterBreak="0">
    <w:nsid w:val="0000000D"/>
    <w:multiLevelType w:val="hybridMultilevel"/>
    <w:tmpl w:val="0000000D"/>
    <w:lvl w:ilvl="0" w:tplc="8412362C">
      <w:start w:val="1"/>
      <w:numFmt w:val="bullet"/>
      <w:lvlText w:val=""/>
      <w:lvlJc w:val="left"/>
      <w:pPr>
        <w:ind w:left="720" w:hanging="360"/>
      </w:pPr>
      <w:rPr>
        <w:rFonts w:ascii="Symbol" w:hAnsi="Symbol"/>
      </w:rPr>
    </w:lvl>
    <w:lvl w:ilvl="1" w:tplc="BACEF84C">
      <w:start w:val="1"/>
      <w:numFmt w:val="bullet"/>
      <w:lvlText w:val="o"/>
      <w:lvlJc w:val="left"/>
      <w:pPr>
        <w:ind w:left="1440" w:hanging="360"/>
      </w:pPr>
      <w:rPr>
        <w:rFonts w:ascii="Courier New" w:hAnsi="Courier New"/>
      </w:rPr>
    </w:lvl>
    <w:lvl w:ilvl="2" w:tplc="43C2D44A">
      <w:start w:val="1"/>
      <w:numFmt w:val="bullet"/>
      <w:lvlText w:val=""/>
      <w:lvlJc w:val="left"/>
      <w:pPr>
        <w:tabs>
          <w:tab w:val="num" w:pos="2160"/>
        </w:tabs>
        <w:ind w:left="2160" w:hanging="360"/>
      </w:pPr>
      <w:rPr>
        <w:rFonts w:ascii="Wingdings" w:hAnsi="Wingdings"/>
      </w:rPr>
    </w:lvl>
    <w:lvl w:ilvl="3" w:tplc="D12AB662">
      <w:start w:val="1"/>
      <w:numFmt w:val="bullet"/>
      <w:lvlText w:val=""/>
      <w:lvlJc w:val="left"/>
      <w:pPr>
        <w:tabs>
          <w:tab w:val="num" w:pos="2880"/>
        </w:tabs>
        <w:ind w:left="2880" w:hanging="360"/>
      </w:pPr>
      <w:rPr>
        <w:rFonts w:ascii="Symbol" w:hAnsi="Symbol"/>
      </w:rPr>
    </w:lvl>
    <w:lvl w:ilvl="4" w:tplc="87123D0A">
      <w:start w:val="1"/>
      <w:numFmt w:val="bullet"/>
      <w:lvlText w:val="o"/>
      <w:lvlJc w:val="left"/>
      <w:pPr>
        <w:tabs>
          <w:tab w:val="num" w:pos="3600"/>
        </w:tabs>
        <w:ind w:left="3600" w:hanging="360"/>
      </w:pPr>
      <w:rPr>
        <w:rFonts w:ascii="Courier New" w:hAnsi="Courier New"/>
      </w:rPr>
    </w:lvl>
    <w:lvl w:ilvl="5" w:tplc="3CBEB65A">
      <w:start w:val="1"/>
      <w:numFmt w:val="bullet"/>
      <w:lvlText w:val=""/>
      <w:lvlJc w:val="left"/>
      <w:pPr>
        <w:tabs>
          <w:tab w:val="num" w:pos="4320"/>
        </w:tabs>
        <w:ind w:left="4320" w:hanging="360"/>
      </w:pPr>
      <w:rPr>
        <w:rFonts w:ascii="Wingdings" w:hAnsi="Wingdings"/>
      </w:rPr>
    </w:lvl>
    <w:lvl w:ilvl="6" w:tplc="1DCEDFE8">
      <w:start w:val="1"/>
      <w:numFmt w:val="bullet"/>
      <w:lvlText w:val=""/>
      <w:lvlJc w:val="left"/>
      <w:pPr>
        <w:tabs>
          <w:tab w:val="num" w:pos="5040"/>
        </w:tabs>
        <w:ind w:left="5040" w:hanging="360"/>
      </w:pPr>
      <w:rPr>
        <w:rFonts w:ascii="Symbol" w:hAnsi="Symbol"/>
      </w:rPr>
    </w:lvl>
    <w:lvl w:ilvl="7" w:tplc="6654FCF2">
      <w:start w:val="1"/>
      <w:numFmt w:val="bullet"/>
      <w:lvlText w:val="o"/>
      <w:lvlJc w:val="left"/>
      <w:pPr>
        <w:tabs>
          <w:tab w:val="num" w:pos="5760"/>
        </w:tabs>
        <w:ind w:left="5760" w:hanging="360"/>
      </w:pPr>
      <w:rPr>
        <w:rFonts w:ascii="Courier New" w:hAnsi="Courier New"/>
      </w:rPr>
    </w:lvl>
    <w:lvl w:ilvl="8" w:tplc="863631D8">
      <w:start w:val="1"/>
      <w:numFmt w:val="bullet"/>
      <w:lvlText w:val=""/>
      <w:lvlJc w:val="left"/>
      <w:pPr>
        <w:tabs>
          <w:tab w:val="num" w:pos="6480"/>
        </w:tabs>
        <w:ind w:left="6480" w:hanging="360"/>
      </w:pPr>
      <w:rPr>
        <w:rFonts w:ascii="Wingdings" w:hAnsi="Wingdings"/>
      </w:rPr>
    </w:lvl>
  </w:abstractNum>
  <w:abstractNum w:abstractNumId="13" w15:restartNumberingAfterBreak="0">
    <w:nsid w:val="0000000E"/>
    <w:multiLevelType w:val="hybridMultilevel"/>
    <w:tmpl w:val="0000000E"/>
    <w:lvl w:ilvl="0" w:tplc="DE225F88">
      <w:start w:val="1"/>
      <w:numFmt w:val="bullet"/>
      <w:lvlText w:val=""/>
      <w:lvlJc w:val="left"/>
      <w:pPr>
        <w:ind w:left="720" w:hanging="360"/>
      </w:pPr>
      <w:rPr>
        <w:rFonts w:ascii="Symbol" w:hAnsi="Symbol"/>
      </w:rPr>
    </w:lvl>
    <w:lvl w:ilvl="1" w:tplc="77B4B91C">
      <w:start w:val="1"/>
      <w:numFmt w:val="bullet"/>
      <w:lvlText w:val="o"/>
      <w:lvlJc w:val="left"/>
      <w:pPr>
        <w:tabs>
          <w:tab w:val="num" w:pos="1440"/>
        </w:tabs>
        <w:ind w:left="1440" w:hanging="360"/>
      </w:pPr>
      <w:rPr>
        <w:rFonts w:ascii="Courier New" w:hAnsi="Courier New"/>
      </w:rPr>
    </w:lvl>
    <w:lvl w:ilvl="2" w:tplc="E5DA7ECA">
      <w:start w:val="1"/>
      <w:numFmt w:val="bullet"/>
      <w:lvlText w:val=""/>
      <w:lvlJc w:val="left"/>
      <w:pPr>
        <w:tabs>
          <w:tab w:val="num" w:pos="2160"/>
        </w:tabs>
        <w:ind w:left="2160" w:hanging="360"/>
      </w:pPr>
      <w:rPr>
        <w:rFonts w:ascii="Wingdings" w:hAnsi="Wingdings"/>
      </w:rPr>
    </w:lvl>
    <w:lvl w:ilvl="3" w:tplc="888018CE">
      <w:start w:val="1"/>
      <w:numFmt w:val="bullet"/>
      <w:lvlText w:val=""/>
      <w:lvlJc w:val="left"/>
      <w:pPr>
        <w:tabs>
          <w:tab w:val="num" w:pos="2880"/>
        </w:tabs>
        <w:ind w:left="2880" w:hanging="360"/>
      </w:pPr>
      <w:rPr>
        <w:rFonts w:ascii="Symbol" w:hAnsi="Symbol"/>
      </w:rPr>
    </w:lvl>
    <w:lvl w:ilvl="4" w:tplc="FB0CBEC8">
      <w:start w:val="1"/>
      <w:numFmt w:val="bullet"/>
      <w:lvlText w:val="o"/>
      <w:lvlJc w:val="left"/>
      <w:pPr>
        <w:tabs>
          <w:tab w:val="num" w:pos="3600"/>
        </w:tabs>
        <w:ind w:left="3600" w:hanging="360"/>
      </w:pPr>
      <w:rPr>
        <w:rFonts w:ascii="Courier New" w:hAnsi="Courier New"/>
      </w:rPr>
    </w:lvl>
    <w:lvl w:ilvl="5" w:tplc="9D0A1418">
      <w:start w:val="1"/>
      <w:numFmt w:val="bullet"/>
      <w:lvlText w:val=""/>
      <w:lvlJc w:val="left"/>
      <w:pPr>
        <w:tabs>
          <w:tab w:val="num" w:pos="4320"/>
        </w:tabs>
        <w:ind w:left="4320" w:hanging="360"/>
      </w:pPr>
      <w:rPr>
        <w:rFonts w:ascii="Wingdings" w:hAnsi="Wingdings"/>
      </w:rPr>
    </w:lvl>
    <w:lvl w:ilvl="6" w:tplc="41663FD8">
      <w:start w:val="1"/>
      <w:numFmt w:val="bullet"/>
      <w:lvlText w:val=""/>
      <w:lvlJc w:val="left"/>
      <w:pPr>
        <w:tabs>
          <w:tab w:val="num" w:pos="5040"/>
        </w:tabs>
        <w:ind w:left="5040" w:hanging="360"/>
      </w:pPr>
      <w:rPr>
        <w:rFonts w:ascii="Symbol" w:hAnsi="Symbol"/>
      </w:rPr>
    </w:lvl>
    <w:lvl w:ilvl="7" w:tplc="AB6CCF1C">
      <w:start w:val="1"/>
      <w:numFmt w:val="bullet"/>
      <w:lvlText w:val="o"/>
      <w:lvlJc w:val="left"/>
      <w:pPr>
        <w:tabs>
          <w:tab w:val="num" w:pos="5760"/>
        </w:tabs>
        <w:ind w:left="5760" w:hanging="360"/>
      </w:pPr>
      <w:rPr>
        <w:rFonts w:ascii="Courier New" w:hAnsi="Courier New"/>
      </w:rPr>
    </w:lvl>
    <w:lvl w:ilvl="8" w:tplc="0E563AB8">
      <w:start w:val="1"/>
      <w:numFmt w:val="bullet"/>
      <w:lvlText w:val=""/>
      <w:lvlJc w:val="left"/>
      <w:pPr>
        <w:tabs>
          <w:tab w:val="num" w:pos="6480"/>
        </w:tabs>
        <w:ind w:left="6480" w:hanging="360"/>
      </w:pPr>
      <w:rPr>
        <w:rFonts w:ascii="Wingdings" w:hAnsi="Wingdings"/>
      </w:rPr>
    </w:lvl>
  </w:abstractNum>
  <w:abstractNum w:abstractNumId="14" w15:restartNumberingAfterBreak="0">
    <w:nsid w:val="0000000F"/>
    <w:multiLevelType w:val="hybridMultilevel"/>
    <w:tmpl w:val="0000000F"/>
    <w:lvl w:ilvl="0" w:tplc="45F66300">
      <w:start w:val="1"/>
      <w:numFmt w:val="bullet"/>
      <w:lvlText w:val=""/>
      <w:lvlJc w:val="left"/>
      <w:pPr>
        <w:ind w:left="720" w:hanging="360"/>
      </w:pPr>
      <w:rPr>
        <w:rFonts w:ascii="Symbol" w:hAnsi="Symbol"/>
      </w:rPr>
    </w:lvl>
    <w:lvl w:ilvl="1" w:tplc="903AA1EA">
      <w:start w:val="1"/>
      <w:numFmt w:val="bullet"/>
      <w:lvlText w:val="o"/>
      <w:lvlJc w:val="left"/>
      <w:pPr>
        <w:tabs>
          <w:tab w:val="num" w:pos="1440"/>
        </w:tabs>
        <w:ind w:left="1440" w:hanging="360"/>
      </w:pPr>
      <w:rPr>
        <w:rFonts w:ascii="Courier New" w:hAnsi="Courier New"/>
      </w:rPr>
    </w:lvl>
    <w:lvl w:ilvl="2" w:tplc="002E49CC">
      <w:start w:val="1"/>
      <w:numFmt w:val="bullet"/>
      <w:lvlText w:val=""/>
      <w:lvlJc w:val="left"/>
      <w:pPr>
        <w:tabs>
          <w:tab w:val="num" w:pos="2160"/>
        </w:tabs>
        <w:ind w:left="2160" w:hanging="360"/>
      </w:pPr>
      <w:rPr>
        <w:rFonts w:ascii="Wingdings" w:hAnsi="Wingdings"/>
      </w:rPr>
    </w:lvl>
    <w:lvl w:ilvl="3" w:tplc="A3BCDEDE">
      <w:start w:val="1"/>
      <w:numFmt w:val="bullet"/>
      <w:lvlText w:val=""/>
      <w:lvlJc w:val="left"/>
      <w:pPr>
        <w:tabs>
          <w:tab w:val="num" w:pos="2880"/>
        </w:tabs>
        <w:ind w:left="2880" w:hanging="360"/>
      </w:pPr>
      <w:rPr>
        <w:rFonts w:ascii="Symbol" w:hAnsi="Symbol"/>
      </w:rPr>
    </w:lvl>
    <w:lvl w:ilvl="4" w:tplc="7D34D224">
      <w:start w:val="1"/>
      <w:numFmt w:val="bullet"/>
      <w:lvlText w:val="o"/>
      <w:lvlJc w:val="left"/>
      <w:pPr>
        <w:tabs>
          <w:tab w:val="num" w:pos="3600"/>
        </w:tabs>
        <w:ind w:left="3600" w:hanging="360"/>
      </w:pPr>
      <w:rPr>
        <w:rFonts w:ascii="Courier New" w:hAnsi="Courier New"/>
      </w:rPr>
    </w:lvl>
    <w:lvl w:ilvl="5" w:tplc="4C1A0868">
      <w:start w:val="1"/>
      <w:numFmt w:val="bullet"/>
      <w:lvlText w:val=""/>
      <w:lvlJc w:val="left"/>
      <w:pPr>
        <w:tabs>
          <w:tab w:val="num" w:pos="4320"/>
        </w:tabs>
        <w:ind w:left="4320" w:hanging="360"/>
      </w:pPr>
      <w:rPr>
        <w:rFonts w:ascii="Wingdings" w:hAnsi="Wingdings"/>
      </w:rPr>
    </w:lvl>
    <w:lvl w:ilvl="6" w:tplc="BFE413CE">
      <w:start w:val="1"/>
      <w:numFmt w:val="bullet"/>
      <w:lvlText w:val=""/>
      <w:lvlJc w:val="left"/>
      <w:pPr>
        <w:tabs>
          <w:tab w:val="num" w:pos="5040"/>
        </w:tabs>
        <w:ind w:left="5040" w:hanging="360"/>
      </w:pPr>
      <w:rPr>
        <w:rFonts w:ascii="Symbol" w:hAnsi="Symbol"/>
      </w:rPr>
    </w:lvl>
    <w:lvl w:ilvl="7" w:tplc="15BA000E">
      <w:start w:val="1"/>
      <w:numFmt w:val="bullet"/>
      <w:lvlText w:val="o"/>
      <w:lvlJc w:val="left"/>
      <w:pPr>
        <w:tabs>
          <w:tab w:val="num" w:pos="5760"/>
        </w:tabs>
        <w:ind w:left="5760" w:hanging="360"/>
      </w:pPr>
      <w:rPr>
        <w:rFonts w:ascii="Courier New" w:hAnsi="Courier New"/>
      </w:rPr>
    </w:lvl>
    <w:lvl w:ilvl="8" w:tplc="7B6AF52A">
      <w:start w:val="1"/>
      <w:numFmt w:val="bullet"/>
      <w:lvlText w:val=""/>
      <w:lvlJc w:val="left"/>
      <w:pPr>
        <w:tabs>
          <w:tab w:val="num" w:pos="6480"/>
        </w:tabs>
        <w:ind w:left="6480" w:hanging="360"/>
      </w:pPr>
      <w:rPr>
        <w:rFonts w:ascii="Wingdings" w:hAnsi="Wingdings"/>
      </w:rPr>
    </w:lvl>
  </w:abstractNum>
  <w:abstractNum w:abstractNumId="15" w15:restartNumberingAfterBreak="0">
    <w:nsid w:val="00000010"/>
    <w:multiLevelType w:val="multilevel"/>
    <w:tmpl w:val="0000001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00000011"/>
    <w:multiLevelType w:val="hybridMultilevel"/>
    <w:tmpl w:val="00000011"/>
    <w:lvl w:ilvl="0" w:tplc="36C450A0">
      <w:start w:val="1"/>
      <w:numFmt w:val="bullet"/>
      <w:lvlText w:val=""/>
      <w:lvlJc w:val="left"/>
      <w:pPr>
        <w:ind w:left="720" w:hanging="360"/>
      </w:pPr>
      <w:rPr>
        <w:rFonts w:ascii="Symbol" w:hAnsi="Symbol"/>
      </w:rPr>
    </w:lvl>
    <w:lvl w:ilvl="1" w:tplc="66D0BCB4">
      <w:start w:val="1"/>
      <w:numFmt w:val="bullet"/>
      <w:lvlText w:val="o"/>
      <w:lvlJc w:val="left"/>
      <w:pPr>
        <w:tabs>
          <w:tab w:val="num" w:pos="1440"/>
        </w:tabs>
        <w:ind w:left="1440" w:hanging="360"/>
      </w:pPr>
      <w:rPr>
        <w:rFonts w:ascii="Courier New" w:hAnsi="Courier New"/>
      </w:rPr>
    </w:lvl>
    <w:lvl w:ilvl="2" w:tplc="EEAAA5F2">
      <w:start w:val="1"/>
      <w:numFmt w:val="bullet"/>
      <w:lvlText w:val=""/>
      <w:lvlJc w:val="left"/>
      <w:pPr>
        <w:tabs>
          <w:tab w:val="num" w:pos="2160"/>
        </w:tabs>
        <w:ind w:left="2160" w:hanging="360"/>
      </w:pPr>
      <w:rPr>
        <w:rFonts w:ascii="Wingdings" w:hAnsi="Wingdings"/>
      </w:rPr>
    </w:lvl>
    <w:lvl w:ilvl="3" w:tplc="9E8021C8">
      <w:start w:val="1"/>
      <w:numFmt w:val="bullet"/>
      <w:lvlText w:val=""/>
      <w:lvlJc w:val="left"/>
      <w:pPr>
        <w:tabs>
          <w:tab w:val="num" w:pos="2880"/>
        </w:tabs>
        <w:ind w:left="2880" w:hanging="360"/>
      </w:pPr>
      <w:rPr>
        <w:rFonts w:ascii="Symbol" w:hAnsi="Symbol"/>
      </w:rPr>
    </w:lvl>
    <w:lvl w:ilvl="4" w:tplc="6C64B3A2">
      <w:start w:val="1"/>
      <w:numFmt w:val="bullet"/>
      <w:lvlText w:val="o"/>
      <w:lvlJc w:val="left"/>
      <w:pPr>
        <w:tabs>
          <w:tab w:val="num" w:pos="3600"/>
        </w:tabs>
        <w:ind w:left="3600" w:hanging="360"/>
      </w:pPr>
      <w:rPr>
        <w:rFonts w:ascii="Courier New" w:hAnsi="Courier New"/>
      </w:rPr>
    </w:lvl>
    <w:lvl w:ilvl="5" w:tplc="DBECA0D4">
      <w:start w:val="1"/>
      <w:numFmt w:val="bullet"/>
      <w:lvlText w:val=""/>
      <w:lvlJc w:val="left"/>
      <w:pPr>
        <w:tabs>
          <w:tab w:val="num" w:pos="4320"/>
        </w:tabs>
        <w:ind w:left="4320" w:hanging="360"/>
      </w:pPr>
      <w:rPr>
        <w:rFonts w:ascii="Wingdings" w:hAnsi="Wingdings"/>
      </w:rPr>
    </w:lvl>
    <w:lvl w:ilvl="6" w:tplc="6D4C939E">
      <w:start w:val="1"/>
      <w:numFmt w:val="bullet"/>
      <w:lvlText w:val=""/>
      <w:lvlJc w:val="left"/>
      <w:pPr>
        <w:tabs>
          <w:tab w:val="num" w:pos="5040"/>
        </w:tabs>
        <w:ind w:left="5040" w:hanging="360"/>
      </w:pPr>
      <w:rPr>
        <w:rFonts w:ascii="Symbol" w:hAnsi="Symbol"/>
      </w:rPr>
    </w:lvl>
    <w:lvl w:ilvl="7" w:tplc="A5A42946">
      <w:start w:val="1"/>
      <w:numFmt w:val="bullet"/>
      <w:lvlText w:val="o"/>
      <w:lvlJc w:val="left"/>
      <w:pPr>
        <w:tabs>
          <w:tab w:val="num" w:pos="5760"/>
        </w:tabs>
        <w:ind w:left="5760" w:hanging="360"/>
      </w:pPr>
      <w:rPr>
        <w:rFonts w:ascii="Courier New" w:hAnsi="Courier New"/>
      </w:rPr>
    </w:lvl>
    <w:lvl w:ilvl="8" w:tplc="DE9CC0D8">
      <w:start w:val="1"/>
      <w:numFmt w:val="bullet"/>
      <w:lvlText w:val=""/>
      <w:lvlJc w:val="left"/>
      <w:pPr>
        <w:tabs>
          <w:tab w:val="num" w:pos="6480"/>
        </w:tabs>
        <w:ind w:left="6480" w:hanging="360"/>
      </w:pPr>
      <w:rPr>
        <w:rFonts w:ascii="Wingdings" w:hAnsi="Wingdings"/>
      </w:rPr>
    </w:lvl>
  </w:abstractNum>
  <w:abstractNum w:abstractNumId="17" w15:restartNumberingAfterBreak="0">
    <w:nsid w:val="00000012"/>
    <w:multiLevelType w:val="hybridMultilevel"/>
    <w:tmpl w:val="00000012"/>
    <w:lvl w:ilvl="0" w:tplc="409ACD96">
      <w:start w:val="1"/>
      <w:numFmt w:val="bullet"/>
      <w:lvlText w:val=""/>
      <w:lvlJc w:val="left"/>
      <w:pPr>
        <w:ind w:left="720" w:hanging="360"/>
      </w:pPr>
      <w:rPr>
        <w:rFonts w:ascii="Symbol" w:hAnsi="Symbol"/>
      </w:rPr>
    </w:lvl>
    <w:lvl w:ilvl="1" w:tplc="ADF64520">
      <w:start w:val="1"/>
      <w:numFmt w:val="bullet"/>
      <w:lvlText w:val="o"/>
      <w:lvlJc w:val="left"/>
      <w:pPr>
        <w:tabs>
          <w:tab w:val="num" w:pos="1440"/>
        </w:tabs>
        <w:ind w:left="1440" w:hanging="360"/>
      </w:pPr>
      <w:rPr>
        <w:rFonts w:ascii="Courier New" w:hAnsi="Courier New"/>
      </w:rPr>
    </w:lvl>
    <w:lvl w:ilvl="2" w:tplc="359E5CBC">
      <w:start w:val="1"/>
      <w:numFmt w:val="bullet"/>
      <w:lvlText w:val=""/>
      <w:lvlJc w:val="left"/>
      <w:pPr>
        <w:tabs>
          <w:tab w:val="num" w:pos="2160"/>
        </w:tabs>
        <w:ind w:left="2160" w:hanging="360"/>
      </w:pPr>
      <w:rPr>
        <w:rFonts w:ascii="Wingdings" w:hAnsi="Wingdings"/>
      </w:rPr>
    </w:lvl>
    <w:lvl w:ilvl="3" w:tplc="28BE8CC0">
      <w:start w:val="1"/>
      <w:numFmt w:val="bullet"/>
      <w:lvlText w:val=""/>
      <w:lvlJc w:val="left"/>
      <w:pPr>
        <w:tabs>
          <w:tab w:val="num" w:pos="2880"/>
        </w:tabs>
        <w:ind w:left="2880" w:hanging="360"/>
      </w:pPr>
      <w:rPr>
        <w:rFonts w:ascii="Symbol" w:hAnsi="Symbol"/>
      </w:rPr>
    </w:lvl>
    <w:lvl w:ilvl="4" w:tplc="3036F4AE">
      <w:start w:val="1"/>
      <w:numFmt w:val="bullet"/>
      <w:lvlText w:val="o"/>
      <w:lvlJc w:val="left"/>
      <w:pPr>
        <w:tabs>
          <w:tab w:val="num" w:pos="3600"/>
        </w:tabs>
        <w:ind w:left="3600" w:hanging="360"/>
      </w:pPr>
      <w:rPr>
        <w:rFonts w:ascii="Courier New" w:hAnsi="Courier New"/>
      </w:rPr>
    </w:lvl>
    <w:lvl w:ilvl="5" w:tplc="399A13BC">
      <w:start w:val="1"/>
      <w:numFmt w:val="bullet"/>
      <w:lvlText w:val=""/>
      <w:lvlJc w:val="left"/>
      <w:pPr>
        <w:tabs>
          <w:tab w:val="num" w:pos="4320"/>
        </w:tabs>
        <w:ind w:left="4320" w:hanging="360"/>
      </w:pPr>
      <w:rPr>
        <w:rFonts w:ascii="Wingdings" w:hAnsi="Wingdings"/>
      </w:rPr>
    </w:lvl>
    <w:lvl w:ilvl="6" w:tplc="57129FFE">
      <w:start w:val="1"/>
      <w:numFmt w:val="bullet"/>
      <w:lvlText w:val=""/>
      <w:lvlJc w:val="left"/>
      <w:pPr>
        <w:tabs>
          <w:tab w:val="num" w:pos="5040"/>
        </w:tabs>
        <w:ind w:left="5040" w:hanging="360"/>
      </w:pPr>
      <w:rPr>
        <w:rFonts w:ascii="Symbol" w:hAnsi="Symbol"/>
      </w:rPr>
    </w:lvl>
    <w:lvl w:ilvl="7" w:tplc="84BE1268">
      <w:start w:val="1"/>
      <w:numFmt w:val="bullet"/>
      <w:lvlText w:val="o"/>
      <w:lvlJc w:val="left"/>
      <w:pPr>
        <w:tabs>
          <w:tab w:val="num" w:pos="5760"/>
        </w:tabs>
        <w:ind w:left="5760" w:hanging="360"/>
      </w:pPr>
      <w:rPr>
        <w:rFonts w:ascii="Courier New" w:hAnsi="Courier New"/>
      </w:rPr>
    </w:lvl>
    <w:lvl w:ilvl="8" w:tplc="92AC6030">
      <w:start w:val="1"/>
      <w:numFmt w:val="bullet"/>
      <w:lvlText w:val=""/>
      <w:lvlJc w:val="left"/>
      <w:pPr>
        <w:tabs>
          <w:tab w:val="num" w:pos="6480"/>
        </w:tabs>
        <w:ind w:left="6480" w:hanging="360"/>
      </w:pPr>
      <w:rPr>
        <w:rFonts w:ascii="Wingdings" w:hAnsi="Wingdings"/>
      </w:rPr>
    </w:lvl>
  </w:abstractNum>
  <w:abstractNum w:abstractNumId="18" w15:restartNumberingAfterBreak="0">
    <w:nsid w:val="04F844E0"/>
    <w:multiLevelType w:val="multilevel"/>
    <w:tmpl w:val="117C3274"/>
    <w:lvl w:ilvl="0">
      <w:start w:val="2"/>
      <w:numFmt w:val="decimal"/>
      <w:lvlText w:val="%1."/>
      <w:lvlJc w:val="left"/>
      <w:pPr>
        <w:tabs>
          <w:tab w:val="num" w:pos="720"/>
        </w:tabs>
        <w:ind w:left="720" w:hanging="720"/>
      </w:pPr>
    </w:lvl>
    <w:lvl w:ilvl="1">
      <w:start w:val="1"/>
      <w:numFmt w:val="upperLetter"/>
      <w:lvlText w:val="%2."/>
      <w:lvlJc w:val="left"/>
      <w:pPr>
        <w:tabs>
          <w:tab w:val="num" w:pos="1440"/>
        </w:tabs>
        <w:ind w:left="1440" w:hanging="720"/>
      </w:pPr>
    </w:lvl>
    <w:lvl w:ilvl="2">
      <w:start w:val="1"/>
      <w:numFmt w:val="none"/>
      <w:lvlText w:val="%3"/>
      <w:lvlJc w:val="left"/>
      <w:pPr>
        <w:tabs>
          <w:tab w:val="num" w:pos="1440"/>
        </w:tabs>
        <w:ind w:left="1440" w:hanging="720"/>
      </w:pPr>
    </w:lvl>
    <w:lvl w:ilvl="3">
      <w:start w:val="1"/>
      <w:numFmt w:val="decimal"/>
      <w:lvlText w:val="%4."/>
      <w:lvlJc w:val="left"/>
      <w:pPr>
        <w:tabs>
          <w:tab w:val="num" w:pos="2160"/>
        </w:tabs>
        <w:ind w:left="2160" w:hanging="720"/>
      </w:pPr>
    </w:lvl>
    <w:lvl w:ilvl="4">
      <w:start w:val="1"/>
      <w:numFmt w:val="lowerLetter"/>
      <w:lvlText w:val="%5."/>
      <w:lvlJc w:val="left"/>
      <w:pPr>
        <w:tabs>
          <w:tab w:val="num" w:pos="2880"/>
        </w:tabs>
        <w:ind w:left="2880" w:hanging="720"/>
      </w:pPr>
    </w:lvl>
    <w:lvl w:ilvl="5">
      <w:start w:val="1"/>
      <w:numFmt w:val="decimal"/>
      <w:lvlText w:val="(%6)"/>
      <w:lvlJc w:val="left"/>
      <w:pPr>
        <w:tabs>
          <w:tab w:val="num" w:pos="3600"/>
        </w:tabs>
        <w:ind w:left="3600" w:hanging="720"/>
      </w:pPr>
    </w:lvl>
    <w:lvl w:ilvl="6">
      <w:start w:val="1"/>
      <w:numFmt w:val="upperLetter"/>
      <w:lvlText w:val="%7."/>
      <w:lvlJc w:val="left"/>
      <w:pPr>
        <w:tabs>
          <w:tab w:val="num" w:pos="1440"/>
        </w:tabs>
        <w:ind w:left="1440" w:hanging="720"/>
      </w:pPr>
      <w:rPr>
        <w:b w:val="0"/>
      </w:rPr>
    </w:lvl>
    <w:lvl w:ilvl="7">
      <w:start w:val="1"/>
      <w:numFmt w:val="decimal"/>
      <w:lvlText w:val="%8."/>
      <w:lvlJc w:val="left"/>
      <w:pPr>
        <w:tabs>
          <w:tab w:val="num" w:pos="2160"/>
        </w:tabs>
        <w:ind w:left="2160" w:hanging="720"/>
      </w:pPr>
      <w:rPr>
        <w:b w:val="0"/>
      </w:rPr>
    </w:lvl>
    <w:lvl w:ilvl="8">
      <w:start w:val="1"/>
      <w:numFmt w:val="lowerLetter"/>
      <w:lvlText w:val="%9."/>
      <w:lvlJc w:val="left"/>
      <w:pPr>
        <w:tabs>
          <w:tab w:val="num" w:pos="2880"/>
        </w:tabs>
        <w:ind w:left="2880" w:hanging="720"/>
      </w:pPr>
    </w:lvl>
  </w:abstractNum>
  <w:abstractNum w:abstractNumId="19" w15:restartNumberingAfterBreak="0">
    <w:nsid w:val="05D44DD4"/>
    <w:multiLevelType w:val="hybridMultilevel"/>
    <w:tmpl w:val="23E6B536"/>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06094874"/>
    <w:multiLevelType w:val="hybridMultilevel"/>
    <w:tmpl w:val="0B5C0E40"/>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06592633"/>
    <w:multiLevelType w:val="hybridMultilevel"/>
    <w:tmpl w:val="341457E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7CE1715"/>
    <w:multiLevelType w:val="multilevel"/>
    <w:tmpl w:val="8F868626"/>
    <w:lvl w:ilvl="0">
      <w:numFmt w:val="bullet"/>
      <w:lvlText w:val=""/>
      <w:lvlJc w:val="left"/>
      <w:rPr>
        <w:rFonts w:ascii="Symbol" w:hAnsi="Symbol"/>
        <w:b/>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3" w15:restartNumberingAfterBreak="0">
    <w:nsid w:val="08E97F2E"/>
    <w:multiLevelType w:val="hybridMultilevel"/>
    <w:tmpl w:val="CB700DF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15:restartNumberingAfterBreak="0">
    <w:nsid w:val="0A383274"/>
    <w:multiLevelType w:val="hybridMultilevel"/>
    <w:tmpl w:val="93629CBA"/>
    <w:lvl w:ilvl="0" w:tplc="3822E5F6">
      <w:start w:val="1"/>
      <w:numFmt w:val="bullet"/>
      <w:pStyle w:val="Bullet2"/>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A8839DD"/>
    <w:multiLevelType w:val="hybridMultilevel"/>
    <w:tmpl w:val="1B34EC9A"/>
    <w:lvl w:ilvl="0" w:tplc="77685122">
      <w:start w:val="1"/>
      <w:numFmt w:val="upperLetter"/>
      <w:lvlText w:val="%1."/>
      <w:lvlJc w:val="left"/>
      <w:pPr>
        <w:ind w:left="1010" w:hanging="334"/>
        <w:jc w:val="right"/>
      </w:pPr>
      <w:rPr>
        <w:rFonts w:ascii="Arial" w:eastAsia="Arial" w:hAnsi="Arial" w:cs="Arial" w:hint="default"/>
        <w:b w:val="0"/>
        <w:bCs w:val="0"/>
        <w:i w:val="0"/>
        <w:iCs w:val="0"/>
        <w:w w:val="100"/>
        <w:sz w:val="24"/>
        <w:szCs w:val="24"/>
        <w:lang w:val="en-US" w:eastAsia="en-US" w:bidi="ar-SA"/>
      </w:rPr>
    </w:lvl>
    <w:lvl w:ilvl="1" w:tplc="FEA80862">
      <w:numFmt w:val="bullet"/>
      <w:lvlText w:val="•"/>
      <w:lvlJc w:val="left"/>
      <w:pPr>
        <w:ind w:left="2044" w:hanging="334"/>
      </w:pPr>
      <w:rPr>
        <w:rFonts w:hint="default"/>
        <w:lang w:val="en-US" w:eastAsia="en-US" w:bidi="ar-SA"/>
      </w:rPr>
    </w:lvl>
    <w:lvl w:ilvl="2" w:tplc="D41A6362">
      <w:numFmt w:val="bullet"/>
      <w:lvlText w:val="•"/>
      <w:lvlJc w:val="left"/>
      <w:pPr>
        <w:ind w:left="3068" w:hanging="334"/>
      </w:pPr>
      <w:rPr>
        <w:rFonts w:hint="default"/>
        <w:lang w:val="en-US" w:eastAsia="en-US" w:bidi="ar-SA"/>
      </w:rPr>
    </w:lvl>
    <w:lvl w:ilvl="3" w:tplc="15FCB7F2">
      <w:numFmt w:val="bullet"/>
      <w:lvlText w:val="•"/>
      <w:lvlJc w:val="left"/>
      <w:pPr>
        <w:ind w:left="4092" w:hanging="334"/>
      </w:pPr>
      <w:rPr>
        <w:rFonts w:hint="default"/>
        <w:lang w:val="en-US" w:eastAsia="en-US" w:bidi="ar-SA"/>
      </w:rPr>
    </w:lvl>
    <w:lvl w:ilvl="4" w:tplc="3E5CDA52">
      <w:numFmt w:val="bullet"/>
      <w:lvlText w:val="•"/>
      <w:lvlJc w:val="left"/>
      <w:pPr>
        <w:ind w:left="5116" w:hanging="334"/>
      </w:pPr>
      <w:rPr>
        <w:rFonts w:hint="default"/>
        <w:lang w:val="en-US" w:eastAsia="en-US" w:bidi="ar-SA"/>
      </w:rPr>
    </w:lvl>
    <w:lvl w:ilvl="5" w:tplc="3CD65994">
      <w:numFmt w:val="bullet"/>
      <w:lvlText w:val="•"/>
      <w:lvlJc w:val="left"/>
      <w:pPr>
        <w:ind w:left="6140" w:hanging="334"/>
      </w:pPr>
      <w:rPr>
        <w:rFonts w:hint="default"/>
        <w:lang w:val="en-US" w:eastAsia="en-US" w:bidi="ar-SA"/>
      </w:rPr>
    </w:lvl>
    <w:lvl w:ilvl="6" w:tplc="EFECBE4C">
      <w:numFmt w:val="bullet"/>
      <w:lvlText w:val="•"/>
      <w:lvlJc w:val="left"/>
      <w:pPr>
        <w:ind w:left="7164" w:hanging="334"/>
      </w:pPr>
      <w:rPr>
        <w:rFonts w:hint="default"/>
        <w:lang w:val="en-US" w:eastAsia="en-US" w:bidi="ar-SA"/>
      </w:rPr>
    </w:lvl>
    <w:lvl w:ilvl="7" w:tplc="FA54293E">
      <w:numFmt w:val="bullet"/>
      <w:lvlText w:val="•"/>
      <w:lvlJc w:val="left"/>
      <w:pPr>
        <w:ind w:left="8188" w:hanging="334"/>
      </w:pPr>
      <w:rPr>
        <w:rFonts w:hint="default"/>
        <w:lang w:val="en-US" w:eastAsia="en-US" w:bidi="ar-SA"/>
      </w:rPr>
    </w:lvl>
    <w:lvl w:ilvl="8" w:tplc="AC90862C">
      <w:numFmt w:val="bullet"/>
      <w:lvlText w:val="•"/>
      <w:lvlJc w:val="left"/>
      <w:pPr>
        <w:ind w:left="9212" w:hanging="334"/>
      </w:pPr>
      <w:rPr>
        <w:rFonts w:hint="default"/>
        <w:lang w:val="en-US" w:eastAsia="en-US" w:bidi="ar-SA"/>
      </w:rPr>
    </w:lvl>
  </w:abstractNum>
  <w:abstractNum w:abstractNumId="26" w15:restartNumberingAfterBreak="0">
    <w:nsid w:val="0ABD1534"/>
    <w:multiLevelType w:val="hybridMultilevel"/>
    <w:tmpl w:val="008AF1AA"/>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27" w15:restartNumberingAfterBreak="0">
    <w:nsid w:val="0BEF0C4E"/>
    <w:multiLevelType w:val="hybridMultilevel"/>
    <w:tmpl w:val="04090019"/>
    <w:numStyleLink w:val="WWNum1"/>
  </w:abstractNum>
  <w:abstractNum w:abstractNumId="28" w15:restartNumberingAfterBreak="0">
    <w:nsid w:val="0DB21AFB"/>
    <w:multiLevelType w:val="hybridMultilevel"/>
    <w:tmpl w:val="6CDA417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DBA5398"/>
    <w:multiLevelType w:val="multilevel"/>
    <w:tmpl w:val="ED603D1A"/>
    <w:lvl w:ilvl="0">
      <w:start w:val="2"/>
      <w:numFmt w:val="decimal"/>
      <w:lvlText w:val="%1."/>
      <w:lvlJc w:val="left"/>
      <w:pPr>
        <w:tabs>
          <w:tab w:val="num" w:pos="720"/>
        </w:tabs>
        <w:ind w:left="720" w:hanging="720"/>
      </w:pPr>
    </w:lvl>
    <w:lvl w:ilvl="1">
      <w:start w:val="1"/>
      <w:numFmt w:val="upperLetter"/>
      <w:lvlText w:val="%2."/>
      <w:lvlJc w:val="left"/>
      <w:pPr>
        <w:tabs>
          <w:tab w:val="num" w:pos="1440"/>
        </w:tabs>
        <w:ind w:left="1440" w:hanging="720"/>
      </w:pPr>
    </w:lvl>
    <w:lvl w:ilvl="2">
      <w:start w:val="1"/>
      <w:numFmt w:val="none"/>
      <w:lvlText w:val="%3"/>
      <w:lvlJc w:val="left"/>
      <w:pPr>
        <w:tabs>
          <w:tab w:val="num" w:pos="1440"/>
        </w:tabs>
        <w:ind w:left="1440" w:hanging="720"/>
      </w:pPr>
    </w:lvl>
    <w:lvl w:ilvl="3">
      <w:start w:val="1"/>
      <w:numFmt w:val="decimal"/>
      <w:lvlText w:val="%4."/>
      <w:lvlJc w:val="left"/>
      <w:pPr>
        <w:tabs>
          <w:tab w:val="num" w:pos="2160"/>
        </w:tabs>
        <w:ind w:left="2160" w:hanging="720"/>
      </w:pPr>
    </w:lvl>
    <w:lvl w:ilvl="4">
      <w:start w:val="1"/>
      <w:numFmt w:val="lowerLetter"/>
      <w:lvlText w:val="%5."/>
      <w:lvlJc w:val="left"/>
      <w:pPr>
        <w:tabs>
          <w:tab w:val="num" w:pos="2880"/>
        </w:tabs>
        <w:ind w:left="2880" w:hanging="720"/>
      </w:pPr>
    </w:lvl>
    <w:lvl w:ilvl="5">
      <w:start w:val="1"/>
      <w:numFmt w:val="decimal"/>
      <w:lvlText w:val="(%6)"/>
      <w:lvlJc w:val="left"/>
      <w:pPr>
        <w:tabs>
          <w:tab w:val="num" w:pos="3600"/>
        </w:tabs>
        <w:ind w:left="3600" w:hanging="720"/>
      </w:pPr>
    </w:lvl>
    <w:lvl w:ilvl="6">
      <w:start w:val="1"/>
      <w:numFmt w:val="upperLetter"/>
      <w:lvlText w:val="%7."/>
      <w:lvlJc w:val="left"/>
      <w:pPr>
        <w:tabs>
          <w:tab w:val="num" w:pos="1440"/>
        </w:tabs>
        <w:ind w:left="1440" w:hanging="720"/>
      </w:pPr>
      <w:rPr>
        <w:b w:val="0"/>
      </w:rPr>
    </w:lvl>
    <w:lvl w:ilvl="7">
      <w:start w:val="1"/>
      <w:numFmt w:val="decimal"/>
      <w:lvlText w:val="%8."/>
      <w:lvlJc w:val="left"/>
      <w:pPr>
        <w:tabs>
          <w:tab w:val="num" w:pos="2160"/>
        </w:tabs>
        <w:ind w:left="2160" w:hanging="720"/>
      </w:pPr>
      <w:rPr>
        <w:b w:val="0"/>
      </w:rPr>
    </w:lvl>
    <w:lvl w:ilvl="8">
      <w:start w:val="1"/>
      <w:numFmt w:val="lowerLetter"/>
      <w:lvlText w:val="%9."/>
      <w:lvlJc w:val="left"/>
      <w:pPr>
        <w:tabs>
          <w:tab w:val="num" w:pos="2880"/>
        </w:tabs>
        <w:ind w:left="2880" w:hanging="720"/>
      </w:pPr>
    </w:lvl>
  </w:abstractNum>
  <w:abstractNum w:abstractNumId="30" w15:restartNumberingAfterBreak="0">
    <w:nsid w:val="0E0C1E7F"/>
    <w:multiLevelType w:val="hybridMultilevel"/>
    <w:tmpl w:val="39EEE58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15:restartNumberingAfterBreak="0">
    <w:nsid w:val="0E9F121A"/>
    <w:multiLevelType w:val="hybridMultilevel"/>
    <w:tmpl w:val="4E543E6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15:restartNumberingAfterBreak="0">
    <w:nsid w:val="0F8E6454"/>
    <w:multiLevelType w:val="multilevel"/>
    <w:tmpl w:val="5EDCB4C0"/>
    <w:lvl w:ilvl="0">
      <w:start w:val="1"/>
      <w:numFmt w:val="decimal"/>
      <w:lvlText w:val="%1."/>
      <w:lvlJc w:val="left"/>
      <w:rPr>
        <w:b/>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3" w15:restartNumberingAfterBreak="0">
    <w:nsid w:val="10FA6F8F"/>
    <w:multiLevelType w:val="multilevel"/>
    <w:tmpl w:val="CD46ABA0"/>
    <w:lvl w:ilvl="0">
      <w:start w:val="1"/>
      <w:numFmt w:val="decimal"/>
      <w:lvlText w:val="%1."/>
      <w:lvlJc w:val="left"/>
      <w:pPr>
        <w:ind w:left="1440" w:hanging="360"/>
      </w:pPr>
    </w:lvl>
    <w:lvl w:ilvl="1">
      <w:start w:val="9"/>
      <w:numFmt w:val="decimal"/>
      <w:isLgl/>
      <w:lvlText w:val="%1.%2"/>
      <w:lvlJc w:val="left"/>
      <w:pPr>
        <w:ind w:left="1920" w:hanging="720"/>
      </w:pPr>
      <w:rPr>
        <w:rFonts w:hint="default"/>
      </w:rPr>
    </w:lvl>
    <w:lvl w:ilvl="2">
      <w:start w:val="6"/>
      <w:numFmt w:val="decimal"/>
      <w:isLgl/>
      <w:lvlText w:val="%1.%2.%3"/>
      <w:lvlJc w:val="left"/>
      <w:pPr>
        <w:ind w:left="2040" w:hanging="720"/>
      </w:pPr>
      <w:rPr>
        <w:rFonts w:hint="default"/>
      </w:rPr>
    </w:lvl>
    <w:lvl w:ilvl="3">
      <w:start w:val="2"/>
      <w:numFmt w:val="decimal"/>
      <w:isLgl/>
      <w:lvlText w:val="%1.%2.%3.%4"/>
      <w:lvlJc w:val="left"/>
      <w:pPr>
        <w:ind w:left="2160" w:hanging="720"/>
      </w:pPr>
      <w:rPr>
        <w:rFonts w:hint="default"/>
      </w:rPr>
    </w:lvl>
    <w:lvl w:ilvl="4">
      <w:start w:val="1"/>
      <w:numFmt w:val="decimal"/>
      <w:isLgl/>
      <w:lvlText w:val="%1.%2.%3.%4.%5"/>
      <w:lvlJc w:val="left"/>
      <w:pPr>
        <w:ind w:left="2640" w:hanging="1080"/>
      </w:pPr>
      <w:rPr>
        <w:rFonts w:hint="default"/>
      </w:rPr>
    </w:lvl>
    <w:lvl w:ilvl="5">
      <w:start w:val="1"/>
      <w:numFmt w:val="decimal"/>
      <w:isLgl/>
      <w:lvlText w:val="%1.%2.%3.%4.%5.%6"/>
      <w:lvlJc w:val="left"/>
      <w:pPr>
        <w:ind w:left="276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360" w:hanging="1440"/>
      </w:pPr>
      <w:rPr>
        <w:rFonts w:hint="default"/>
      </w:rPr>
    </w:lvl>
    <w:lvl w:ilvl="8">
      <w:start w:val="1"/>
      <w:numFmt w:val="decimal"/>
      <w:isLgl/>
      <w:lvlText w:val="%1.%2.%3.%4.%5.%6.%7.%8.%9"/>
      <w:lvlJc w:val="left"/>
      <w:pPr>
        <w:ind w:left="3480" w:hanging="1440"/>
      </w:pPr>
      <w:rPr>
        <w:rFonts w:hint="default"/>
      </w:rPr>
    </w:lvl>
  </w:abstractNum>
  <w:abstractNum w:abstractNumId="34" w15:restartNumberingAfterBreak="0">
    <w:nsid w:val="13223261"/>
    <w:multiLevelType w:val="hybridMultilevel"/>
    <w:tmpl w:val="D9343D3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46F149B"/>
    <w:multiLevelType w:val="hybridMultilevel"/>
    <w:tmpl w:val="7DE097D2"/>
    <w:lvl w:ilvl="0" w:tplc="F00A392C">
      <w:start w:val="1"/>
      <w:numFmt w:val="upperLetter"/>
      <w:lvlText w:val="%1."/>
      <w:lvlJc w:val="left"/>
      <w:pPr>
        <w:ind w:left="980" w:hanging="334"/>
      </w:pPr>
      <w:rPr>
        <w:rFonts w:ascii="Arial" w:eastAsia="Arial" w:hAnsi="Arial" w:cs="Arial" w:hint="default"/>
        <w:b w:val="0"/>
        <w:bCs w:val="0"/>
        <w:i w:val="0"/>
        <w:iCs w:val="0"/>
        <w:w w:val="100"/>
        <w:sz w:val="24"/>
        <w:szCs w:val="24"/>
        <w:lang w:val="en-US" w:eastAsia="en-US" w:bidi="ar-SA"/>
      </w:rPr>
    </w:lvl>
    <w:lvl w:ilvl="1" w:tplc="BD42438A">
      <w:numFmt w:val="bullet"/>
      <w:lvlText w:val="•"/>
      <w:lvlJc w:val="left"/>
      <w:pPr>
        <w:ind w:left="2008" w:hanging="334"/>
      </w:pPr>
      <w:rPr>
        <w:rFonts w:hint="default"/>
        <w:lang w:val="en-US" w:eastAsia="en-US" w:bidi="ar-SA"/>
      </w:rPr>
    </w:lvl>
    <w:lvl w:ilvl="2" w:tplc="5EAC413E">
      <w:numFmt w:val="bullet"/>
      <w:lvlText w:val="•"/>
      <w:lvlJc w:val="left"/>
      <w:pPr>
        <w:ind w:left="3036" w:hanging="334"/>
      </w:pPr>
      <w:rPr>
        <w:rFonts w:hint="default"/>
        <w:lang w:val="en-US" w:eastAsia="en-US" w:bidi="ar-SA"/>
      </w:rPr>
    </w:lvl>
    <w:lvl w:ilvl="3" w:tplc="6ED2E606">
      <w:numFmt w:val="bullet"/>
      <w:lvlText w:val="•"/>
      <w:lvlJc w:val="left"/>
      <w:pPr>
        <w:ind w:left="4064" w:hanging="334"/>
      </w:pPr>
      <w:rPr>
        <w:rFonts w:hint="default"/>
        <w:lang w:val="en-US" w:eastAsia="en-US" w:bidi="ar-SA"/>
      </w:rPr>
    </w:lvl>
    <w:lvl w:ilvl="4" w:tplc="3982AD9C">
      <w:numFmt w:val="bullet"/>
      <w:lvlText w:val="•"/>
      <w:lvlJc w:val="left"/>
      <w:pPr>
        <w:ind w:left="5092" w:hanging="334"/>
      </w:pPr>
      <w:rPr>
        <w:rFonts w:hint="default"/>
        <w:lang w:val="en-US" w:eastAsia="en-US" w:bidi="ar-SA"/>
      </w:rPr>
    </w:lvl>
    <w:lvl w:ilvl="5" w:tplc="C332D85A">
      <w:numFmt w:val="bullet"/>
      <w:lvlText w:val="•"/>
      <w:lvlJc w:val="left"/>
      <w:pPr>
        <w:ind w:left="6120" w:hanging="334"/>
      </w:pPr>
      <w:rPr>
        <w:rFonts w:hint="default"/>
        <w:lang w:val="en-US" w:eastAsia="en-US" w:bidi="ar-SA"/>
      </w:rPr>
    </w:lvl>
    <w:lvl w:ilvl="6" w:tplc="A3ACA67E">
      <w:numFmt w:val="bullet"/>
      <w:lvlText w:val="•"/>
      <w:lvlJc w:val="left"/>
      <w:pPr>
        <w:ind w:left="7148" w:hanging="334"/>
      </w:pPr>
      <w:rPr>
        <w:rFonts w:hint="default"/>
        <w:lang w:val="en-US" w:eastAsia="en-US" w:bidi="ar-SA"/>
      </w:rPr>
    </w:lvl>
    <w:lvl w:ilvl="7" w:tplc="B6BA9B9C">
      <w:numFmt w:val="bullet"/>
      <w:lvlText w:val="•"/>
      <w:lvlJc w:val="left"/>
      <w:pPr>
        <w:ind w:left="8176" w:hanging="334"/>
      </w:pPr>
      <w:rPr>
        <w:rFonts w:hint="default"/>
        <w:lang w:val="en-US" w:eastAsia="en-US" w:bidi="ar-SA"/>
      </w:rPr>
    </w:lvl>
    <w:lvl w:ilvl="8" w:tplc="382E8EFE">
      <w:numFmt w:val="bullet"/>
      <w:lvlText w:val="•"/>
      <w:lvlJc w:val="left"/>
      <w:pPr>
        <w:ind w:left="9204" w:hanging="334"/>
      </w:pPr>
      <w:rPr>
        <w:rFonts w:hint="default"/>
        <w:lang w:val="en-US" w:eastAsia="en-US" w:bidi="ar-SA"/>
      </w:rPr>
    </w:lvl>
  </w:abstractNum>
  <w:abstractNum w:abstractNumId="36" w15:restartNumberingAfterBreak="0">
    <w:nsid w:val="157274DE"/>
    <w:multiLevelType w:val="hybridMultilevel"/>
    <w:tmpl w:val="60F28C18"/>
    <w:lvl w:ilvl="0" w:tplc="D912FF0E">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5C859EC"/>
    <w:multiLevelType w:val="hybridMultilevel"/>
    <w:tmpl w:val="E492578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8" w15:restartNumberingAfterBreak="0">
    <w:nsid w:val="15DF5312"/>
    <w:multiLevelType w:val="hybridMultilevel"/>
    <w:tmpl w:val="7392475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8093B5D"/>
    <w:multiLevelType w:val="hybridMultilevel"/>
    <w:tmpl w:val="2F485D34"/>
    <w:lvl w:ilvl="0" w:tplc="FFFFFFFF">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8D7321B"/>
    <w:multiLevelType w:val="hybridMultilevel"/>
    <w:tmpl w:val="D9B49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1A3D48B3"/>
    <w:multiLevelType w:val="hybridMultilevel"/>
    <w:tmpl w:val="6A8270B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15:restartNumberingAfterBreak="0">
    <w:nsid w:val="1B6E7380"/>
    <w:multiLevelType w:val="hybridMultilevel"/>
    <w:tmpl w:val="678865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B901B96"/>
    <w:multiLevelType w:val="hybridMultilevel"/>
    <w:tmpl w:val="0BA29E14"/>
    <w:lvl w:ilvl="0" w:tplc="E3A2478A">
      <w:numFmt w:val="bullet"/>
      <w:lvlText w:val=""/>
      <w:lvlJc w:val="left"/>
      <w:pPr>
        <w:ind w:left="1675" w:hanging="210"/>
      </w:pPr>
      <w:rPr>
        <w:rFonts w:ascii="Symbol" w:eastAsia="Symbol" w:hAnsi="Symbol" w:cs="Symbol" w:hint="default"/>
        <w:b w:val="0"/>
        <w:bCs w:val="0"/>
        <w:i w:val="0"/>
        <w:iCs w:val="0"/>
        <w:w w:val="100"/>
        <w:sz w:val="24"/>
        <w:szCs w:val="24"/>
        <w:lang w:val="en-US" w:eastAsia="en-US" w:bidi="ar-SA"/>
      </w:rPr>
    </w:lvl>
    <w:lvl w:ilvl="1" w:tplc="0786E55C">
      <w:numFmt w:val="bullet"/>
      <w:lvlText w:val="•"/>
      <w:lvlJc w:val="left"/>
      <w:pPr>
        <w:ind w:left="2638" w:hanging="210"/>
      </w:pPr>
      <w:rPr>
        <w:rFonts w:hint="default"/>
        <w:lang w:val="en-US" w:eastAsia="en-US" w:bidi="ar-SA"/>
      </w:rPr>
    </w:lvl>
    <w:lvl w:ilvl="2" w:tplc="936E5C6E">
      <w:numFmt w:val="bullet"/>
      <w:lvlText w:val="•"/>
      <w:lvlJc w:val="left"/>
      <w:pPr>
        <w:ind w:left="3596" w:hanging="210"/>
      </w:pPr>
      <w:rPr>
        <w:rFonts w:hint="default"/>
        <w:lang w:val="en-US" w:eastAsia="en-US" w:bidi="ar-SA"/>
      </w:rPr>
    </w:lvl>
    <w:lvl w:ilvl="3" w:tplc="7DB87B14">
      <w:numFmt w:val="bullet"/>
      <w:lvlText w:val="•"/>
      <w:lvlJc w:val="left"/>
      <w:pPr>
        <w:ind w:left="4554" w:hanging="210"/>
      </w:pPr>
      <w:rPr>
        <w:rFonts w:hint="default"/>
        <w:lang w:val="en-US" w:eastAsia="en-US" w:bidi="ar-SA"/>
      </w:rPr>
    </w:lvl>
    <w:lvl w:ilvl="4" w:tplc="44B8C23A">
      <w:numFmt w:val="bullet"/>
      <w:lvlText w:val="•"/>
      <w:lvlJc w:val="left"/>
      <w:pPr>
        <w:ind w:left="5512" w:hanging="210"/>
      </w:pPr>
      <w:rPr>
        <w:rFonts w:hint="default"/>
        <w:lang w:val="en-US" w:eastAsia="en-US" w:bidi="ar-SA"/>
      </w:rPr>
    </w:lvl>
    <w:lvl w:ilvl="5" w:tplc="D2A221C8">
      <w:numFmt w:val="bullet"/>
      <w:lvlText w:val="•"/>
      <w:lvlJc w:val="left"/>
      <w:pPr>
        <w:ind w:left="6470" w:hanging="210"/>
      </w:pPr>
      <w:rPr>
        <w:rFonts w:hint="default"/>
        <w:lang w:val="en-US" w:eastAsia="en-US" w:bidi="ar-SA"/>
      </w:rPr>
    </w:lvl>
    <w:lvl w:ilvl="6" w:tplc="6A408B9C">
      <w:numFmt w:val="bullet"/>
      <w:lvlText w:val="•"/>
      <w:lvlJc w:val="left"/>
      <w:pPr>
        <w:ind w:left="7428" w:hanging="210"/>
      </w:pPr>
      <w:rPr>
        <w:rFonts w:hint="default"/>
        <w:lang w:val="en-US" w:eastAsia="en-US" w:bidi="ar-SA"/>
      </w:rPr>
    </w:lvl>
    <w:lvl w:ilvl="7" w:tplc="47502FC4">
      <w:numFmt w:val="bullet"/>
      <w:lvlText w:val="•"/>
      <w:lvlJc w:val="left"/>
      <w:pPr>
        <w:ind w:left="8386" w:hanging="210"/>
      </w:pPr>
      <w:rPr>
        <w:rFonts w:hint="default"/>
        <w:lang w:val="en-US" w:eastAsia="en-US" w:bidi="ar-SA"/>
      </w:rPr>
    </w:lvl>
    <w:lvl w:ilvl="8" w:tplc="C20E246C">
      <w:numFmt w:val="bullet"/>
      <w:lvlText w:val="•"/>
      <w:lvlJc w:val="left"/>
      <w:pPr>
        <w:ind w:left="9344" w:hanging="210"/>
      </w:pPr>
      <w:rPr>
        <w:rFonts w:hint="default"/>
        <w:lang w:val="en-US" w:eastAsia="en-US" w:bidi="ar-SA"/>
      </w:rPr>
    </w:lvl>
  </w:abstractNum>
  <w:abstractNum w:abstractNumId="44" w15:restartNumberingAfterBreak="0">
    <w:nsid w:val="1E124B2A"/>
    <w:multiLevelType w:val="hybridMultilevel"/>
    <w:tmpl w:val="D18EEDF8"/>
    <w:lvl w:ilvl="0" w:tplc="B8948418">
      <w:start w:val="3"/>
      <w:numFmt w:val="bullet"/>
      <w:lvlText w:val="•"/>
      <w:lvlJc w:val="left"/>
      <w:pPr>
        <w:ind w:left="1800" w:hanging="360"/>
      </w:pPr>
      <w:rPr>
        <w:rFonts w:ascii="Calibri" w:eastAsiaTheme="minorHAnsi" w:hAnsi="Calibri" w:cs="Calibri"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45" w15:restartNumberingAfterBreak="0">
    <w:nsid w:val="1E875DCB"/>
    <w:multiLevelType w:val="hybridMultilevel"/>
    <w:tmpl w:val="033201C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EA9652C"/>
    <w:multiLevelType w:val="hybridMultilevel"/>
    <w:tmpl w:val="095AFC30"/>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47" w15:restartNumberingAfterBreak="0">
    <w:nsid w:val="1FC16433"/>
    <w:multiLevelType w:val="hybridMultilevel"/>
    <w:tmpl w:val="DFCAE1F0"/>
    <w:lvl w:ilvl="0" w:tplc="718A3190">
      <w:start w:val="1"/>
      <w:numFmt w:val="decimal"/>
      <w:lvlText w:val="%1)"/>
      <w:lvlJc w:val="left"/>
      <w:pPr>
        <w:ind w:left="3960" w:hanging="720"/>
      </w:pPr>
      <w:rPr>
        <w:rFonts w:hint="default"/>
      </w:rPr>
    </w:lvl>
    <w:lvl w:ilvl="1" w:tplc="51E89650">
      <w:start w:val="1"/>
      <w:numFmt w:val="decimal"/>
      <w:lvlText w:val="%2."/>
      <w:lvlJc w:val="left"/>
      <w:pPr>
        <w:ind w:left="4680" w:hanging="720"/>
      </w:pPr>
      <w:rPr>
        <w:rFonts w:hint="default"/>
      </w:r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8" w15:restartNumberingAfterBreak="0">
    <w:nsid w:val="22ED0BF1"/>
    <w:multiLevelType w:val="hybridMultilevel"/>
    <w:tmpl w:val="97AC1F9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30825D2"/>
    <w:multiLevelType w:val="hybridMultilevel"/>
    <w:tmpl w:val="29423544"/>
    <w:lvl w:ilvl="0" w:tplc="ADF2C2F4">
      <w:start w:val="1"/>
      <w:numFmt w:val="bullet"/>
      <w:lvlText w:val=""/>
      <w:lvlJc w:val="left"/>
      <w:pPr>
        <w:tabs>
          <w:tab w:val="num" w:pos="2736"/>
        </w:tabs>
        <w:ind w:left="2736" w:hanging="288"/>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50" w15:restartNumberingAfterBreak="0">
    <w:nsid w:val="241616A1"/>
    <w:multiLevelType w:val="hybridMultilevel"/>
    <w:tmpl w:val="EA1254A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26194C45"/>
    <w:multiLevelType w:val="hybridMultilevel"/>
    <w:tmpl w:val="76E8131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26524905"/>
    <w:multiLevelType w:val="hybridMultilevel"/>
    <w:tmpl w:val="1D3254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281848C1"/>
    <w:multiLevelType w:val="hybridMultilevel"/>
    <w:tmpl w:val="1EE0F5D2"/>
    <w:lvl w:ilvl="0" w:tplc="43322A78">
      <w:start w:val="1"/>
      <w:numFmt w:val="decimal"/>
      <w:pStyle w:val="TableTitle"/>
      <w:lvlText w:val="Table %1."/>
      <w:lvlJc w:val="left"/>
      <w:pPr>
        <w:tabs>
          <w:tab w:val="num" w:pos="720"/>
        </w:tabs>
        <w:ind w:left="720" w:hanging="360"/>
      </w:pPr>
      <w:rPr>
        <w:rFonts w:ascii="Arial" w:hAnsi="Arial" w:cs="Times New Roman" w:hint="default"/>
        <w:b/>
        <w:i w:val="0"/>
        <w:sz w:val="22"/>
      </w:rPr>
    </w:lvl>
    <w:lvl w:ilvl="1" w:tplc="51EC1D1C">
      <w:start w:val="1"/>
      <w:numFmt w:val="bullet"/>
      <w:lvlText w:val=""/>
      <w:lvlJc w:val="left"/>
      <w:pPr>
        <w:tabs>
          <w:tab w:val="num" w:pos="1440"/>
        </w:tabs>
        <w:ind w:left="1440" w:hanging="360"/>
      </w:pPr>
      <w:rPr>
        <w:rFonts w:ascii="Symbol" w:hAnsi="Symbol" w:hint="default"/>
        <w:b/>
        <w:i w:val="0"/>
        <w:sz w:val="22"/>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4" w15:restartNumberingAfterBreak="0">
    <w:nsid w:val="2BFA5255"/>
    <w:multiLevelType w:val="hybridMultilevel"/>
    <w:tmpl w:val="A4BC345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2C8C44D1"/>
    <w:multiLevelType w:val="hybridMultilevel"/>
    <w:tmpl w:val="B13E0C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15:restartNumberingAfterBreak="0">
    <w:nsid w:val="2D4C73B5"/>
    <w:multiLevelType w:val="hybridMultilevel"/>
    <w:tmpl w:val="5986CC72"/>
    <w:lvl w:ilvl="0" w:tplc="0409000F">
      <w:start w:val="1"/>
      <w:numFmt w:val="decimal"/>
      <w:lvlText w:val="%1."/>
      <w:lvlJc w:val="left"/>
      <w:pPr>
        <w:ind w:left="720" w:hanging="360"/>
      </w:pPr>
    </w:lvl>
    <w:lvl w:ilvl="1" w:tplc="CDF82966">
      <w:start w:val="1"/>
      <w:numFmt w:val="low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E511910"/>
    <w:multiLevelType w:val="multilevel"/>
    <w:tmpl w:val="50DC7FA4"/>
    <w:lvl w:ilvl="0">
      <w:start w:val="2"/>
      <w:numFmt w:val="decimal"/>
      <w:lvlText w:val="%1."/>
      <w:lvlJc w:val="left"/>
      <w:pPr>
        <w:tabs>
          <w:tab w:val="num" w:pos="720"/>
        </w:tabs>
        <w:ind w:left="720" w:hanging="720"/>
      </w:pPr>
    </w:lvl>
    <w:lvl w:ilvl="1">
      <w:start w:val="1"/>
      <w:numFmt w:val="upperLetter"/>
      <w:lvlText w:val="%2."/>
      <w:lvlJc w:val="left"/>
      <w:pPr>
        <w:tabs>
          <w:tab w:val="num" w:pos="1440"/>
        </w:tabs>
        <w:ind w:left="1440" w:hanging="720"/>
      </w:pPr>
    </w:lvl>
    <w:lvl w:ilvl="2">
      <w:start w:val="1"/>
      <w:numFmt w:val="none"/>
      <w:lvlText w:val="%3"/>
      <w:lvlJc w:val="left"/>
      <w:pPr>
        <w:tabs>
          <w:tab w:val="num" w:pos="1440"/>
        </w:tabs>
        <w:ind w:left="1440" w:hanging="720"/>
      </w:pPr>
    </w:lvl>
    <w:lvl w:ilvl="3">
      <w:start w:val="1"/>
      <w:numFmt w:val="decimal"/>
      <w:lvlText w:val="%4."/>
      <w:lvlJc w:val="left"/>
      <w:pPr>
        <w:tabs>
          <w:tab w:val="num" w:pos="2160"/>
        </w:tabs>
        <w:ind w:left="2160" w:hanging="720"/>
      </w:pPr>
    </w:lvl>
    <w:lvl w:ilvl="4">
      <w:start w:val="1"/>
      <w:numFmt w:val="lowerLetter"/>
      <w:lvlText w:val="%5."/>
      <w:lvlJc w:val="left"/>
      <w:pPr>
        <w:tabs>
          <w:tab w:val="num" w:pos="2880"/>
        </w:tabs>
        <w:ind w:left="2880" w:hanging="720"/>
      </w:pPr>
    </w:lvl>
    <w:lvl w:ilvl="5">
      <w:start w:val="1"/>
      <w:numFmt w:val="decimal"/>
      <w:lvlText w:val="(%6)"/>
      <w:lvlJc w:val="left"/>
      <w:pPr>
        <w:tabs>
          <w:tab w:val="num" w:pos="3600"/>
        </w:tabs>
        <w:ind w:left="3600" w:hanging="720"/>
      </w:pPr>
    </w:lvl>
    <w:lvl w:ilvl="6">
      <w:start w:val="1"/>
      <w:numFmt w:val="upperLetter"/>
      <w:lvlText w:val="%7."/>
      <w:lvlJc w:val="left"/>
      <w:pPr>
        <w:tabs>
          <w:tab w:val="num" w:pos="1440"/>
        </w:tabs>
        <w:ind w:left="1440" w:hanging="720"/>
      </w:pPr>
      <w:rPr>
        <w:b w:val="0"/>
      </w:rPr>
    </w:lvl>
    <w:lvl w:ilvl="7">
      <w:start w:val="1"/>
      <w:numFmt w:val="decimal"/>
      <w:lvlText w:val="%8."/>
      <w:lvlJc w:val="left"/>
      <w:pPr>
        <w:tabs>
          <w:tab w:val="num" w:pos="2160"/>
        </w:tabs>
        <w:ind w:left="2160" w:hanging="720"/>
      </w:pPr>
      <w:rPr>
        <w:b w:val="0"/>
      </w:rPr>
    </w:lvl>
    <w:lvl w:ilvl="8">
      <w:start w:val="1"/>
      <w:numFmt w:val="lowerLetter"/>
      <w:lvlText w:val="%9."/>
      <w:lvlJc w:val="left"/>
      <w:pPr>
        <w:tabs>
          <w:tab w:val="num" w:pos="2880"/>
        </w:tabs>
        <w:ind w:left="2880" w:hanging="720"/>
      </w:pPr>
    </w:lvl>
  </w:abstractNum>
  <w:abstractNum w:abstractNumId="58" w15:restartNumberingAfterBreak="0">
    <w:nsid w:val="2E982D89"/>
    <w:multiLevelType w:val="hybridMultilevel"/>
    <w:tmpl w:val="169226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2F2C5641"/>
    <w:multiLevelType w:val="hybridMultilevel"/>
    <w:tmpl w:val="92BCB55E"/>
    <w:lvl w:ilvl="0" w:tplc="3A06670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30AF69FA"/>
    <w:multiLevelType w:val="hybridMultilevel"/>
    <w:tmpl w:val="C982364C"/>
    <w:lvl w:ilvl="0" w:tplc="8C6440A6">
      <w:start w:val="1"/>
      <w:numFmt w:val="bullet"/>
      <w:pStyle w:val="Bullet1"/>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33A79E1"/>
    <w:multiLevelType w:val="hybridMultilevel"/>
    <w:tmpl w:val="D1AA1246"/>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2" w15:restartNumberingAfterBreak="0">
    <w:nsid w:val="351529C3"/>
    <w:multiLevelType w:val="hybridMultilevel"/>
    <w:tmpl w:val="AC76D5F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9E12E5D"/>
    <w:multiLevelType w:val="hybridMultilevel"/>
    <w:tmpl w:val="E4C4F3C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4" w15:restartNumberingAfterBreak="0">
    <w:nsid w:val="3A3D7648"/>
    <w:multiLevelType w:val="hybridMultilevel"/>
    <w:tmpl w:val="202204B6"/>
    <w:lvl w:ilvl="0" w:tplc="04090001">
      <w:start w:val="1"/>
      <w:numFmt w:val="bullet"/>
      <w:lvlText w:val=""/>
      <w:lvlJc w:val="left"/>
      <w:pPr>
        <w:ind w:left="1440" w:hanging="360"/>
      </w:pPr>
      <w:rPr>
        <w:rFonts w:ascii="Symbol" w:hAnsi="Symbol" w:hint="default"/>
      </w:rPr>
    </w:lvl>
    <w:lvl w:ilvl="1" w:tplc="018E1CD4">
      <w:numFmt w:val="bullet"/>
      <w:lvlText w:val="•"/>
      <w:lvlJc w:val="left"/>
      <w:pPr>
        <w:ind w:left="2520" w:hanging="720"/>
      </w:pPr>
      <w:rPr>
        <w:rFonts w:ascii="Calibri" w:eastAsiaTheme="minorHAnsi" w:hAnsi="Calibri" w:cs="Calibri"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3BD47B56"/>
    <w:multiLevelType w:val="hybridMultilevel"/>
    <w:tmpl w:val="E5C072D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6" w15:restartNumberingAfterBreak="0">
    <w:nsid w:val="3E6A2437"/>
    <w:multiLevelType w:val="hybridMultilevel"/>
    <w:tmpl w:val="A05671C4"/>
    <w:lvl w:ilvl="0" w:tplc="04090001">
      <w:start w:val="1"/>
      <w:numFmt w:val="bullet"/>
      <w:lvlText w:val=""/>
      <w:lvlJc w:val="left"/>
      <w:pPr>
        <w:ind w:left="720" w:hanging="360"/>
      </w:pPr>
      <w:rPr>
        <w:rFonts w:ascii="Symbol" w:hAnsi="Symbol" w:hint="default"/>
      </w:rPr>
    </w:lvl>
    <w:lvl w:ilvl="1" w:tplc="04090013">
      <w:start w:val="1"/>
      <w:numFmt w:val="upperRoman"/>
      <w:lvlText w:val="%2."/>
      <w:lvlJc w:val="righ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17F5FFE"/>
    <w:multiLevelType w:val="multilevel"/>
    <w:tmpl w:val="A5BA7338"/>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8" w15:restartNumberingAfterBreak="0">
    <w:nsid w:val="42255497"/>
    <w:multiLevelType w:val="multilevel"/>
    <w:tmpl w:val="4E6C1F4C"/>
    <w:lvl w:ilvl="0">
      <w:start w:val="1"/>
      <w:numFmt w:val="decimal"/>
      <w:lvlText w:val="%1."/>
      <w:lvlJc w:val="left"/>
      <w:pPr>
        <w:ind w:left="360" w:hanging="360"/>
      </w:pPr>
    </w:lvl>
    <w:lvl w:ilvl="1">
      <w:start w:val="1"/>
      <w:numFmt w:val="upperLetter"/>
      <w:lvlText w:val="%2."/>
      <w:lvlJc w:val="left"/>
      <w:pPr>
        <w:tabs>
          <w:tab w:val="num" w:pos="1440"/>
        </w:tabs>
        <w:ind w:left="1440" w:hanging="720"/>
      </w:pPr>
    </w:lvl>
    <w:lvl w:ilvl="2">
      <w:start w:val="1"/>
      <w:numFmt w:val="none"/>
      <w:lvlText w:val="%3"/>
      <w:lvlJc w:val="left"/>
      <w:pPr>
        <w:tabs>
          <w:tab w:val="num" w:pos="1440"/>
        </w:tabs>
        <w:ind w:left="1440" w:hanging="720"/>
      </w:pPr>
    </w:lvl>
    <w:lvl w:ilvl="3">
      <w:start w:val="1"/>
      <w:numFmt w:val="decimal"/>
      <w:lvlText w:val="%4."/>
      <w:lvlJc w:val="left"/>
      <w:pPr>
        <w:tabs>
          <w:tab w:val="num" w:pos="2160"/>
        </w:tabs>
        <w:ind w:left="2160" w:hanging="720"/>
      </w:pPr>
    </w:lvl>
    <w:lvl w:ilvl="4">
      <w:start w:val="1"/>
      <w:numFmt w:val="lowerLetter"/>
      <w:lvlText w:val="%5."/>
      <w:lvlJc w:val="left"/>
      <w:pPr>
        <w:tabs>
          <w:tab w:val="num" w:pos="2880"/>
        </w:tabs>
        <w:ind w:left="2880" w:hanging="720"/>
      </w:pPr>
    </w:lvl>
    <w:lvl w:ilvl="5">
      <w:start w:val="1"/>
      <w:numFmt w:val="decimal"/>
      <w:lvlText w:val="(%6)"/>
      <w:lvlJc w:val="left"/>
      <w:pPr>
        <w:tabs>
          <w:tab w:val="num" w:pos="3600"/>
        </w:tabs>
        <w:ind w:left="3600" w:hanging="720"/>
      </w:pPr>
    </w:lvl>
    <w:lvl w:ilvl="6">
      <w:start w:val="1"/>
      <w:numFmt w:val="upperLetter"/>
      <w:lvlText w:val="%7."/>
      <w:lvlJc w:val="left"/>
      <w:pPr>
        <w:tabs>
          <w:tab w:val="num" w:pos="1440"/>
        </w:tabs>
        <w:ind w:left="1440" w:hanging="720"/>
      </w:pPr>
    </w:lvl>
    <w:lvl w:ilvl="7">
      <w:start w:val="1"/>
      <w:numFmt w:val="decimal"/>
      <w:lvlText w:val="%8."/>
      <w:lvlJc w:val="left"/>
      <w:pPr>
        <w:tabs>
          <w:tab w:val="num" w:pos="2160"/>
        </w:tabs>
        <w:ind w:left="2160" w:hanging="720"/>
      </w:pPr>
    </w:lvl>
    <w:lvl w:ilvl="8">
      <w:start w:val="1"/>
      <w:numFmt w:val="lowerLetter"/>
      <w:lvlText w:val="%9."/>
      <w:lvlJc w:val="left"/>
      <w:pPr>
        <w:tabs>
          <w:tab w:val="num" w:pos="2880"/>
        </w:tabs>
        <w:ind w:left="2880" w:hanging="720"/>
      </w:pPr>
    </w:lvl>
  </w:abstractNum>
  <w:abstractNum w:abstractNumId="69" w15:restartNumberingAfterBreak="0">
    <w:nsid w:val="457850BE"/>
    <w:multiLevelType w:val="hybridMultilevel"/>
    <w:tmpl w:val="BA40D07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0" w15:restartNumberingAfterBreak="0">
    <w:nsid w:val="46C47F91"/>
    <w:multiLevelType w:val="hybridMultilevel"/>
    <w:tmpl w:val="7402DB70"/>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1" w15:restartNumberingAfterBreak="0">
    <w:nsid w:val="47A833B4"/>
    <w:multiLevelType w:val="hybridMultilevel"/>
    <w:tmpl w:val="633C574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86B7DB5"/>
    <w:multiLevelType w:val="hybridMultilevel"/>
    <w:tmpl w:val="4DECC38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3" w15:restartNumberingAfterBreak="0">
    <w:nsid w:val="489252A1"/>
    <w:multiLevelType w:val="hybridMultilevel"/>
    <w:tmpl w:val="80EE9688"/>
    <w:styleLink w:val="WWNum3"/>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4A892723"/>
    <w:multiLevelType w:val="hybridMultilevel"/>
    <w:tmpl w:val="605C090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5" w15:restartNumberingAfterBreak="0">
    <w:nsid w:val="4CAE6BCB"/>
    <w:multiLevelType w:val="hybridMultilevel"/>
    <w:tmpl w:val="3170FBF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4CDA1D7D"/>
    <w:multiLevelType w:val="hybridMultilevel"/>
    <w:tmpl w:val="17207DF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15:restartNumberingAfterBreak="0">
    <w:nsid w:val="4EA97560"/>
    <w:multiLevelType w:val="multilevel"/>
    <w:tmpl w:val="724C6784"/>
    <w:lvl w:ilvl="0">
      <w:start w:val="1"/>
      <w:numFmt w:val="bullet"/>
      <w:lvlText w:val=""/>
      <w:lvlJc w:val="left"/>
      <w:rPr>
        <w:rFonts w:ascii="Symbol" w:hAnsi="Symbol" w:hint="default"/>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78" w15:restartNumberingAfterBreak="0">
    <w:nsid w:val="51FE33E9"/>
    <w:multiLevelType w:val="hybridMultilevel"/>
    <w:tmpl w:val="7E948792"/>
    <w:lvl w:ilvl="0" w:tplc="B7E8B89E">
      <w:start w:val="1"/>
      <w:numFmt w:val="decimal"/>
      <w:pStyle w:val="List3"/>
      <w:lvlText w:val="%1."/>
      <w:lvlJc w:val="left"/>
      <w:pPr>
        <w:tabs>
          <w:tab w:val="num" w:pos="720"/>
        </w:tabs>
        <w:ind w:left="2160" w:hanging="720"/>
      </w:pPr>
      <w:rPr>
        <w:rFonts w:ascii="Arial" w:hAnsi="Arial" w:cs="Times New Roman" w:hint="default"/>
        <w:b w:val="0"/>
        <w:i w:val="0"/>
        <w:sz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9" w15:restartNumberingAfterBreak="0">
    <w:nsid w:val="52A30B72"/>
    <w:multiLevelType w:val="hybridMultilevel"/>
    <w:tmpl w:val="90FE08D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0" w15:restartNumberingAfterBreak="0">
    <w:nsid w:val="53801342"/>
    <w:multiLevelType w:val="hybridMultilevel"/>
    <w:tmpl w:val="B192D6B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10DE560A">
      <w:numFmt w:val="bullet"/>
      <w:lvlText w:val="•"/>
      <w:lvlJc w:val="left"/>
      <w:pPr>
        <w:ind w:left="3240" w:hanging="720"/>
      </w:pPr>
      <w:rPr>
        <w:rFonts w:ascii="Calibri" w:eastAsiaTheme="minorHAnsi" w:hAnsi="Calibri" w:cs="Calibri"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54D4118F"/>
    <w:multiLevelType w:val="hybridMultilevel"/>
    <w:tmpl w:val="7CDC76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5712241F"/>
    <w:multiLevelType w:val="hybridMultilevel"/>
    <w:tmpl w:val="CD5CFE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571E4F83"/>
    <w:multiLevelType w:val="hybridMultilevel"/>
    <w:tmpl w:val="4C56D35E"/>
    <w:lvl w:ilvl="0" w:tplc="5E2C3D8C">
      <w:start w:val="1"/>
      <w:numFmt w:val="upperLetter"/>
      <w:lvlText w:val="%1."/>
      <w:lvlJc w:val="left"/>
      <w:pPr>
        <w:ind w:left="1420" w:hanging="328"/>
        <w:jc w:val="right"/>
      </w:pPr>
      <w:rPr>
        <w:rFonts w:ascii="Arial" w:eastAsia="Arial" w:hAnsi="Arial" w:cs="Arial" w:hint="default"/>
        <w:b w:val="0"/>
        <w:bCs w:val="0"/>
        <w:i w:val="0"/>
        <w:iCs w:val="0"/>
        <w:w w:val="100"/>
        <w:sz w:val="24"/>
        <w:szCs w:val="24"/>
        <w:lang w:val="en-US" w:eastAsia="en-US" w:bidi="ar-SA"/>
      </w:rPr>
    </w:lvl>
    <w:lvl w:ilvl="1" w:tplc="75D611DC">
      <w:numFmt w:val="bullet"/>
      <w:lvlText w:val="•"/>
      <w:lvlJc w:val="left"/>
      <w:pPr>
        <w:ind w:left="2404" w:hanging="328"/>
      </w:pPr>
      <w:rPr>
        <w:rFonts w:hint="default"/>
        <w:lang w:val="en-US" w:eastAsia="en-US" w:bidi="ar-SA"/>
      </w:rPr>
    </w:lvl>
    <w:lvl w:ilvl="2" w:tplc="94180046">
      <w:numFmt w:val="bullet"/>
      <w:lvlText w:val="•"/>
      <w:lvlJc w:val="left"/>
      <w:pPr>
        <w:ind w:left="3388" w:hanging="328"/>
      </w:pPr>
      <w:rPr>
        <w:rFonts w:hint="default"/>
        <w:lang w:val="en-US" w:eastAsia="en-US" w:bidi="ar-SA"/>
      </w:rPr>
    </w:lvl>
    <w:lvl w:ilvl="3" w:tplc="E3D871B8">
      <w:numFmt w:val="bullet"/>
      <w:lvlText w:val="•"/>
      <w:lvlJc w:val="left"/>
      <w:pPr>
        <w:ind w:left="4372" w:hanging="328"/>
      </w:pPr>
      <w:rPr>
        <w:rFonts w:hint="default"/>
        <w:lang w:val="en-US" w:eastAsia="en-US" w:bidi="ar-SA"/>
      </w:rPr>
    </w:lvl>
    <w:lvl w:ilvl="4" w:tplc="4030D8AE">
      <w:numFmt w:val="bullet"/>
      <w:lvlText w:val="•"/>
      <w:lvlJc w:val="left"/>
      <w:pPr>
        <w:ind w:left="5356" w:hanging="328"/>
      </w:pPr>
      <w:rPr>
        <w:rFonts w:hint="default"/>
        <w:lang w:val="en-US" w:eastAsia="en-US" w:bidi="ar-SA"/>
      </w:rPr>
    </w:lvl>
    <w:lvl w:ilvl="5" w:tplc="09F8BF7E">
      <w:numFmt w:val="bullet"/>
      <w:lvlText w:val="•"/>
      <w:lvlJc w:val="left"/>
      <w:pPr>
        <w:ind w:left="6340" w:hanging="328"/>
      </w:pPr>
      <w:rPr>
        <w:rFonts w:hint="default"/>
        <w:lang w:val="en-US" w:eastAsia="en-US" w:bidi="ar-SA"/>
      </w:rPr>
    </w:lvl>
    <w:lvl w:ilvl="6" w:tplc="DBEC8126">
      <w:numFmt w:val="bullet"/>
      <w:lvlText w:val="•"/>
      <w:lvlJc w:val="left"/>
      <w:pPr>
        <w:ind w:left="7324" w:hanging="328"/>
      </w:pPr>
      <w:rPr>
        <w:rFonts w:hint="default"/>
        <w:lang w:val="en-US" w:eastAsia="en-US" w:bidi="ar-SA"/>
      </w:rPr>
    </w:lvl>
    <w:lvl w:ilvl="7" w:tplc="28D25514">
      <w:numFmt w:val="bullet"/>
      <w:lvlText w:val="•"/>
      <w:lvlJc w:val="left"/>
      <w:pPr>
        <w:ind w:left="8308" w:hanging="328"/>
      </w:pPr>
      <w:rPr>
        <w:rFonts w:hint="default"/>
        <w:lang w:val="en-US" w:eastAsia="en-US" w:bidi="ar-SA"/>
      </w:rPr>
    </w:lvl>
    <w:lvl w:ilvl="8" w:tplc="5CD24F94">
      <w:numFmt w:val="bullet"/>
      <w:lvlText w:val="•"/>
      <w:lvlJc w:val="left"/>
      <w:pPr>
        <w:ind w:left="9292" w:hanging="328"/>
      </w:pPr>
      <w:rPr>
        <w:rFonts w:hint="default"/>
        <w:lang w:val="en-US" w:eastAsia="en-US" w:bidi="ar-SA"/>
      </w:rPr>
    </w:lvl>
  </w:abstractNum>
  <w:abstractNum w:abstractNumId="84" w15:restartNumberingAfterBreak="0">
    <w:nsid w:val="58F03247"/>
    <w:multiLevelType w:val="hybridMultilevel"/>
    <w:tmpl w:val="11DED52A"/>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5" w15:restartNumberingAfterBreak="0">
    <w:nsid w:val="59531C32"/>
    <w:multiLevelType w:val="hybridMultilevel"/>
    <w:tmpl w:val="B9A4815C"/>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6" w15:restartNumberingAfterBreak="0">
    <w:nsid w:val="5D000504"/>
    <w:multiLevelType w:val="hybridMultilevel"/>
    <w:tmpl w:val="114CF1D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5E761644"/>
    <w:multiLevelType w:val="hybridMultilevel"/>
    <w:tmpl w:val="22CC584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8" w15:restartNumberingAfterBreak="0">
    <w:nsid w:val="62A76540"/>
    <w:multiLevelType w:val="hybridMultilevel"/>
    <w:tmpl w:val="E20EF17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63AE5108"/>
    <w:multiLevelType w:val="multilevel"/>
    <w:tmpl w:val="E8EC4EC4"/>
    <w:lvl w:ilvl="0">
      <w:start w:val="1"/>
      <w:numFmt w:val="decimal"/>
      <w:lvlText w:val="%1."/>
      <w:lvlJc w:val="left"/>
      <w:pPr>
        <w:ind w:left="1080" w:hanging="360"/>
      </w:pPr>
    </w:lvl>
    <w:lvl w:ilvl="1">
      <w:start w:val="1"/>
      <w:numFmt w:val="upperLetter"/>
      <w:lvlText w:val="%2."/>
      <w:lvlJc w:val="left"/>
      <w:pPr>
        <w:tabs>
          <w:tab w:val="num" w:pos="2160"/>
        </w:tabs>
        <w:ind w:left="2160" w:hanging="720"/>
      </w:pPr>
    </w:lvl>
    <w:lvl w:ilvl="2">
      <w:start w:val="1"/>
      <w:numFmt w:val="none"/>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lowerLetter"/>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upperLetter"/>
      <w:lvlText w:val="%7."/>
      <w:lvlJc w:val="left"/>
      <w:pPr>
        <w:tabs>
          <w:tab w:val="num" w:pos="2160"/>
        </w:tabs>
        <w:ind w:left="2160" w:hanging="720"/>
      </w:pPr>
    </w:lvl>
    <w:lvl w:ilvl="7">
      <w:start w:val="1"/>
      <w:numFmt w:val="decimal"/>
      <w:lvlText w:val="%8."/>
      <w:lvlJc w:val="left"/>
      <w:pPr>
        <w:tabs>
          <w:tab w:val="num" w:pos="2880"/>
        </w:tabs>
        <w:ind w:left="2880" w:hanging="720"/>
      </w:pPr>
    </w:lvl>
    <w:lvl w:ilvl="8">
      <w:start w:val="1"/>
      <w:numFmt w:val="lowerLetter"/>
      <w:lvlText w:val="%9."/>
      <w:lvlJc w:val="left"/>
      <w:pPr>
        <w:tabs>
          <w:tab w:val="num" w:pos="3600"/>
        </w:tabs>
        <w:ind w:left="3600" w:hanging="720"/>
      </w:pPr>
    </w:lvl>
  </w:abstractNum>
  <w:abstractNum w:abstractNumId="90" w15:restartNumberingAfterBreak="0">
    <w:nsid w:val="64CD5701"/>
    <w:multiLevelType w:val="multilevel"/>
    <w:tmpl w:val="F656EAE0"/>
    <w:lvl w:ilvl="0">
      <w:start w:val="1"/>
      <w:numFmt w:val="decimal"/>
      <w:lvlText w:val="%1."/>
      <w:lvlJc w:val="left"/>
      <w:pPr>
        <w:ind w:left="1080" w:hanging="360"/>
      </w:pPr>
    </w:lvl>
    <w:lvl w:ilvl="1">
      <w:start w:val="1"/>
      <w:numFmt w:val="upperLetter"/>
      <w:lvlText w:val="%2."/>
      <w:lvlJc w:val="left"/>
      <w:pPr>
        <w:tabs>
          <w:tab w:val="num" w:pos="2160"/>
        </w:tabs>
        <w:ind w:left="2160" w:hanging="720"/>
      </w:pPr>
    </w:lvl>
    <w:lvl w:ilvl="2">
      <w:start w:val="1"/>
      <w:numFmt w:val="none"/>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lowerLetter"/>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upperLetter"/>
      <w:lvlText w:val="%7."/>
      <w:lvlJc w:val="left"/>
      <w:pPr>
        <w:tabs>
          <w:tab w:val="num" w:pos="2160"/>
        </w:tabs>
        <w:ind w:left="2160" w:hanging="720"/>
      </w:pPr>
    </w:lvl>
    <w:lvl w:ilvl="7">
      <w:start w:val="1"/>
      <w:numFmt w:val="decimal"/>
      <w:lvlText w:val="%8."/>
      <w:lvlJc w:val="left"/>
      <w:pPr>
        <w:tabs>
          <w:tab w:val="num" w:pos="2880"/>
        </w:tabs>
        <w:ind w:left="2880" w:hanging="720"/>
      </w:pPr>
    </w:lvl>
    <w:lvl w:ilvl="8">
      <w:start w:val="1"/>
      <w:numFmt w:val="lowerLetter"/>
      <w:lvlText w:val="%9."/>
      <w:lvlJc w:val="left"/>
      <w:pPr>
        <w:tabs>
          <w:tab w:val="num" w:pos="3600"/>
        </w:tabs>
        <w:ind w:left="3600" w:hanging="720"/>
      </w:pPr>
    </w:lvl>
  </w:abstractNum>
  <w:abstractNum w:abstractNumId="91" w15:restartNumberingAfterBreak="0">
    <w:nsid w:val="652E566B"/>
    <w:multiLevelType w:val="hybridMultilevel"/>
    <w:tmpl w:val="B92E921C"/>
    <w:lvl w:ilvl="0" w:tplc="FC000EC4">
      <w:start w:val="1"/>
      <w:numFmt w:val="decimal"/>
      <w:lvlText w:val="%1."/>
      <w:lvlJc w:val="left"/>
      <w:pPr>
        <w:ind w:left="2160" w:hanging="720"/>
      </w:pPr>
      <w:rPr>
        <w:rFonts w:hint="default"/>
      </w:rPr>
    </w:lvl>
    <w:lvl w:ilvl="1" w:tplc="A7724C78">
      <w:start w:val="1"/>
      <w:numFmt w:val="lowerLetter"/>
      <w:lvlText w:val="%2."/>
      <w:lvlJc w:val="left"/>
      <w:pPr>
        <w:ind w:left="2880" w:hanging="720"/>
      </w:pPr>
      <w:rPr>
        <w:rFonts w:hint="default"/>
      </w:r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2" w15:restartNumberingAfterBreak="0">
    <w:nsid w:val="678D4838"/>
    <w:multiLevelType w:val="hybridMultilevel"/>
    <w:tmpl w:val="971458A4"/>
    <w:lvl w:ilvl="0" w:tplc="0CA8E4FC">
      <w:start w:val="1"/>
      <w:numFmt w:val="decimal"/>
      <w:lvlText w:val="%1."/>
      <w:lvlJc w:val="left"/>
      <w:pPr>
        <w:ind w:left="1440" w:hanging="360"/>
      </w:pPr>
    </w:lvl>
    <w:lvl w:ilvl="1" w:tplc="549C4B10">
      <w:start w:val="1"/>
      <w:numFmt w:val="lowerLetter"/>
      <w:lvlText w:val="%2."/>
      <w:lvlJc w:val="left"/>
      <w:pPr>
        <w:ind w:left="2160" w:hanging="360"/>
      </w:pPr>
    </w:lvl>
    <w:lvl w:ilvl="2" w:tplc="2E00083C">
      <w:start w:val="1"/>
      <w:numFmt w:val="lowerRoman"/>
      <w:lvlText w:val="%3."/>
      <w:lvlJc w:val="right"/>
      <w:pPr>
        <w:ind w:left="2880" w:hanging="180"/>
      </w:pPr>
    </w:lvl>
    <w:lvl w:ilvl="3" w:tplc="4D5C40B6">
      <w:start w:val="1"/>
      <w:numFmt w:val="decimal"/>
      <w:lvlText w:val="%4."/>
      <w:lvlJc w:val="left"/>
      <w:pPr>
        <w:ind w:left="3600" w:hanging="360"/>
      </w:pPr>
    </w:lvl>
    <w:lvl w:ilvl="4" w:tplc="0FA6D922">
      <w:start w:val="1"/>
      <w:numFmt w:val="lowerLetter"/>
      <w:lvlText w:val="%5."/>
      <w:lvlJc w:val="left"/>
      <w:pPr>
        <w:ind w:left="4320" w:hanging="360"/>
      </w:pPr>
    </w:lvl>
    <w:lvl w:ilvl="5" w:tplc="734243AE">
      <w:start w:val="1"/>
      <w:numFmt w:val="lowerRoman"/>
      <w:lvlText w:val="%6."/>
      <w:lvlJc w:val="right"/>
      <w:pPr>
        <w:ind w:left="5040" w:hanging="180"/>
      </w:pPr>
    </w:lvl>
    <w:lvl w:ilvl="6" w:tplc="FE7A476C">
      <w:start w:val="1"/>
      <w:numFmt w:val="decimal"/>
      <w:lvlText w:val="%7."/>
      <w:lvlJc w:val="left"/>
      <w:pPr>
        <w:ind w:left="5760" w:hanging="360"/>
      </w:pPr>
    </w:lvl>
    <w:lvl w:ilvl="7" w:tplc="73064CA6">
      <w:start w:val="1"/>
      <w:numFmt w:val="lowerLetter"/>
      <w:lvlText w:val="%8."/>
      <w:lvlJc w:val="left"/>
      <w:pPr>
        <w:ind w:left="6480" w:hanging="360"/>
      </w:pPr>
    </w:lvl>
    <w:lvl w:ilvl="8" w:tplc="D0D2A27C">
      <w:start w:val="1"/>
      <w:numFmt w:val="lowerRoman"/>
      <w:lvlText w:val="%9."/>
      <w:lvlJc w:val="right"/>
      <w:pPr>
        <w:ind w:left="7200" w:hanging="180"/>
      </w:pPr>
    </w:lvl>
  </w:abstractNum>
  <w:abstractNum w:abstractNumId="93" w15:restartNumberingAfterBreak="0">
    <w:nsid w:val="6A785900"/>
    <w:multiLevelType w:val="hybridMultilevel"/>
    <w:tmpl w:val="42CAD4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B7B19AE"/>
    <w:multiLevelType w:val="hybridMultilevel"/>
    <w:tmpl w:val="C8AC060A"/>
    <w:lvl w:ilvl="0" w:tplc="04090017">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6B8760B2"/>
    <w:multiLevelType w:val="hybridMultilevel"/>
    <w:tmpl w:val="BC76989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B8C370C"/>
    <w:multiLevelType w:val="hybridMultilevel"/>
    <w:tmpl w:val="AB2C52FC"/>
    <w:lvl w:ilvl="0" w:tplc="04090001">
      <w:start w:val="1"/>
      <w:numFmt w:val="bullet"/>
      <w:lvlText w:val=""/>
      <w:lvlJc w:val="left"/>
      <w:pPr>
        <w:ind w:left="4230" w:hanging="360"/>
      </w:pPr>
      <w:rPr>
        <w:rFonts w:ascii="Symbol" w:hAnsi="Symbol" w:hint="default"/>
      </w:rPr>
    </w:lvl>
    <w:lvl w:ilvl="1" w:tplc="04090003" w:tentative="1">
      <w:start w:val="1"/>
      <w:numFmt w:val="bullet"/>
      <w:lvlText w:val="o"/>
      <w:lvlJc w:val="left"/>
      <w:pPr>
        <w:ind w:left="4950" w:hanging="360"/>
      </w:pPr>
      <w:rPr>
        <w:rFonts w:ascii="Courier New" w:hAnsi="Courier New" w:cs="Courier New" w:hint="default"/>
      </w:rPr>
    </w:lvl>
    <w:lvl w:ilvl="2" w:tplc="04090005" w:tentative="1">
      <w:start w:val="1"/>
      <w:numFmt w:val="bullet"/>
      <w:lvlText w:val=""/>
      <w:lvlJc w:val="left"/>
      <w:pPr>
        <w:ind w:left="5670" w:hanging="360"/>
      </w:pPr>
      <w:rPr>
        <w:rFonts w:ascii="Wingdings" w:hAnsi="Wingdings" w:hint="default"/>
      </w:rPr>
    </w:lvl>
    <w:lvl w:ilvl="3" w:tplc="04090001" w:tentative="1">
      <w:start w:val="1"/>
      <w:numFmt w:val="bullet"/>
      <w:lvlText w:val=""/>
      <w:lvlJc w:val="left"/>
      <w:pPr>
        <w:ind w:left="6390" w:hanging="360"/>
      </w:pPr>
      <w:rPr>
        <w:rFonts w:ascii="Symbol" w:hAnsi="Symbol" w:hint="default"/>
      </w:rPr>
    </w:lvl>
    <w:lvl w:ilvl="4" w:tplc="04090003" w:tentative="1">
      <w:start w:val="1"/>
      <w:numFmt w:val="bullet"/>
      <w:lvlText w:val="o"/>
      <w:lvlJc w:val="left"/>
      <w:pPr>
        <w:ind w:left="7110" w:hanging="360"/>
      </w:pPr>
      <w:rPr>
        <w:rFonts w:ascii="Courier New" w:hAnsi="Courier New" w:cs="Courier New" w:hint="default"/>
      </w:rPr>
    </w:lvl>
    <w:lvl w:ilvl="5" w:tplc="04090005" w:tentative="1">
      <w:start w:val="1"/>
      <w:numFmt w:val="bullet"/>
      <w:lvlText w:val=""/>
      <w:lvlJc w:val="left"/>
      <w:pPr>
        <w:ind w:left="7830" w:hanging="360"/>
      </w:pPr>
      <w:rPr>
        <w:rFonts w:ascii="Wingdings" w:hAnsi="Wingdings" w:hint="default"/>
      </w:rPr>
    </w:lvl>
    <w:lvl w:ilvl="6" w:tplc="04090001" w:tentative="1">
      <w:start w:val="1"/>
      <w:numFmt w:val="bullet"/>
      <w:lvlText w:val=""/>
      <w:lvlJc w:val="left"/>
      <w:pPr>
        <w:ind w:left="8550" w:hanging="360"/>
      </w:pPr>
      <w:rPr>
        <w:rFonts w:ascii="Symbol" w:hAnsi="Symbol" w:hint="default"/>
      </w:rPr>
    </w:lvl>
    <w:lvl w:ilvl="7" w:tplc="04090003" w:tentative="1">
      <w:start w:val="1"/>
      <w:numFmt w:val="bullet"/>
      <w:lvlText w:val="o"/>
      <w:lvlJc w:val="left"/>
      <w:pPr>
        <w:ind w:left="9270" w:hanging="360"/>
      </w:pPr>
      <w:rPr>
        <w:rFonts w:ascii="Courier New" w:hAnsi="Courier New" w:cs="Courier New" w:hint="default"/>
      </w:rPr>
    </w:lvl>
    <w:lvl w:ilvl="8" w:tplc="04090005" w:tentative="1">
      <w:start w:val="1"/>
      <w:numFmt w:val="bullet"/>
      <w:lvlText w:val=""/>
      <w:lvlJc w:val="left"/>
      <w:pPr>
        <w:ind w:left="9990" w:hanging="360"/>
      </w:pPr>
      <w:rPr>
        <w:rFonts w:ascii="Wingdings" w:hAnsi="Wingdings" w:hint="default"/>
      </w:rPr>
    </w:lvl>
  </w:abstractNum>
  <w:abstractNum w:abstractNumId="97" w15:restartNumberingAfterBreak="0">
    <w:nsid w:val="6C263341"/>
    <w:multiLevelType w:val="multilevel"/>
    <w:tmpl w:val="DED07706"/>
    <w:styleLink w:val="WWNum4"/>
    <w:lvl w:ilvl="0">
      <w:numFmt w:val="bullet"/>
      <w:lvlText w:val=""/>
      <w:lvlJc w:val="left"/>
      <w:pPr>
        <w:ind w:left="0" w:firstLine="0"/>
      </w:pPr>
      <w:rPr>
        <w:rFonts w:ascii="Symbol" w:hAnsi="Symbol"/>
      </w:rPr>
    </w:lvl>
    <w:lvl w:ilvl="1">
      <w:numFmt w:val="bullet"/>
      <w:lvlText w:val="o"/>
      <w:lvlJc w:val="left"/>
      <w:pPr>
        <w:ind w:left="0" w:firstLine="0"/>
      </w:pPr>
      <w:rPr>
        <w:rFonts w:ascii="Courier New" w:hAnsi="Courier New" w:cs="Courier New"/>
      </w:rPr>
    </w:lvl>
    <w:lvl w:ilvl="2">
      <w:numFmt w:val="bullet"/>
      <w:lvlText w:val=""/>
      <w:lvlJc w:val="left"/>
      <w:pPr>
        <w:ind w:left="0" w:firstLine="0"/>
      </w:pPr>
      <w:rPr>
        <w:rFonts w:ascii="Wingdings" w:hAnsi="Wingdings"/>
      </w:rPr>
    </w:lvl>
    <w:lvl w:ilvl="3">
      <w:numFmt w:val="bullet"/>
      <w:lvlText w:val=""/>
      <w:lvlJc w:val="left"/>
      <w:pPr>
        <w:ind w:left="0" w:firstLine="0"/>
      </w:pPr>
      <w:rPr>
        <w:rFonts w:ascii="Symbol" w:hAnsi="Symbol"/>
      </w:rPr>
    </w:lvl>
    <w:lvl w:ilvl="4">
      <w:numFmt w:val="bullet"/>
      <w:lvlText w:val="o"/>
      <w:lvlJc w:val="left"/>
      <w:pPr>
        <w:ind w:left="0" w:firstLine="0"/>
      </w:pPr>
      <w:rPr>
        <w:rFonts w:ascii="Courier New" w:hAnsi="Courier New" w:cs="Courier New"/>
      </w:rPr>
    </w:lvl>
    <w:lvl w:ilvl="5">
      <w:numFmt w:val="bullet"/>
      <w:lvlText w:val=""/>
      <w:lvlJc w:val="left"/>
      <w:pPr>
        <w:ind w:left="0" w:firstLine="0"/>
      </w:pPr>
      <w:rPr>
        <w:rFonts w:ascii="Wingdings" w:hAnsi="Wingdings"/>
      </w:rPr>
    </w:lvl>
    <w:lvl w:ilvl="6">
      <w:numFmt w:val="bullet"/>
      <w:lvlText w:val=""/>
      <w:lvlJc w:val="left"/>
      <w:pPr>
        <w:ind w:left="0" w:firstLine="0"/>
      </w:pPr>
      <w:rPr>
        <w:rFonts w:ascii="Symbol" w:hAnsi="Symbol"/>
      </w:rPr>
    </w:lvl>
    <w:lvl w:ilvl="7">
      <w:numFmt w:val="bullet"/>
      <w:lvlText w:val="o"/>
      <w:lvlJc w:val="left"/>
      <w:pPr>
        <w:ind w:left="0" w:firstLine="0"/>
      </w:pPr>
      <w:rPr>
        <w:rFonts w:ascii="Courier New" w:hAnsi="Courier New" w:cs="Courier New"/>
      </w:rPr>
    </w:lvl>
    <w:lvl w:ilvl="8">
      <w:numFmt w:val="bullet"/>
      <w:lvlText w:val=""/>
      <w:lvlJc w:val="left"/>
      <w:pPr>
        <w:ind w:left="0" w:firstLine="0"/>
      </w:pPr>
      <w:rPr>
        <w:rFonts w:ascii="Wingdings" w:hAnsi="Wingdings"/>
      </w:rPr>
    </w:lvl>
  </w:abstractNum>
  <w:abstractNum w:abstractNumId="98" w15:restartNumberingAfterBreak="0">
    <w:nsid w:val="6F0D1673"/>
    <w:multiLevelType w:val="hybridMultilevel"/>
    <w:tmpl w:val="C2B87E3E"/>
    <w:lvl w:ilvl="0" w:tplc="FFFFFFFF">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9" w15:restartNumberingAfterBreak="0">
    <w:nsid w:val="6F375142"/>
    <w:multiLevelType w:val="hybridMultilevel"/>
    <w:tmpl w:val="198A483E"/>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0" w15:restartNumberingAfterBreak="0">
    <w:nsid w:val="71261F14"/>
    <w:multiLevelType w:val="hybridMultilevel"/>
    <w:tmpl w:val="027EDC1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39A2C4F"/>
    <w:multiLevelType w:val="hybridMultilevel"/>
    <w:tmpl w:val="85D2370A"/>
    <w:lvl w:ilvl="0" w:tplc="04090015">
      <w:start w:val="1"/>
      <w:numFmt w:val="upp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15:restartNumberingAfterBreak="0">
    <w:nsid w:val="73D5087F"/>
    <w:multiLevelType w:val="hybridMultilevel"/>
    <w:tmpl w:val="055867D0"/>
    <w:lvl w:ilvl="0" w:tplc="0409000F">
      <w:start w:val="1"/>
      <w:numFmt w:val="decimal"/>
      <w:lvlText w:val="%1."/>
      <w:lvlJc w:val="left"/>
      <w:pPr>
        <w:ind w:left="630" w:hanging="360"/>
      </w:pPr>
    </w:lvl>
    <w:lvl w:ilvl="1" w:tplc="04090019">
      <w:start w:val="1"/>
      <w:numFmt w:val="lowerLetter"/>
      <w:lvlText w:val="%2."/>
      <w:lvlJc w:val="left"/>
      <w:pPr>
        <w:ind w:left="1350" w:hanging="360"/>
      </w:pPr>
    </w:lvl>
    <w:lvl w:ilvl="2" w:tplc="0409001B">
      <w:start w:val="1"/>
      <w:numFmt w:val="lowerRoman"/>
      <w:lvlText w:val="%3."/>
      <w:lvlJc w:val="right"/>
      <w:pPr>
        <w:ind w:left="2070" w:hanging="180"/>
      </w:pPr>
    </w:lvl>
    <w:lvl w:ilvl="3" w:tplc="0409000F">
      <w:start w:val="1"/>
      <w:numFmt w:val="decimal"/>
      <w:lvlText w:val="%4."/>
      <w:lvlJc w:val="left"/>
      <w:pPr>
        <w:ind w:left="2790" w:hanging="360"/>
      </w:pPr>
    </w:lvl>
    <w:lvl w:ilvl="4" w:tplc="04090019">
      <w:start w:val="1"/>
      <w:numFmt w:val="lowerLetter"/>
      <w:lvlText w:val="%5."/>
      <w:lvlJc w:val="left"/>
      <w:pPr>
        <w:ind w:left="3510" w:hanging="360"/>
      </w:pPr>
    </w:lvl>
    <w:lvl w:ilvl="5" w:tplc="0409001B">
      <w:start w:val="1"/>
      <w:numFmt w:val="lowerRoman"/>
      <w:lvlText w:val="%6."/>
      <w:lvlJc w:val="right"/>
      <w:pPr>
        <w:ind w:left="4230" w:hanging="180"/>
      </w:pPr>
    </w:lvl>
    <w:lvl w:ilvl="6" w:tplc="0409000F">
      <w:start w:val="1"/>
      <w:numFmt w:val="decimal"/>
      <w:lvlText w:val="%7."/>
      <w:lvlJc w:val="left"/>
      <w:pPr>
        <w:ind w:left="4950" w:hanging="360"/>
      </w:pPr>
    </w:lvl>
    <w:lvl w:ilvl="7" w:tplc="04090019">
      <w:start w:val="1"/>
      <w:numFmt w:val="lowerLetter"/>
      <w:lvlText w:val="%8."/>
      <w:lvlJc w:val="left"/>
      <w:pPr>
        <w:ind w:left="5670" w:hanging="360"/>
      </w:pPr>
    </w:lvl>
    <w:lvl w:ilvl="8" w:tplc="0409001B">
      <w:start w:val="1"/>
      <w:numFmt w:val="lowerRoman"/>
      <w:lvlText w:val="%9."/>
      <w:lvlJc w:val="right"/>
      <w:pPr>
        <w:ind w:left="6390" w:hanging="180"/>
      </w:pPr>
    </w:lvl>
  </w:abstractNum>
  <w:abstractNum w:abstractNumId="103" w15:restartNumberingAfterBreak="0">
    <w:nsid w:val="73DD2531"/>
    <w:multiLevelType w:val="hybridMultilevel"/>
    <w:tmpl w:val="0B5C0E40"/>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4" w15:restartNumberingAfterBreak="0">
    <w:nsid w:val="75AF1AC4"/>
    <w:multiLevelType w:val="hybridMultilevel"/>
    <w:tmpl w:val="D1C6577A"/>
    <w:lvl w:ilvl="0" w:tplc="04090017">
      <w:start w:val="1"/>
      <w:numFmt w:val="lowerLetter"/>
      <w:lvlText w:val="%1)"/>
      <w:lvlJc w:val="left"/>
      <w:pPr>
        <w:ind w:left="720" w:hanging="360"/>
      </w:pPr>
    </w:lvl>
    <w:lvl w:ilvl="1" w:tplc="188E5452">
      <w:start w:val="1"/>
      <w:numFmt w:val="decimal"/>
      <w:lvlText w:val="%2."/>
      <w:lvlJc w:val="left"/>
      <w:pPr>
        <w:ind w:left="1800" w:hanging="720"/>
      </w:pPr>
      <w:rPr>
        <w:rFonts w:hint="default"/>
      </w:rPr>
    </w:lvl>
    <w:lvl w:ilvl="2" w:tplc="13226102">
      <w:start w:val="1"/>
      <w:numFmt w:val="lowerLetter"/>
      <w:lvlText w:val="%3."/>
      <w:lvlJc w:val="left"/>
      <w:pPr>
        <w:ind w:left="2700" w:hanging="720"/>
      </w:pPr>
      <w:rPr>
        <w:rFonts w:hint="default"/>
      </w:rPr>
    </w:lvl>
    <w:lvl w:ilvl="3" w:tplc="B8948418">
      <w:start w:val="3"/>
      <w:numFmt w:val="bullet"/>
      <w:lvlText w:val="•"/>
      <w:lvlJc w:val="left"/>
      <w:pPr>
        <w:ind w:left="3240" w:hanging="720"/>
      </w:pPr>
      <w:rPr>
        <w:rFonts w:ascii="Calibri" w:eastAsiaTheme="minorHAnsi" w:hAnsi="Calibri" w:cs="Calibr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6062660"/>
    <w:multiLevelType w:val="hybridMultilevel"/>
    <w:tmpl w:val="B650B416"/>
    <w:lvl w:ilvl="0" w:tplc="FFFFFFFF">
      <w:start w:val="1"/>
      <w:numFmt w:val="lowerLetter"/>
      <w:lvlText w:val="%1)"/>
      <w:lvlJc w:val="left"/>
      <w:pPr>
        <w:ind w:left="2160" w:hanging="360"/>
      </w:p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6" w15:restartNumberingAfterBreak="0">
    <w:nsid w:val="79324EA0"/>
    <w:multiLevelType w:val="hybridMultilevel"/>
    <w:tmpl w:val="04090019"/>
    <w:styleLink w:val="WWNum1"/>
    <w:lvl w:ilvl="0" w:tplc="04090019">
      <w:start w:val="1"/>
      <w:numFmt w:val="low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07" w15:restartNumberingAfterBreak="0">
    <w:nsid w:val="79A16A77"/>
    <w:multiLevelType w:val="hybridMultilevel"/>
    <w:tmpl w:val="EC9CDE58"/>
    <w:lvl w:ilvl="0" w:tplc="B8948418">
      <w:start w:val="3"/>
      <w:numFmt w:val="bullet"/>
      <w:lvlText w:val="•"/>
      <w:lvlJc w:val="left"/>
      <w:pPr>
        <w:ind w:left="1800" w:hanging="360"/>
      </w:pPr>
      <w:rPr>
        <w:rFonts w:ascii="Calibri" w:eastAsiaTheme="minorHAnsi" w:hAnsi="Calibri" w:cs="Calibri"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08" w15:restartNumberingAfterBreak="0">
    <w:nsid w:val="7CCC6AB9"/>
    <w:multiLevelType w:val="hybridMultilevel"/>
    <w:tmpl w:val="E1BEE6F2"/>
    <w:lvl w:ilvl="0" w:tplc="04090001">
      <w:start w:val="1"/>
      <w:numFmt w:val="bullet"/>
      <w:lvlText w:val=""/>
      <w:lvlJc w:val="left"/>
      <w:pPr>
        <w:ind w:left="3240" w:hanging="360"/>
      </w:pPr>
      <w:rPr>
        <w:rFonts w:ascii="Symbol" w:hAnsi="Symbol" w:hint="default"/>
      </w:rPr>
    </w:lvl>
    <w:lvl w:ilvl="1" w:tplc="04090003">
      <w:start w:val="1"/>
      <w:numFmt w:val="bullet"/>
      <w:lvlText w:val="o"/>
      <w:lvlJc w:val="left"/>
      <w:pPr>
        <w:ind w:left="3960" w:hanging="360"/>
      </w:pPr>
      <w:rPr>
        <w:rFonts w:ascii="Courier New" w:hAnsi="Courier New" w:cs="Courier New" w:hint="default"/>
      </w:rPr>
    </w:lvl>
    <w:lvl w:ilvl="2" w:tplc="04090005">
      <w:start w:val="1"/>
      <w:numFmt w:val="bullet"/>
      <w:lvlText w:val=""/>
      <w:lvlJc w:val="left"/>
      <w:pPr>
        <w:ind w:left="4680" w:hanging="360"/>
      </w:pPr>
      <w:rPr>
        <w:rFonts w:ascii="Wingdings" w:hAnsi="Wingdings" w:hint="default"/>
      </w:rPr>
    </w:lvl>
    <w:lvl w:ilvl="3" w:tplc="04090001">
      <w:start w:val="1"/>
      <w:numFmt w:val="bullet"/>
      <w:lvlText w:val=""/>
      <w:lvlJc w:val="left"/>
      <w:pPr>
        <w:ind w:left="5400" w:hanging="360"/>
      </w:pPr>
      <w:rPr>
        <w:rFonts w:ascii="Symbol" w:hAnsi="Symbol" w:hint="default"/>
      </w:rPr>
    </w:lvl>
    <w:lvl w:ilvl="4" w:tplc="04090003">
      <w:start w:val="1"/>
      <w:numFmt w:val="bullet"/>
      <w:lvlText w:val="o"/>
      <w:lvlJc w:val="left"/>
      <w:pPr>
        <w:ind w:left="6120" w:hanging="360"/>
      </w:pPr>
      <w:rPr>
        <w:rFonts w:ascii="Courier New" w:hAnsi="Courier New" w:cs="Courier New" w:hint="default"/>
      </w:rPr>
    </w:lvl>
    <w:lvl w:ilvl="5" w:tplc="04090005">
      <w:start w:val="1"/>
      <w:numFmt w:val="bullet"/>
      <w:lvlText w:val=""/>
      <w:lvlJc w:val="left"/>
      <w:pPr>
        <w:ind w:left="6840" w:hanging="360"/>
      </w:pPr>
      <w:rPr>
        <w:rFonts w:ascii="Wingdings" w:hAnsi="Wingdings" w:hint="default"/>
      </w:rPr>
    </w:lvl>
    <w:lvl w:ilvl="6" w:tplc="04090001">
      <w:start w:val="1"/>
      <w:numFmt w:val="bullet"/>
      <w:lvlText w:val=""/>
      <w:lvlJc w:val="left"/>
      <w:pPr>
        <w:ind w:left="7560" w:hanging="360"/>
      </w:pPr>
      <w:rPr>
        <w:rFonts w:ascii="Symbol" w:hAnsi="Symbol" w:hint="default"/>
      </w:rPr>
    </w:lvl>
    <w:lvl w:ilvl="7" w:tplc="04090003">
      <w:start w:val="1"/>
      <w:numFmt w:val="bullet"/>
      <w:lvlText w:val="o"/>
      <w:lvlJc w:val="left"/>
      <w:pPr>
        <w:ind w:left="8280" w:hanging="360"/>
      </w:pPr>
      <w:rPr>
        <w:rFonts w:ascii="Courier New" w:hAnsi="Courier New" w:cs="Courier New" w:hint="default"/>
      </w:rPr>
    </w:lvl>
    <w:lvl w:ilvl="8" w:tplc="04090005">
      <w:start w:val="1"/>
      <w:numFmt w:val="bullet"/>
      <w:lvlText w:val=""/>
      <w:lvlJc w:val="left"/>
      <w:pPr>
        <w:ind w:left="9000" w:hanging="360"/>
      </w:pPr>
      <w:rPr>
        <w:rFonts w:ascii="Wingdings" w:hAnsi="Wingdings" w:hint="default"/>
      </w:rPr>
    </w:lvl>
  </w:abstractNum>
  <w:abstractNum w:abstractNumId="109" w15:restartNumberingAfterBreak="0">
    <w:nsid w:val="7CFA53C4"/>
    <w:multiLevelType w:val="hybridMultilevel"/>
    <w:tmpl w:val="F2BA5AF4"/>
    <w:lvl w:ilvl="0" w:tplc="C87CBCC6">
      <w:start w:val="1"/>
      <w:numFmt w:val="decimal"/>
      <w:lvlText w:val="%1."/>
      <w:lvlJc w:val="left"/>
      <w:pPr>
        <w:ind w:left="1080" w:hanging="360"/>
      </w:pPr>
      <w:rPr>
        <w:b/>
        <w:bCs/>
      </w:rPr>
    </w:lvl>
    <w:lvl w:ilvl="1" w:tplc="0728CDAA">
      <w:start w:val="1"/>
      <w:numFmt w:val="lowerLetter"/>
      <w:lvlText w:val="%2."/>
      <w:lvlJc w:val="left"/>
      <w:pPr>
        <w:ind w:left="1800" w:hanging="360"/>
      </w:pPr>
    </w:lvl>
    <w:lvl w:ilvl="2" w:tplc="AF1C448E">
      <w:start w:val="1"/>
      <w:numFmt w:val="lowerRoman"/>
      <w:lvlText w:val="%3."/>
      <w:lvlJc w:val="right"/>
      <w:pPr>
        <w:ind w:left="2520" w:hanging="180"/>
      </w:pPr>
    </w:lvl>
    <w:lvl w:ilvl="3" w:tplc="4B72E65C">
      <w:start w:val="1"/>
      <w:numFmt w:val="decimal"/>
      <w:lvlText w:val="%4."/>
      <w:lvlJc w:val="left"/>
      <w:pPr>
        <w:ind w:left="3240" w:hanging="360"/>
      </w:pPr>
    </w:lvl>
    <w:lvl w:ilvl="4" w:tplc="0598105C">
      <w:start w:val="1"/>
      <w:numFmt w:val="lowerLetter"/>
      <w:lvlText w:val="%5."/>
      <w:lvlJc w:val="left"/>
      <w:pPr>
        <w:ind w:left="3960" w:hanging="360"/>
      </w:pPr>
    </w:lvl>
    <w:lvl w:ilvl="5" w:tplc="03B69AEC">
      <w:start w:val="1"/>
      <w:numFmt w:val="lowerRoman"/>
      <w:lvlText w:val="%6."/>
      <w:lvlJc w:val="right"/>
      <w:pPr>
        <w:ind w:left="4680" w:hanging="180"/>
      </w:pPr>
    </w:lvl>
    <w:lvl w:ilvl="6" w:tplc="D2FA6EBA">
      <w:start w:val="1"/>
      <w:numFmt w:val="decimal"/>
      <w:lvlText w:val="%7."/>
      <w:lvlJc w:val="left"/>
      <w:pPr>
        <w:ind w:left="5400" w:hanging="360"/>
      </w:pPr>
    </w:lvl>
    <w:lvl w:ilvl="7" w:tplc="60AC2482">
      <w:start w:val="1"/>
      <w:numFmt w:val="lowerLetter"/>
      <w:lvlText w:val="%8."/>
      <w:lvlJc w:val="left"/>
      <w:pPr>
        <w:ind w:left="6120" w:hanging="360"/>
      </w:pPr>
    </w:lvl>
    <w:lvl w:ilvl="8" w:tplc="F868366C">
      <w:start w:val="1"/>
      <w:numFmt w:val="lowerRoman"/>
      <w:lvlText w:val="%9."/>
      <w:lvlJc w:val="right"/>
      <w:pPr>
        <w:ind w:left="6840" w:hanging="180"/>
      </w:pPr>
    </w:lvl>
  </w:abstractNum>
  <w:abstractNum w:abstractNumId="110" w15:restartNumberingAfterBreak="0">
    <w:nsid w:val="7E972A93"/>
    <w:multiLevelType w:val="hybridMultilevel"/>
    <w:tmpl w:val="4DBA5E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7F8867F7"/>
    <w:multiLevelType w:val="hybridMultilevel"/>
    <w:tmpl w:val="7FB0F3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095789176">
    <w:abstractNumId w:val="92"/>
  </w:num>
  <w:num w:numId="2" w16cid:durableId="1293291287">
    <w:abstractNumId w:val="59"/>
  </w:num>
  <w:num w:numId="3" w16cid:durableId="286741776">
    <w:abstractNumId w:val="104"/>
  </w:num>
  <w:num w:numId="4" w16cid:durableId="1364214364">
    <w:abstractNumId w:val="34"/>
  </w:num>
  <w:num w:numId="5" w16cid:durableId="1047221783">
    <w:abstractNumId w:val="56"/>
  </w:num>
  <w:num w:numId="6" w16cid:durableId="1171987734">
    <w:abstractNumId w:val="111"/>
  </w:num>
  <w:num w:numId="7" w16cid:durableId="275720749">
    <w:abstractNumId w:val="55"/>
  </w:num>
  <w:num w:numId="8" w16cid:durableId="2091391714">
    <w:abstractNumId w:val="91"/>
  </w:num>
  <w:num w:numId="9" w16cid:durableId="506021749">
    <w:abstractNumId w:val="96"/>
  </w:num>
  <w:num w:numId="10" w16cid:durableId="334842661">
    <w:abstractNumId w:val="47"/>
  </w:num>
  <w:num w:numId="11" w16cid:durableId="927422801">
    <w:abstractNumId w:val="65"/>
  </w:num>
  <w:num w:numId="12" w16cid:durableId="1734691255">
    <w:abstractNumId w:val="70"/>
  </w:num>
  <w:num w:numId="13" w16cid:durableId="1088382991">
    <w:abstractNumId w:val="79"/>
  </w:num>
  <w:num w:numId="14" w16cid:durableId="1323199869">
    <w:abstractNumId w:val="23"/>
  </w:num>
  <w:num w:numId="15" w16cid:durableId="1956596526">
    <w:abstractNumId w:val="82"/>
  </w:num>
  <w:num w:numId="16" w16cid:durableId="1053113685">
    <w:abstractNumId w:val="40"/>
  </w:num>
  <w:num w:numId="17" w16cid:durableId="1143354881">
    <w:abstractNumId w:val="50"/>
  </w:num>
  <w:num w:numId="18" w16cid:durableId="1365250241">
    <w:abstractNumId w:val="69"/>
  </w:num>
  <w:num w:numId="19" w16cid:durableId="63264091">
    <w:abstractNumId w:val="61"/>
  </w:num>
  <w:num w:numId="20" w16cid:durableId="1572428511">
    <w:abstractNumId w:val="51"/>
  </w:num>
  <w:num w:numId="21" w16cid:durableId="1750349343">
    <w:abstractNumId w:val="20"/>
  </w:num>
  <w:num w:numId="22" w16cid:durableId="506166933">
    <w:abstractNumId w:val="103"/>
  </w:num>
  <w:num w:numId="23" w16cid:durableId="1947812523">
    <w:abstractNumId w:val="33"/>
  </w:num>
  <w:num w:numId="24" w16cid:durableId="612202603">
    <w:abstractNumId w:val="86"/>
  </w:num>
  <w:num w:numId="25" w16cid:durableId="2050564561">
    <w:abstractNumId w:val="41"/>
  </w:num>
  <w:num w:numId="26" w16cid:durableId="357437169">
    <w:abstractNumId w:val="110"/>
  </w:num>
  <w:num w:numId="27" w16cid:durableId="473917017">
    <w:abstractNumId w:val="31"/>
  </w:num>
  <w:num w:numId="28" w16cid:durableId="1858228374">
    <w:abstractNumId w:val="87"/>
  </w:num>
  <w:num w:numId="29" w16cid:durableId="590772248">
    <w:abstractNumId w:val="52"/>
  </w:num>
  <w:num w:numId="30" w16cid:durableId="252208355">
    <w:abstractNumId w:val="30"/>
  </w:num>
  <w:num w:numId="31" w16cid:durableId="1115904942">
    <w:abstractNumId w:val="39"/>
  </w:num>
  <w:num w:numId="32" w16cid:durableId="909777264">
    <w:abstractNumId w:val="98"/>
  </w:num>
  <w:num w:numId="33" w16cid:durableId="1799378566">
    <w:abstractNumId w:val="46"/>
  </w:num>
  <w:num w:numId="34" w16cid:durableId="1397437555">
    <w:abstractNumId w:val="94"/>
  </w:num>
  <w:num w:numId="35" w16cid:durableId="1729837281">
    <w:abstractNumId w:val="81"/>
  </w:num>
  <w:num w:numId="36" w16cid:durableId="867183826">
    <w:abstractNumId w:val="58"/>
  </w:num>
  <w:num w:numId="37" w16cid:durableId="1705254297">
    <w:abstractNumId w:val="64"/>
  </w:num>
  <w:num w:numId="38" w16cid:durableId="110637313">
    <w:abstractNumId w:val="32"/>
    <w:lvlOverride w:ilvl="0">
      <w:startOverride w:val="1"/>
    </w:lvlOverride>
  </w:num>
  <w:num w:numId="39" w16cid:durableId="1339576429">
    <w:abstractNumId w:val="22"/>
  </w:num>
  <w:num w:numId="40" w16cid:durableId="1296715732">
    <w:abstractNumId w:val="77"/>
  </w:num>
  <w:num w:numId="41" w16cid:durableId="207107412">
    <w:abstractNumId w:val="73"/>
  </w:num>
  <w:num w:numId="42" w16cid:durableId="720053514">
    <w:abstractNumId w:val="106"/>
  </w:num>
  <w:num w:numId="43" w16cid:durableId="1755584099">
    <w:abstractNumId w:val="80"/>
  </w:num>
  <w:num w:numId="44" w16cid:durableId="76827608">
    <w:abstractNumId w:val="32"/>
  </w:num>
  <w:num w:numId="45" w16cid:durableId="720444786">
    <w:abstractNumId w:val="0"/>
  </w:num>
  <w:num w:numId="46" w16cid:durableId="1620181989">
    <w:abstractNumId w:val="1"/>
  </w:num>
  <w:num w:numId="47" w16cid:durableId="260571617">
    <w:abstractNumId w:val="2"/>
  </w:num>
  <w:num w:numId="48" w16cid:durableId="1398748895">
    <w:abstractNumId w:val="3"/>
  </w:num>
  <w:num w:numId="49" w16cid:durableId="1160463276">
    <w:abstractNumId w:val="4"/>
  </w:num>
  <w:num w:numId="50" w16cid:durableId="1812600688">
    <w:abstractNumId w:val="5"/>
  </w:num>
  <w:num w:numId="51" w16cid:durableId="1342967752">
    <w:abstractNumId w:val="6"/>
  </w:num>
  <w:num w:numId="52" w16cid:durableId="196898235">
    <w:abstractNumId w:val="7"/>
  </w:num>
  <w:num w:numId="53" w16cid:durableId="2089299753">
    <w:abstractNumId w:val="8"/>
  </w:num>
  <w:num w:numId="54" w16cid:durableId="1916432729">
    <w:abstractNumId w:val="9"/>
  </w:num>
  <w:num w:numId="55" w16cid:durableId="730733350">
    <w:abstractNumId w:val="10"/>
  </w:num>
  <w:num w:numId="56" w16cid:durableId="824785450">
    <w:abstractNumId w:val="11"/>
  </w:num>
  <w:num w:numId="57" w16cid:durableId="273169264">
    <w:abstractNumId w:val="12"/>
  </w:num>
  <w:num w:numId="58" w16cid:durableId="60644755">
    <w:abstractNumId w:val="13"/>
  </w:num>
  <w:num w:numId="59" w16cid:durableId="583729518">
    <w:abstractNumId w:val="14"/>
  </w:num>
  <w:num w:numId="60" w16cid:durableId="342047835">
    <w:abstractNumId w:val="15"/>
  </w:num>
  <w:num w:numId="61" w16cid:durableId="722022729">
    <w:abstractNumId w:val="16"/>
  </w:num>
  <w:num w:numId="62" w16cid:durableId="1831796824">
    <w:abstractNumId w:val="17"/>
  </w:num>
  <w:num w:numId="63" w16cid:durableId="1705330491">
    <w:abstractNumId w:val="35"/>
  </w:num>
  <w:num w:numId="64" w16cid:durableId="1870725582">
    <w:abstractNumId w:val="43"/>
  </w:num>
  <w:num w:numId="65" w16cid:durableId="1884487927">
    <w:abstractNumId w:val="25"/>
  </w:num>
  <w:num w:numId="66" w16cid:durableId="1026491699">
    <w:abstractNumId w:val="83"/>
  </w:num>
  <w:num w:numId="67" w16cid:durableId="1711565064">
    <w:abstractNumId w:val="5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52449336">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897273567">
    <w:abstractNumId w:val="29"/>
  </w:num>
  <w:num w:numId="70" w16cid:durableId="161900645">
    <w:abstractNumId w:val="2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89016876">
    <w:abstractNumId w:val="78"/>
  </w:num>
  <w:num w:numId="72" w16cid:durableId="113760207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713314085">
    <w:abstractNumId w:val="24"/>
  </w:num>
  <w:num w:numId="74" w16cid:durableId="1266959167">
    <w:abstractNumId w:val="24"/>
  </w:num>
  <w:num w:numId="75" w16cid:durableId="445541967">
    <w:abstractNumId w:val="60"/>
  </w:num>
  <w:num w:numId="76" w16cid:durableId="699355729">
    <w:abstractNumId w:val="60"/>
  </w:num>
  <w:num w:numId="77" w16cid:durableId="1221790633">
    <w:abstractNumId w:val="53"/>
  </w:num>
  <w:num w:numId="78" w16cid:durableId="1485194597">
    <w:abstractNumId w:val="5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254172733">
    <w:abstractNumId w:val="109"/>
  </w:num>
  <w:num w:numId="80" w16cid:durableId="1716388959">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85890000">
    <w:abstractNumId w:val="97"/>
  </w:num>
  <w:num w:numId="82" w16cid:durableId="1598902849">
    <w:abstractNumId w:val="97"/>
  </w:num>
  <w:num w:numId="83" w16cid:durableId="1527328916">
    <w:abstractNumId w:val="99"/>
  </w:num>
  <w:num w:numId="84" w16cid:durableId="179707660">
    <w:abstractNumId w:val="99"/>
  </w:num>
  <w:num w:numId="85" w16cid:durableId="166748483">
    <w:abstractNumId w:val="102"/>
  </w:num>
  <w:num w:numId="86" w16cid:durableId="145086052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506744222">
    <w:abstractNumId w:val="88"/>
  </w:num>
  <w:num w:numId="88" w16cid:durableId="268902311">
    <w:abstractNumId w:val="48"/>
  </w:num>
  <w:num w:numId="89" w16cid:durableId="880169798">
    <w:abstractNumId w:val="75"/>
  </w:num>
  <w:num w:numId="90" w16cid:durableId="768240272">
    <w:abstractNumId w:val="21"/>
  </w:num>
  <w:num w:numId="91" w16cid:durableId="529955745">
    <w:abstractNumId w:val="71"/>
  </w:num>
  <w:num w:numId="92" w16cid:durableId="1395662068">
    <w:abstractNumId w:val="28"/>
  </w:num>
  <w:num w:numId="93" w16cid:durableId="100807729">
    <w:abstractNumId w:val="100"/>
  </w:num>
  <w:num w:numId="94" w16cid:durableId="18206134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02991038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22742038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48461762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92969630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331834593">
    <w:abstractNumId w:val="108"/>
  </w:num>
  <w:num w:numId="100" w16cid:durableId="938098189">
    <w:abstractNumId w:val="63"/>
  </w:num>
  <w:num w:numId="101" w16cid:durableId="213930212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33083896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597560793">
    <w:abstractNumId w:val="93"/>
  </w:num>
  <w:num w:numId="104" w16cid:durableId="2126801692">
    <w:abstractNumId w:val="85"/>
  </w:num>
  <w:num w:numId="105" w16cid:durableId="788282809">
    <w:abstractNumId w:val="42"/>
  </w:num>
  <w:num w:numId="106" w16cid:durableId="1839923571">
    <w:abstractNumId w:val="62"/>
  </w:num>
  <w:num w:numId="107" w16cid:durableId="1113816958">
    <w:abstractNumId w:val="76"/>
  </w:num>
  <w:num w:numId="108" w16cid:durableId="803500809">
    <w:abstractNumId w:val="107"/>
  </w:num>
  <w:num w:numId="109" w16cid:durableId="1291134353">
    <w:abstractNumId w:val="44"/>
  </w:num>
  <w:num w:numId="110" w16cid:durableId="2002344868">
    <w:abstractNumId w:val="105"/>
  </w:num>
  <w:num w:numId="111" w16cid:durableId="988247441">
    <w:abstractNumId w:val="38"/>
  </w:num>
  <w:num w:numId="112" w16cid:durableId="1961371458">
    <w:abstractNumId w:val="49"/>
  </w:num>
  <w:num w:numId="113" w16cid:durableId="1156190806">
    <w:abstractNumId w:val="37"/>
  </w:num>
  <w:num w:numId="114" w16cid:durableId="1096710532">
    <w:abstractNumId w:val="26"/>
  </w:num>
  <w:num w:numId="115" w16cid:durableId="1064447451">
    <w:abstractNumId w:val="84"/>
  </w:num>
  <w:num w:numId="116" w16cid:durableId="847598097">
    <w:abstractNumId w:val="54"/>
  </w:num>
  <w:num w:numId="117" w16cid:durableId="1409569930">
    <w:abstractNumId w:val="101"/>
  </w:num>
  <w:num w:numId="118" w16cid:durableId="1195121421">
    <w:abstractNumId w:val="19"/>
  </w:num>
  <w:num w:numId="119" w16cid:durableId="1841266563">
    <w:abstractNumId w:val="45"/>
  </w:num>
  <w:num w:numId="120" w16cid:durableId="598878746">
    <w:abstractNumId w:val="95"/>
  </w:num>
  <w:num w:numId="121" w16cid:durableId="523596340">
    <w:abstractNumId w:val="27"/>
  </w:num>
  <w:num w:numId="122" w16cid:durableId="1308320071">
    <w:abstractNumId w:val="66"/>
  </w:num>
  <w:num w:numId="123" w16cid:durableId="982125685">
    <w:abstractNumId w:val="36"/>
  </w:num>
  <w:num w:numId="124" w16cid:durableId="362632138">
    <w:abstractNumId w:val="67"/>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defaultTabStop w:val="720"/>
  <w:characterSpacingControl w:val="doNotCompress"/>
  <w:hdrShapeDefaults>
    <o:shapedefaults v:ext="edit" spidmax="1064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4874"/>
    <w:rsid w:val="00001364"/>
    <w:rsid w:val="00005C08"/>
    <w:rsid w:val="000130A7"/>
    <w:rsid w:val="000160A7"/>
    <w:rsid w:val="00017852"/>
    <w:rsid w:val="00022FD7"/>
    <w:rsid w:val="00025446"/>
    <w:rsid w:val="00025FC6"/>
    <w:rsid w:val="0002673A"/>
    <w:rsid w:val="00026B36"/>
    <w:rsid w:val="000354BA"/>
    <w:rsid w:val="0003610B"/>
    <w:rsid w:val="00044120"/>
    <w:rsid w:val="00045991"/>
    <w:rsid w:val="00046337"/>
    <w:rsid w:val="0005490B"/>
    <w:rsid w:val="000551C3"/>
    <w:rsid w:val="00061176"/>
    <w:rsid w:val="00063C51"/>
    <w:rsid w:val="000641B0"/>
    <w:rsid w:val="00076B9C"/>
    <w:rsid w:val="00085262"/>
    <w:rsid w:val="00094240"/>
    <w:rsid w:val="000A3FAF"/>
    <w:rsid w:val="000A444A"/>
    <w:rsid w:val="000A6490"/>
    <w:rsid w:val="000A6E39"/>
    <w:rsid w:val="000A7AB6"/>
    <w:rsid w:val="000B08A0"/>
    <w:rsid w:val="000C03B9"/>
    <w:rsid w:val="000C0C79"/>
    <w:rsid w:val="000C18C3"/>
    <w:rsid w:val="000C407A"/>
    <w:rsid w:val="000C4B07"/>
    <w:rsid w:val="000D21DC"/>
    <w:rsid w:val="000E2ED7"/>
    <w:rsid w:val="000E5511"/>
    <w:rsid w:val="000F4530"/>
    <w:rsid w:val="000F5C33"/>
    <w:rsid w:val="000F5D24"/>
    <w:rsid w:val="0010151A"/>
    <w:rsid w:val="00102397"/>
    <w:rsid w:val="00103CC5"/>
    <w:rsid w:val="001071DB"/>
    <w:rsid w:val="001212C6"/>
    <w:rsid w:val="00123027"/>
    <w:rsid w:val="00131206"/>
    <w:rsid w:val="001317F2"/>
    <w:rsid w:val="0013491B"/>
    <w:rsid w:val="00136F98"/>
    <w:rsid w:val="00145167"/>
    <w:rsid w:val="0015608C"/>
    <w:rsid w:val="001611D5"/>
    <w:rsid w:val="00161569"/>
    <w:rsid w:val="00163B97"/>
    <w:rsid w:val="001824B7"/>
    <w:rsid w:val="001828BE"/>
    <w:rsid w:val="00191B0C"/>
    <w:rsid w:val="00192367"/>
    <w:rsid w:val="00194952"/>
    <w:rsid w:val="001A3447"/>
    <w:rsid w:val="001A4399"/>
    <w:rsid w:val="001A5B27"/>
    <w:rsid w:val="001A6B87"/>
    <w:rsid w:val="001B34B1"/>
    <w:rsid w:val="001D019D"/>
    <w:rsid w:val="001D3503"/>
    <w:rsid w:val="001D594A"/>
    <w:rsid w:val="001D7044"/>
    <w:rsid w:val="001E6186"/>
    <w:rsid w:val="001F627E"/>
    <w:rsid w:val="00201310"/>
    <w:rsid w:val="00215AD3"/>
    <w:rsid w:val="00224429"/>
    <w:rsid w:val="00224793"/>
    <w:rsid w:val="00227FCD"/>
    <w:rsid w:val="00235AEF"/>
    <w:rsid w:val="00240C10"/>
    <w:rsid w:val="00251A9D"/>
    <w:rsid w:val="0025745B"/>
    <w:rsid w:val="00262B53"/>
    <w:rsid w:val="002674CC"/>
    <w:rsid w:val="002709A9"/>
    <w:rsid w:val="002725A9"/>
    <w:rsid w:val="0027653D"/>
    <w:rsid w:val="00276984"/>
    <w:rsid w:val="00280C8A"/>
    <w:rsid w:val="0028119D"/>
    <w:rsid w:val="0028281A"/>
    <w:rsid w:val="002835A1"/>
    <w:rsid w:val="00294F71"/>
    <w:rsid w:val="002A0CAD"/>
    <w:rsid w:val="002A7C80"/>
    <w:rsid w:val="002B359D"/>
    <w:rsid w:val="002B40F5"/>
    <w:rsid w:val="002B6254"/>
    <w:rsid w:val="002C0563"/>
    <w:rsid w:val="002C4427"/>
    <w:rsid w:val="002C4A4E"/>
    <w:rsid w:val="002D016B"/>
    <w:rsid w:val="002D2A61"/>
    <w:rsid w:val="002E5A93"/>
    <w:rsid w:val="003004FC"/>
    <w:rsid w:val="0030306A"/>
    <w:rsid w:val="00310158"/>
    <w:rsid w:val="00313330"/>
    <w:rsid w:val="00314658"/>
    <w:rsid w:val="00323238"/>
    <w:rsid w:val="00330250"/>
    <w:rsid w:val="00333516"/>
    <w:rsid w:val="00337CD6"/>
    <w:rsid w:val="00337F36"/>
    <w:rsid w:val="003411B4"/>
    <w:rsid w:val="00345D15"/>
    <w:rsid w:val="00347821"/>
    <w:rsid w:val="00350106"/>
    <w:rsid w:val="00357D8D"/>
    <w:rsid w:val="003661FA"/>
    <w:rsid w:val="00370D59"/>
    <w:rsid w:val="00371D79"/>
    <w:rsid w:val="003836D9"/>
    <w:rsid w:val="00395094"/>
    <w:rsid w:val="003B0B68"/>
    <w:rsid w:val="003B164E"/>
    <w:rsid w:val="003B343A"/>
    <w:rsid w:val="003C2F82"/>
    <w:rsid w:val="003D059E"/>
    <w:rsid w:val="003D4224"/>
    <w:rsid w:val="003F0EEA"/>
    <w:rsid w:val="003F44D7"/>
    <w:rsid w:val="003F4CED"/>
    <w:rsid w:val="00401077"/>
    <w:rsid w:val="00402252"/>
    <w:rsid w:val="00404304"/>
    <w:rsid w:val="00412750"/>
    <w:rsid w:val="004168FF"/>
    <w:rsid w:val="00421410"/>
    <w:rsid w:val="00422B45"/>
    <w:rsid w:val="00426EFD"/>
    <w:rsid w:val="00433A07"/>
    <w:rsid w:val="004344D6"/>
    <w:rsid w:val="004435FB"/>
    <w:rsid w:val="00450534"/>
    <w:rsid w:val="00450F79"/>
    <w:rsid w:val="00453139"/>
    <w:rsid w:val="00453495"/>
    <w:rsid w:val="00453743"/>
    <w:rsid w:val="00455E4A"/>
    <w:rsid w:val="00462B79"/>
    <w:rsid w:val="00463F71"/>
    <w:rsid w:val="00481F47"/>
    <w:rsid w:val="00493563"/>
    <w:rsid w:val="00494436"/>
    <w:rsid w:val="00497C2B"/>
    <w:rsid w:val="00497DCB"/>
    <w:rsid w:val="004A4A4A"/>
    <w:rsid w:val="004B206B"/>
    <w:rsid w:val="004B3871"/>
    <w:rsid w:val="004B5516"/>
    <w:rsid w:val="004C1D69"/>
    <w:rsid w:val="004C5DF6"/>
    <w:rsid w:val="004C72D8"/>
    <w:rsid w:val="004D53F1"/>
    <w:rsid w:val="004E2F49"/>
    <w:rsid w:val="004E3E1B"/>
    <w:rsid w:val="004E57B1"/>
    <w:rsid w:val="004F00E8"/>
    <w:rsid w:val="005031B9"/>
    <w:rsid w:val="005110A5"/>
    <w:rsid w:val="00516957"/>
    <w:rsid w:val="00526796"/>
    <w:rsid w:val="00541AC6"/>
    <w:rsid w:val="00542669"/>
    <w:rsid w:val="005436C2"/>
    <w:rsid w:val="0055388E"/>
    <w:rsid w:val="00557296"/>
    <w:rsid w:val="00561BA5"/>
    <w:rsid w:val="00564A5E"/>
    <w:rsid w:val="005827A1"/>
    <w:rsid w:val="00593181"/>
    <w:rsid w:val="0059552F"/>
    <w:rsid w:val="005A24E9"/>
    <w:rsid w:val="005A2E54"/>
    <w:rsid w:val="005A356E"/>
    <w:rsid w:val="005B0519"/>
    <w:rsid w:val="005B3522"/>
    <w:rsid w:val="005B59A8"/>
    <w:rsid w:val="005C69CB"/>
    <w:rsid w:val="005C7323"/>
    <w:rsid w:val="005C79AF"/>
    <w:rsid w:val="005D3CA0"/>
    <w:rsid w:val="005E2DF6"/>
    <w:rsid w:val="005E652C"/>
    <w:rsid w:val="005E7956"/>
    <w:rsid w:val="0060659F"/>
    <w:rsid w:val="00606AC6"/>
    <w:rsid w:val="0061696E"/>
    <w:rsid w:val="00617854"/>
    <w:rsid w:val="00625F41"/>
    <w:rsid w:val="0063117C"/>
    <w:rsid w:val="006312D9"/>
    <w:rsid w:val="00640160"/>
    <w:rsid w:val="00646DF9"/>
    <w:rsid w:val="00651FB5"/>
    <w:rsid w:val="00670493"/>
    <w:rsid w:val="006739BC"/>
    <w:rsid w:val="0067683F"/>
    <w:rsid w:val="00676C42"/>
    <w:rsid w:val="00682082"/>
    <w:rsid w:val="006912F5"/>
    <w:rsid w:val="006944D7"/>
    <w:rsid w:val="006A0D59"/>
    <w:rsid w:val="006A7450"/>
    <w:rsid w:val="006B3A47"/>
    <w:rsid w:val="006C03BA"/>
    <w:rsid w:val="006C25AF"/>
    <w:rsid w:val="006D4F4D"/>
    <w:rsid w:val="006D6060"/>
    <w:rsid w:val="006E2693"/>
    <w:rsid w:val="006E3C2B"/>
    <w:rsid w:val="006E7BCC"/>
    <w:rsid w:val="006F4379"/>
    <w:rsid w:val="00711BF0"/>
    <w:rsid w:val="00724785"/>
    <w:rsid w:val="007259EC"/>
    <w:rsid w:val="00747FE4"/>
    <w:rsid w:val="00756916"/>
    <w:rsid w:val="00773C86"/>
    <w:rsid w:val="007758DE"/>
    <w:rsid w:val="007808A5"/>
    <w:rsid w:val="007828D1"/>
    <w:rsid w:val="007839AA"/>
    <w:rsid w:val="007974C9"/>
    <w:rsid w:val="007A3208"/>
    <w:rsid w:val="007A3623"/>
    <w:rsid w:val="007B15F1"/>
    <w:rsid w:val="007B1AAB"/>
    <w:rsid w:val="007B4F25"/>
    <w:rsid w:val="007B6A09"/>
    <w:rsid w:val="007C5037"/>
    <w:rsid w:val="007D6A6B"/>
    <w:rsid w:val="007E049D"/>
    <w:rsid w:val="007F3194"/>
    <w:rsid w:val="007F6C6C"/>
    <w:rsid w:val="007F78C4"/>
    <w:rsid w:val="00803BC0"/>
    <w:rsid w:val="00805A2E"/>
    <w:rsid w:val="00812E65"/>
    <w:rsid w:val="0082382C"/>
    <w:rsid w:val="008309FB"/>
    <w:rsid w:val="00830F04"/>
    <w:rsid w:val="00835B47"/>
    <w:rsid w:val="00857ACE"/>
    <w:rsid w:val="008651F2"/>
    <w:rsid w:val="0089760F"/>
    <w:rsid w:val="008C69DE"/>
    <w:rsid w:val="008C6CE6"/>
    <w:rsid w:val="008D232E"/>
    <w:rsid w:val="008D522C"/>
    <w:rsid w:val="008D5BF3"/>
    <w:rsid w:val="008E2404"/>
    <w:rsid w:val="008E6CB1"/>
    <w:rsid w:val="008F52DA"/>
    <w:rsid w:val="00900155"/>
    <w:rsid w:val="00902039"/>
    <w:rsid w:val="00905F80"/>
    <w:rsid w:val="00906314"/>
    <w:rsid w:val="0091122A"/>
    <w:rsid w:val="009113D3"/>
    <w:rsid w:val="0091184C"/>
    <w:rsid w:val="00912CD7"/>
    <w:rsid w:val="00914631"/>
    <w:rsid w:val="0093208B"/>
    <w:rsid w:val="00943B88"/>
    <w:rsid w:val="00945F44"/>
    <w:rsid w:val="009556F8"/>
    <w:rsid w:val="0096594F"/>
    <w:rsid w:val="00967445"/>
    <w:rsid w:val="00967512"/>
    <w:rsid w:val="00980E1E"/>
    <w:rsid w:val="00981139"/>
    <w:rsid w:val="009871E7"/>
    <w:rsid w:val="00987462"/>
    <w:rsid w:val="009926A4"/>
    <w:rsid w:val="00996FF6"/>
    <w:rsid w:val="009A0D0D"/>
    <w:rsid w:val="009A4B11"/>
    <w:rsid w:val="009B2BB6"/>
    <w:rsid w:val="009B5712"/>
    <w:rsid w:val="009C47C6"/>
    <w:rsid w:val="009D4874"/>
    <w:rsid w:val="009E2561"/>
    <w:rsid w:val="009E6795"/>
    <w:rsid w:val="009F2FC5"/>
    <w:rsid w:val="009F645B"/>
    <w:rsid w:val="00A05CE9"/>
    <w:rsid w:val="00A262C4"/>
    <w:rsid w:val="00A26362"/>
    <w:rsid w:val="00A34770"/>
    <w:rsid w:val="00A374C5"/>
    <w:rsid w:val="00A4635B"/>
    <w:rsid w:val="00A6126F"/>
    <w:rsid w:val="00A704FC"/>
    <w:rsid w:val="00A740CB"/>
    <w:rsid w:val="00A8177C"/>
    <w:rsid w:val="00A81C33"/>
    <w:rsid w:val="00A822C1"/>
    <w:rsid w:val="00A91A56"/>
    <w:rsid w:val="00A91FE6"/>
    <w:rsid w:val="00A93244"/>
    <w:rsid w:val="00A97E91"/>
    <w:rsid w:val="00AA22F9"/>
    <w:rsid w:val="00AA3C2E"/>
    <w:rsid w:val="00AB29FA"/>
    <w:rsid w:val="00AC217B"/>
    <w:rsid w:val="00AC411E"/>
    <w:rsid w:val="00AC5403"/>
    <w:rsid w:val="00AC6F0E"/>
    <w:rsid w:val="00AE2021"/>
    <w:rsid w:val="00AE3C8E"/>
    <w:rsid w:val="00AF44CF"/>
    <w:rsid w:val="00B057A3"/>
    <w:rsid w:val="00B12A27"/>
    <w:rsid w:val="00B139D9"/>
    <w:rsid w:val="00B31F6E"/>
    <w:rsid w:val="00B4473A"/>
    <w:rsid w:val="00B4748D"/>
    <w:rsid w:val="00B4759E"/>
    <w:rsid w:val="00B528A5"/>
    <w:rsid w:val="00B54D69"/>
    <w:rsid w:val="00B60657"/>
    <w:rsid w:val="00B64196"/>
    <w:rsid w:val="00B70E57"/>
    <w:rsid w:val="00B7549C"/>
    <w:rsid w:val="00B81252"/>
    <w:rsid w:val="00B828CA"/>
    <w:rsid w:val="00B90386"/>
    <w:rsid w:val="00B93F99"/>
    <w:rsid w:val="00BA0201"/>
    <w:rsid w:val="00BA0A6D"/>
    <w:rsid w:val="00BA4D9F"/>
    <w:rsid w:val="00BB0246"/>
    <w:rsid w:val="00BD0666"/>
    <w:rsid w:val="00BD1EA8"/>
    <w:rsid w:val="00BD39E8"/>
    <w:rsid w:val="00BD5097"/>
    <w:rsid w:val="00BE765D"/>
    <w:rsid w:val="00BF7569"/>
    <w:rsid w:val="00BF7896"/>
    <w:rsid w:val="00C06049"/>
    <w:rsid w:val="00C1155F"/>
    <w:rsid w:val="00C152B2"/>
    <w:rsid w:val="00C21D7A"/>
    <w:rsid w:val="00C2535C"/>
    <w:rsid w:val="00C2637A"/>
    <w:rsid w:val="00C33B47"/>
    <w:rsid w:val="00C46EA1"/>
    <w:rsid w:val="00C56483"/>
    <w:rsid w:val="00C660FC"/>
    <w:rsid w:val="00C66914"/>
    <w:rsid w:val="00C71410"/>
    <w:rsid w:val="00C84547"/>
    <w:rsid w:val="00C90979"/>
    <w:rsid w:val="00C93772"/>
    <w:rsid w:val="00C9543E"/>
    <w:rsid w:val="00CA00A3"/>
    <w:rsid w:val="00CC4133"/>
    <w:rsid w:val="00CC65A6"/>
    <w:rsid w:val="00CD1209"/>
    <w:rsid w:val="00CD3A57"/>
    <w:rsid w:val="00CE0459"/>
    <w:rsid w:val="00CE14CB"/>
    <w:rsid w:val="00CF1652"/>
    <w:rsid w:val="00CF3DBC"/>
    <w:rsid w:val="00CF3F13"/>
    <w:rsid w:val="00CF6E9A"/>
    <w:rsid w:val="00D03FF9"/>
    <w:rsid w:val="00D21ADD"/>
    <w:rsid w:val="00D22073"/>
    <w:rsid w:val="00D22207"/>
    <w:rsid w:val="00D31E26"/>
    <w:rsid w:val="00D325D7"/>
    <w:rsid w:val="00D33719"/>
    <w:rsid w:val="00D34F9A"/>
    <w:rsid w:val="00D41B6C"/>
    <w:rsid w:val="00D42C7E"/>
    <w:rsid w:val="00D46F8B"/>
    <w:rsid w:val="00D51884"/>
    <w:rsid w:val="00D57931"/>
    <w:rsid w:val="00D60798"/>
    <w:rsid w:val="00D61473"/>
    <w:rsid w:val="00D7260D"/>
    <w:rsid w:val="00D73B1B"/>
    <w:rsid w:val="00D74987"/>
    <w:rsid w:val="00D76752"/>
    <w:rsid w:val="00D835A4"/>
    <w:rsid w:val="00D939B8"/>
    <w:rsid w:val="00D953C0"/>
    <w:rsid w:val="00DA3EE8"/>
    <w:rsid w:val="00DB0ADA"/>
    <w:rsid w:val="00DB0C0D"/>
    <w:rsid w:val="00DB4C1F"/>
    <w:rsid w:val="00DB5A5A"/>
    <w:rsid w:val="00DB7E69"/>
    <w:rsid w:val="00DC2AAF"/>
    <w:rsid w:val="00DC3F1E"/>
    <w:rsid w:val="00DC7CDE"/>
    <w:rsid w:val="00DE2E20"/>
    <w:rsid w:val="00DE3436"/>
    <w:rsid w:val="00DE34DD"/>
    <w:rsid w:val="00DE7CD5"/>
    <w:rsid w:val="00DF03BF"/>
    <w:rsid w:val="00E05775"/>
    <w:rsid w:val="00E14638"/>
    <w:rsid w:val="00E14E10"/>
    <w:rsid w:val="00E1544C"/>
    <w:rsid w:val="00E163A5"/>
    <w:rsid w:val="00E212C8"/>
    <w:rsid w:val="00E21954"/>
    <w:rsid w:val="00E228A7"/>
    <w:rsid w:val="00E23B0A"/>
    <w:rsid w:val="00E25A68"/>
    <w:rsid w:val="00E43EA0"/>
    <w:rsid w:val="00E44C2B"/>
    <w:rsid w:val="00E460E4"/>
    <w:rsid w:val="00E46D9F"/>
    <w:rsid w:val="00E66CF3"/>
    <w:rsid w:val="00E7047B"/>
    <w:rsid w:val="00E876A8"/>
    <w:rsid w:val="00E8788A"/>
    <w:rsid w:val="00E929CB"/>
    <w:rsid w:val="00E94181"/>
    <w:rsid w:val="00EA0B84"/>
    <w:rsid w:val="00EB31F7"/>
    <w:rsid w:val="00EB5EB5"/>
    <w:rsid w:val="00EBD287"/>
    <w:rsid w:val="00EC0BED"/>
    <w:rsid w:val="00EC3B83"/>
    <w:rsid w:val="00ED227D"/>
    <w:rsid w:val="00ED236E"/>
    <w:rsid w:val="00EE1926"/>
    <w:rsid w:val="00EE5437"/>
    <w:rsid w:val="00EE5813"/>
    <w:rsid w:val="00EE68B7"/>
    <w:rsid w:val="00EF0408"/>
    <w:rsid w:val="00EF4476"/>
    <w:rsid w:val="00EF49BD"/>
    <w:rsid w:val="00F0049E"/>
    <w:rsid w:val="00F11A9F"/>
    <w:rsid w:val="00F11F96"/>
    <w:rsid w:val="00F141F5"/>
    <w:rsid w:val="00F177DA"/>
    <w:rsid w:val="00F3621E"/>
    <w:rsid w:val="00F538ED"/>
    <w:rsid w:val="00F56F22"/>
    <w:rsid w:val="00F64FDD"/>
    <w:rsid w:val="00F67744"/>
    <w:rsid w:val="00F80AE8"/>
    <w:rsid w:val="00F8202F"/>
    <w:rsid w:val="00F8217C"/>
    <w:rsid w:val="00F91709"/>
    <w:rsid w:val="00F919E6"/>
    <w:rsid w:val="00F96076"/>
    <w:rsid w:val="00F9627D"/>
    <w:rsid w:val="00FB77D5"/>
    <w:rsid w:val="00FB7FCF"/>
    <w:rsid w:val="00FD722E"/>
    <w:rsid w:val="00FE7B5A"/>
    <w:rsid w:val="00FF6C4B"/>
    <w:rsid w:val="0398B761"/>
    <w:rsid w:val="04918C6E"/>
    <w:rsid w:val="06F18C39"/>
    <w:rsid w:val="0727C1DC"/>
    <w:rsid w:val="092A4BE1"/>
    <w:rsid w:val="0A0A6A60"/>
    <w:rsid w:val="0A34DBFD"/>
    <w:rsid w:val="0A8E96C2"/>
    <w:rsid w:val="0AB90E1F"/>
    <w:rsid w:val="0C313051"/>
    <w:rsid w:val="0D46DC12"/>
    <w:rsid w:val="0D56CD87"/>
    <w:rsid w:val="0E8472B5"/>
    <w:rsid w:val="0EADB7F8"/>
    <w:rsid w:val="10009FF3"/>
    <w:rsid w:val="138652F5"/>
    <w:rsid w:val="13E808AE"/>
    <w:rsid w:val="14389BE7"/>
    <w:rsid w:val="146A95E6"/>
    <w:rsid w:val="14CC2461"/>
    <w:rsid w:val="161C5551"/>
    <w:rsid w:val="169D8F99"/>
    <w:rsid w:val="17E898F5"/>
    <w:rsid w:val="19B85C0D"/>
    <w:rsid w:val="1B425651"/>
    <w:rsid w:val="1B4B0D25"/>
    <w:rsid w:val="1C12CEDF"/>
    <w:rsid w:val="1D601C72"/>
    <w:rsid w:val="1F4A6FA1"/>
    <w:rsid w:val="212697AD"/>
    <w:rsid w:val="2136453E"/>
    <w:rsid w:val="22134D8E"/>
    <w:rsid w:val="22B2EF50"/>
    <w:rsid w:val="2471E77B"/>
    <w:rsid w:val="256ECDCC"/>
    <w:rsid w:val="26DE892A"/>
    <w:rsid w:val="26F76210"/>
    <w:rsid w:val="27FAC1AB"/>
    <w:rsid w:val="282CC1F3"/>
    <w:rsid w:val="28301C1C"/>
    <w:rsid w:val="28365B67"/>
    <w:rsid w:val="2A418E95"/>
    <w:rsid w:val="2AE128FF"/>
    <w:rsid w:val="2B639967"/>
    <w:rsid w:val="2CC43D30"/>
    <w:rsid w:val="2E267672"/>
    <w:rsid w:val="3117942B"/>
    <w:rsid w:val="32D100A0"/>
    <w:rsid w:val="3441585C"/>
    <w:rsid w:val="35451DC3"/>
    <w:rsid w:val="354866C3"/>
    <w:rsid w:val="3755AE8F"/>
    <w:rsid w:val="382CB59B"/>
    <w:rsid w:val="391A4E8D"/>
    <w:rsid w:val="3A3616FE"/>
    <w:rsid w:val="3A8D4F51"/>
    <w:rsid w:val="3ABC6D4A"/>
    <w:rsid w:val="3C5EBA89"/>
    <w:rsid w:val="3DF0F176"/>
    <w:rsid w:val="3E9DBAA4"/>
    <w:rsid w:val="3EA767D3"/>
    <w:rsid w:val="3F965B4B"/>
    <w:rsid w:val="401E543F"/>
    <w:rsid w:val="410C3815"/>
    <w:rsid w:val="41248B91"/>
    <w:rsid w:val="42519935"/>
    <w:rsid w:val="42C7BCC2"/>
    <w:rsid w:val="431BDFF5"/>
    <w:rsid w:val="43F64E0B"/>
    <w:rsid w:val="45BC91A4"/>
    <w:rsid w:val="45FB3A0D"/>
    <w:rsid w:val="4622CF27"/>
    <w:rsid w:val="46C880D5"/>
    <w:rsid w:val="47970A6E"/>
    <w:rsid w:val="47F98975"/>
    <w:rsid w:val="48A81935"/>
    <w:rsid w:val="48AE5880"/>
    <w:rsid w:val="4ACEAB30"/>
    <w:rsid w:val="4AD2F079"/>
    <w:rsid w:val="4BF71E24"/>
    <w:rsid w:val="4C6E9F08"/>
    <w:rsid w:val="4C7CCBD9"/>
    <w:rsid w:val="4FA63FCA"/>
    <w:rsid w:val="500F04B6"/>
    <w:rsid w:val="5146A388"/>
    <w:rsid w:val="523C1269"/>
    <w:rsid w:val="560A85C2"/>
    <w:rsid w:val="56808529"/>
    <w:rsid w:val="58B5535A"/>
    <w:rsid w:val="58DB032B"/>
    <w:rsid w:val="59550F96"/>
    <w:rsid w:val="5C285F2C"/>
    <w:rsid w:val="5CA80D37"/>
    <w:rsid w:val="5DCE100F"/>
    <w:rsid w:val="5F54ADD1"/>
    <w:rsid w:val="5FCAB78C"/>
    <w:rsid w:val="6408668B"/>
    <w:rsid w:val="64A2AD93"/>
    <w:rsid w:val="65664BD6"/>
    <w:rsid w:val="66125011"/>
    <w:rsid w:val="675C7181"/>
    <w:rsid w:val="67AB4B35"/>
    <w:rsid w:val="67B63AA2"/>
    <w:rsid w:val="682CB6DD"/>
    <w:rsid w:val="687CA5DA"/>
    <w:rsid w:val="68A6A36C"/>
    <w:rsid w:val="68DBD7AE"/>
    <w:rsid w:val="69F9EBC7"/>
    <w:rsid w:val="6A9F5896"/>
    <w:rsid w:val="6BCEB545"/>
    <w:rsid w:val="6BECEF4F"/>
    <w:rsid w:val="6C137870"/>
    <w:rsid w:val="6C4693B9"/>
    <w:rsid w:val="6C4CEF57"/>
    <w:rsid w:val="6CCE15AA"/>
    <w:rsid w:val="6D073B63"/>
    <w:rsid w:val="6D7A148F"/>
    <w:rsid w:val="6ECD5CEA"/>
    <w:rsid w:val="6F7B4E31"/>
    <w:rsid w:val="6FA74F1F"/>
    <w:rsid w:val="7015533E"/>
    <w:rsid w:val="70B1B551"/>
    <w:rsid w:val="73ECD20E"/>
    <w:rsid w:val="74E8C461"/>
    <w:rsid w:val="772472D0"/>
    <w:rsid w:val="78895FEB"/>
    <w:rsid w:val="78FD5D6F"/>
    <w:rsid w:val="796244EE"/>
    <w:rsid w:val="7A6B6605"/>
    <w:rsid w:val="7A95B95F"/>
    <w:rsid w:val="7A992DD0"/>
    <w:rsid w:val="7B6866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6497"/>
    <o:shapelayout v:ext="edit">
      <o:idmap v:ext="edit" data="1"/>
    </o:shapelayout>
  </w:shapeDefaults>
  <w:decimalSymbol w:val="."/>
  <w:listSeparator w:val=","/>
  <w14:docId w14:val="52136C61"/>
  <w15:chartTrackingRefBased/>
  <w15:docId w15:val="{AD7C636B-0650-4A13-95C8-316F1F3FE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673A"/>
  </w:style>
  <w:style w:type="paragraph" w:styleId="Heading1">
    <w:name w:val="heading 1"/>
    <w:basedOn w:val="Normal"/>
    <w:next w:val="Normal"/>
    <w:link w:val="Heading1Char"/>
    <w:qFormat/>
    <w:rsid w:val="00AC411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nhideWhenUsed/>
    <w:qFormat/>
    <w:rsid w:val="00AC411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2B625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nhideWhenUsed/>
    <w:qFormat/>
    <w:rsid w:val="00C9543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nhideWhenUsed/>
    <w:qFormat/>
    <w:rsid w:val="00D42C7E"/>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semiHidden/>
    <w:unhideWhenUsed/>
    <w:qFormat/>
    <w:rsid w:val="00F64FDD"/>
    <w:pPr>
      <w:tabs>
        <w:tab w:val="num" w:pos="3600"/>
      </w:tabs>
      <w:spacing w:after="240" w:line="240" w:lineRule="auto"/>
      <w:ind w:left="3600" w:hanging="720"/>
      <w:jc w:val="both"/>
      <w:outlineLvl w:val="5"/>
    </w:pPr>
    <w:rPr>
      <w:rFonts w:ascii="Arial" w:eastAsia="Times New Roman" w:hAnsi="Arial" w:cs="Times New Roman"/>
      <w:szCs w:val="20"/>
    </w:rPr>
  </w:style>
  <w:style w:type="paragraph" w:styleId="Heading7">
    <w:name w:val="heading 7"/>
    <w:basedOn w:val="Normal"/>
    <w:next w:val="Normal"/>
    <w:link w:val="Heading7Char"/>
    <w:unhideWhenUsed/>
    <w:qFormat/>
    <w:rsid w:val="00D42C7E"/>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semiHidden/>
    <w:unhideWhenUsed/>
    <w:qFormat/>
    <w:rsid w:val="00D42C7E"/>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D42C7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D4874"/>
    <w:pPr>
      <w:ind w:left="720"/>
      <w:contextualSpacing/>
    </w:pPr>
  </w:style>
  <w:style w:type="table" w:styleId="TableGrid">
    <w:name w:val="Table Grid"/>
    <w:basedOn w:val="TableNormal"/>
    <w:uiPriority w:val="39"/>
    <w:rsid w:val="009D48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3836D9"/>
    <w:pPr>
      <w:tabs>
        <w:tab w:val="center" w:pos="4680"/>
        <w:tab w:val="right" w:pos="9360"/>
      </w:tabs>
      <w:spacing w:after="0" w:line="240" w:lineRule="auto"/>
    </w:pPr>
  </w:style>
  <w:style w:type="character" w:customStyle="1" w:styleId="HeaderChar">
    <w:name w:val="Header Char"/>
    <w:basedOn w:val="DefaultParagraphFont"/>
    <w:link w:val="Header"/>
    <w:rsid w:val="003836D9"/>
  </w:style>
  <w:style w:type="paragraph" w:styleId="Footer">
    <w:name w:val="footer"/>
    <w:basedOn w:val="Normal"/>
    <w:link w:val="FooterChar"/>
    <w:uiPriority w:val="99"/>
    <w:unhideWhenUsed/>
    <w:rsid w:val="003836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36D9"/>
  </w:style>
  <w:style w:type="character" w:customStyle="1" w:styleId="Heading1Char">
    <w:name w:val="Heading 1 Char"/>
    <w:basedOn w:val="DefaultParagraphFont"/>
    <w:link w:val="Heading1"/>
    <w:rsid w:val="00AC411E"/>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C411E"/>
    <w:pPr>
      <w:outlineLvl w:val="9"/>
    </w:pPr>
  </w:style>
  <w:style w:type="character" w:customStyle="1" w:styleId="Heading2Char">
    <w:name w:val="Heading 2 Char"/>
    <w:basedOn w:val="DefaultParagraphFont"/>
    <w:link w:val="Heading2"/>
    <w:rsid w:val="00AC411E"/>
    <w:rPr>
      <w:rFonts w:asciiTheme="majorHAnsi" w:eastAsiaTheme="majorEastAsia" w:hAnsiTheme="majorHAnsi" w:cstheme="majorBidi"/>
      <w:color w:val="2F5496" w:themeColor="accent1" w:themeShade="BF"/>
      <w:sz w:val="26"/>
      <w:szCs w:val="26"/>
    </w:rPr>
  </w:style>
  <w:style w:type="paragraph" w:styleId="TOC1">
    <w:name w:val="toc 1"/>
    <w:basedOn w:val="Normal"/>
    <w:next w:val="Normal"/>
    <w:autoRedefine/>
    <w:uiPriority w:val="39"/>
    <w:unhideWhenUsed/>
    <w:rsid w:val="006912F5"/>
    <w:pPr>
      <w:tabs>
        <w:tab w:val="left" w:pos="660"/>
        <w:tab w:val="right" w:leader="dot" w:pos="9350"/>
      </w:tabs>
      <w:spacing w:after="100"/>
    </w:pPr>
  </w:style>
  <w:style w:type="paragraph" w:styleId="TOC2">
    <w:name w:val="toc 2"/>
    <w:basedOn w:val="Normal"/>
    <w:next w:val="Normal"/>
    <w:autoRedefine/>
    <w:uiPriority w:val="39"/>
    <w:unhideWhenUsed/>
    <w:rsid w:val="00A91FE6"/>
    <w:pPr>
      <w:tabs>
        <w:tab w:val="left" w:pos="880"/>
        <w:tab w:val="right" w:leader="dot" w:pos="9350"/>
      </w:tabs>
      <w:spacing w:after="100"/>
      <w:ind w:left="216"/>
    </w:pPr>
  </w:style>
  <w:style w:type="character" w:styleId="Hyperlink">
    <w:name w:val="Hyperlink"/>
    <w:basedOn w:val="DefaultParagraphFont"/>
    <w:uiPriority w:val="99"/>
    <w:unhideWhenUsed/>
    <w:rsid w:val="00AC411E"/>
    <w:rPr>
      <w:color w:val="0563C1" w:themeColor="hyperlink"/>
      <w:u w:val="single"/>
    </w:rPr>
  </w:style>
  <w:style w:type="character" w:customStyle="1" w:styleId="Heading3Char">
    <w:name w:val="Heading 3 Char"/>
    <w:basedOn w:val="DefaultParagraphFont"/>
    <w:link w:val="Heading3"/>
    <w:rsid w:val="002B6254"/>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A91FE6"/>
    <w:pPr>
      <w:tabs>
        <w:tab w:val="left" w:pos="1320"/>
        <w:tab w:val="right" w:leader="dot" w:pos="9350"/>
      </w:tabs>
      <w:spacing w:after="100"/>
      <w:ind w:left="446"/>
    </w:pPr>
  </w:style>
  <w:style w:type="character" w:customStyle="1" w:styleId="Heading4Char">
    <w:name w:val="Heading 4 Char"/>
    <w:basedOn w:val="DefaultParagraphFont"/>
    <w:link w:val="Heading4"/>
    <w:rsid w:val="00C9543E"/>
    <w:rPr>
      <w:rFonts w:asciiTheme="majorHAnsi" w:eastAsiaTheme="majorEastAsia" w:hAnsiTheme="majorHAnsi" w:cstheme="majorBidi"/>
      <w:i/>
      <w:iCs/>
      <w:color w:val="2F5496" w:themeColor="accent1" w:themeShade="BF"/>
    </w:rPr>
  </w:style>
  <w:style w:type="paragraph" w:customStyle="1" w:styleId="xmsonormal">
    <w:name w:val="x_msonormal"/>
    <w:basedOn w:val="Normal"/>
    <w:rsid w:val="00EE5437"/>
    <w:pPr>
      <w:spacing w:after="0" w:line="240" w:lineRule="auto"/>
    </w:pPr>
    <w:rPr>
      <w:rFonts w:ascii="Calibri" w:hAnsi="Calibri" w:cs="Calibri"/>
    </w:rPr>
  </w:style>
  <w:style w:type="paragraph" w:styleId="BalloonText">
    <w:name w:val="Balloon Text"/>
    <w:basedOn w:val="Normal"/>
    <w:link w:val="BalloonTextChar"/>
    <w:semiHidden/>
    <w:unhideWhenUsed/>
    <w:rsid w:val="00FB7FC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FB7FCF"/>
    <w:rPr>
      <w:rFonts w:ascii="Segoe UI" w:hAnsi="Segoe UI" w:cs="Segoe UI"/>
      <w:sz w:val="18"/>
      <w:szCs w:val="18"/>
    </w:rPr>
  </w:style>
  <w:style w:type="character" w:styleId="CommentReference">
    <w:name w:val="annotation reference"/>
    <w:basedOn w:val="DefaultParagraphFont"/>
    <w:uiPriority w:val="99"/>
    <w:semiHidden/>
    <w:unhideWhenUsed/>
    <w:rsid w:val="00FB7FCF"/>
    <w:rPr>
      <w:sz w:val="16"/>
      <w:szCs w:val="16"/>
    </w:rPr>
  </w:style>
  <w:style w:type="paragraph" w:styleId="CommentText">
    <w:name w:val="annotation text"/>
    <w:basedOn w:val="Normal"/>
    <w:link w:val="CommentTextChar"/>
    <w:unhideWhenUsed/>
    <w:rsid w:val="00FB7FCF"/>
    <w:pPr>
      <w:spacing w:line="240" w:lineRule="auto"/>
    </w:pPr>
    <w:rPr>
      <w:sz w:val="20"/>
      <w:szCs w:val="20"/>
    </w:rPr>
  </w:style>
  <w:style w:type="character" w:customStyle="1" w:styleId="CommentTextChar">
    <w:name w:val="Comment Text Char"/>
    <w:basedOn w:val="DefaultParagraphFont"/>
    <w:link w:val="CommentText"/>
    <w:rsid w:val="00FB7FCF"/>
    <w:rPr>
      <w:sz w:val="20"/>
      <w:szCs w:val="20"/>
    </w:rPr>
  </w:style>
  <w:style w:type="paragraph" w:styleId="CommentSubject">
    <w:name w:val="annotation subject"/>
    <w:basedOn w:val="CommentText"/>
    <w:next w:val="CommentText"/>
    <w:link w:val="CommentSubjectChar"/>
    <w:semiHidden/>
    <w:unhideWhenUsed/>
    <w:rsid w:val="00FB7FCF"/>
    <w:rPr>
      <w:b/>
      <w:bCs/>
    </w:rPr>
  </w:style>
  <w:style w:type="character" w:customStyle="1" w:styleId="CommentSubjectChar">
    <w:name w:val="Comment Subject Char"/>
    <w:basedOn w:val="CommentTextChar"/>
    <w:link w:val="CommentSubject"/>
    <w:semiHidden/>
    <w:rsid w:val="00FB7FCF"/>
    <w:rPr>
      <w:b/>
      <w:bCs/>
      <w:sz w:val="20"/>
      <w:szCs w:val="20"/>
    </w:rPr>
  </w:style>
  <w:style w:type="paragraph" w:customStyle="1" w:styleId="Text1">
    <w:name w:val="Text 1"/>
    <w:basedOn w:val="Normal"/>
    <w:link w:val="Text1Char"/>
    <w:qFormat/>
    <w:rsid w:val="00BB0246"/>
    <w:pPr>
      <w:spacing w:after="240" w:line="240" w:lineRule="auto"/>
      <w:ind w:left="720"/>
      <w:jc w:val="both"/>
    </w:pPr>
    <w:rPr>
      <w:rFonts w:ascii="Arial" w:eastAsia="Times New Roman" w:hAnsi="Arial" w:cs="Times New Roman"/>
    </w:rPr>
  </w:style>
  <w:style w:type="character" w:customStyle="1" w:styleId="Text1Char">
    <w:name w:val="Text 1 Char"/>
    <w:link w:val="Text1"/>
    <w:rsid w:val="00BB0246"/>
    <w:rPr>
      <w:rFonts w:ascii="Arial" w:eastAsia="Times New Roman" w:hAnsi="Arial" w:cs="Times New Roman"/>
    </w:rPr>
  </w:style>
  <w:style w:type="paragraph" w:customStyle="1" w:styleId="TableParagraph">
    <w:name w:val="Table Paragraph"/>
    <w:basedOn w:val="Normal"/>
    <w:uiPriority w:val="1"/>
    <w:qFormat/>
    <w:rsid w:val="00BB0246"/>
    <w:pPr>
      <w:widowControl w:val="0"/>
      <w:spacing w:after="0" w:line="240" w:lineRule="auto"/>
    </w:pPr>
  </w:style>
  <w:style w:type="character" w:customStyle="1" w:styleId="ListParagraphChar">
    <w:name w:val="List Paragraph Char"/>
    <w:link w:val="ListParagraph"/>
    <w:uiPriority w:val="34"/>
    <w:locked/>
    <w:rsid w:val="006944D7"/>
  </w:style>
  <w:style w:type="character" w:styleId="Strong">
    <w:name w:val="Strong"/>
    <w:basedOn w:val="DefaultParagraphFont"/>
    <w:uiPriority w:val="22"/>
    <w:qFormat/>
    <w:rsid w:val="00D42C7E"/>
    <w:rPr>
      <w:b/>
      <w:bCs/>
    </w:rPr>
  </w:style>
  <w:style w:type="character" w:customStyle="1" w:styleId="Heading5Char">
    <w:name w:val="Heading 5 Char"/>
    <w:basedOn w:val="DefaultParagraphFont"/>
    <w:link w:val="Heading5"/>
    <w:rsid w:val="00D42C7E"/>
    <w:rPr>
      <w:rFonts w:asciiTheme="majorHAnsi" w:eastAsiaTheme="majorEastAsia" w:hAnsiTheme="majorHAnsi" w:cstheme="majorBidi"/>
      <w:color w:val="2F5496" w:themeColor="accent1" w:themeShade="BF"/>
    </w:rPr>
  </w:style>
  <w:style w:type="character" w:customStyle="1" w:styleId="Heading7Char">
    <w:name w:val="Heading 7 Char"/>
    <w:basedOn w:val="DefaultParagraphFont"/>
    <w:link w:val="Heading7"/>
    <w:rsid w:val="00D42C7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semiHidden/>
    <w:rsid w:val="00D42C7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D42C7E"/>
    <w:rPr>
      <w:rFonts w:asciiTheme="majorHAnsi" w:eastAsiaTheme="majorEastAsia" w:hAnsiTheme="majorHAnsi" w:cstheme="majorBidi"/>
      <w:i/>
      <w:iCs/>
      <w:color w:val="272727" w:themeColor="text1" w:themeTint="D8"/>
      <w:sz w:val="21"/>
      <w:szCs w:val="21"/>
    </w:rPr>
  </w:style>
  <w:style w:type="paragraph" w:customStyle="1" w:styleId="AppendixTitle">
    <w:name w:val="Appendix Title"/>
    <w:basedOn w:val="Normal"/>
    <w:next w:val="Normal"/>
    <w:qFormat/>
    <w:rsid w:val="00FF6C4B"/>
    <w:pPr>
      <w:keepNext/>
      <w:spacing w:after="360" w:line="240" w:lineRule="auto"/>
      <w:jc w:val="center"/>
    </w:pPr>
    <w:rPr>
      <w:rFonts w:ascii="Times New Roman" w:eastAsia="Times New Roman" w:hAnsi="Times New Roman" w:cs="Times New Roman"/>
      <w:b/>
      <w:sz w:val="28"/>
      <w:szCs w:val="32"/>
      <w:u w:val="single"/>
    </w:rPr>
  </w:style>
  <w:style w:type="paragraph" w:customStyle="1" w:styleId="Default">
    <w:name w:val="Default"/>
    <w:rsid w:val="00FF6C4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Standard">
    <w:name w:val="Standard"/>
    <w:rsid w:val="00FF6C4B"/>
    <w:pPr>
      <w:suppressAutoHyphens/>
      <w:autoSpaceDN w:val="0"/>
      <w:spacing w:after="0" w:line="240" w:lineRule="auto"/>
      <w:jc w:val="both"/>
      <w:textAlignment w:val="baseline"/>
    </w:pPr>
    <w:rPr>
      <w:rFonts w:ascii="Times New Roman" w:eastAsia="Times New Roman" w:hAnsi="Times New Roman" w:cs="Times New Roman"/>
      <w:color w:val="000000"/>
      <w:kern w:val="3"/>
      <w:sz w:val="24"/>
      <w:szCs w:val="24"/>
    </w:rPr>
  </w:style>
  <w:style w:type="numbering" w:customStyle="1" w:styleId="WWNum3">
    <w:name w:val="WWNum3"/>
    <w:basedOn w:val="NoList"/>
    <w:rsid w:val="00FF6C4B"/>
    <w:pPr>
      <w:numPr>
        <w:numId w:val="41"/>
      </w:numPr>
    </w:pPr>
  </w:style>
  <w:style w:type="numbering" w:customStyle="1" w:styleId="WWNum1">
    <w:name w:val="WWNum1"/>
    <w:basedOn w:val="NoList"/>
    <w:rsid w:val="00FF6C4B"/>
    <w:pPr>
      <w:numPr>
        <w:numId w:val="42"/>
      </w:numPr>
    </w:pPr>
  </w:style>
  <w:style w:type="character" w:styleId="UnresolvedMention">
    <w:name w:val="Unresolved Mention"/>
    <w:basedOn w:val="DefaultParagraphFont"/>
    <w:uiPriority w:val="99"/>
    <w:semiHidden/>
    <w:unhideWhenUsed/>
    <w:rsid w:val="0089760F"/>
    <w:rPr>
      <w:color w:val="605E5C"/>
      <w:shd w:val="clear" w:color="auto" w:fill="E1DFDD"/>
    </w:rPr>
  </w:style>
  <w:style w:type="paragraph" w:styleId="Revision">
    <w:name w:val="Revision"/>
    <w:hidden/>
    <w:uiPriority w:val="99"/>
    <w:semiHidden/>
    <w:rsid w:val="000F5C33"/>
    <w:pPr>
      <w:spacing w:after="0" w:line="240" w:lineRule="auto"/>
    </w:pPr>
  </w:style>
  <w:style w:type="paragraph" w:styleId="TOC4">
    <w:name w:val="toc 4"/>
    <w:basedOn w:val="Normal"/>
    <w:next w:val="Normal"/>
    <w:autoRedefine/>
    <w:uiPriority w:val="39"/>
    <w:unhideWhenUsed/>
    <w:rsid w:val="001824B7"/>
    <w:pPr>
      <w:spacing w:after="100"/>
      <w:ind w:left="660"/>
    </w:pPr>
  </w:style>
  <w:style w:type="paragraph" w:customStyle="1" w:styleId="bodydoc-container">
    <w:name w:val="body_doc-container"/>
    <w:basedOn w:val="Normal"/>
    <w:rsid w:val="00FE7B5A"/>
    <w:pPr>
      <w:spacing w:after="0" w:line="240" w:lineRule="auto"/>
    </w:pPr>
    <w:rPr>
      <w:rFonts w:ascii="Arial" w:eastAsia="Arial" w:hAnsi="Arial" w:cs="Arial"/>
      <w:sz w:val="24"/>
      <w:szCs w:val="24"/>
    </w:rPr>
  </w:style>
  <w:style w:type="paragraph" w:customStyle="1" w:styleId="doc-containertitle-text">
    <w:name w:val="doc-container_title-text"/>
    <w:basedOn w:val="Normal"/>
    <w:rsid w:val="00FE7B5A"/>
    <w:pPr>
      <w:pBdr>
        <w:top w:val="none" w:sz="0" w:space="3" w:color="auto"/>
      </w:pBdr>
      <w:spacing w:after="0" w:line="240" w:lineRule="auto"/>
      <w:jc w:val="center"/>
      <w:textAlignment w:val="top"/>
    </w:pPr>
    <w:rPr>
      <w:rFonts w:ascii="Arial" w:eastAsia="Arial" w:hAnsi="Arial" w:cs="Arial"/>
      <w:b/>
      <w:bCs/>
      <w:color w:val="1E6AC3"/>
      <w:sz w:val="36"/>
      <w:szCs w:val="36"/>
    </w:rPr>
  </w:style>
  <w:style w:type="paragraph" w:customStyle="1" w:styleId="doc-containeroverlay-text">
    <w:name w:val="doc-container_overlay-text"/>
    <w:basedOn w:val="Normal"/>
    <w:rsid w:val="00FE7B5A"/>
    <w:pPr>
      <w:pBdr>
        <w:bottom w:val="none" w:sz="0" w:space="3" w:color="auto"/>
      </w:pBdr>
      <w:spacing w:after="0" w:line="240" w:lineRule="auto"/>
      <w:jc w:val="center"/>
      <w:textAlignment w:val="top"/>
    </w:pPr>
    <w:rPr>
      <w:rFonts w:ascii="Arial" w:eastAsia="Arial" w:hAnsi="Arial" w:cs="Arial"/>
      <w:sz w:val="29"/>
      <w:szCs w:val="29"/>
    </w:rPr>
  </w:style>
  <w:style w:type="table" w:customStyle="1" w:styleId="doc-containerdoc-title-block">
    <w:name w:val="doc-container_doc-title-block"/>
    <w:basedOn w:val="TableNormal"/>
    <w:rsid w:val="00FE7B5A"/>
    <w:pPr>
      <w:spacing w:after="0" w:line="240" w:lineRule="auto"/>
    </w:pPr>
    <w:rPr>
      <w:rFonts w:ascii="Times New Roman" w:eastAsia="Times New Roman" w:hAnsi="Times New Roman" w:cs="Times New Roman"/>
      <w:sz w:val="20"/>
      <w:szCs w:val="20"/>
    </w:rPr>
    <w:tblPr/>
  </w:style>
  <w:style w:type="paragraph" w:customStyle="1" w:styleId="doc-containersection-containersection-container-first">
    <w:name w:val="doc-container_section-container_section-container-first"/>
    <w:basedOn w:val="Normal"/>
    <w:rsid w:val="00FE7B5A"/>
    <w:pPr>
      <w:spacing w:after="0" w:line="240" w:lineRule="auto"/>
    </w:pPr>
    <w:rPr>
      <w:rFonts w:ascii="Times New Roman" w:eastAsia="Times New Roman" w:hAnsi="Times New Roman" w:cs="Times New Roman"/>
      <w:sz w:val="24"/>
      <w:szCs w:val="24"/>
    </w:rPr>
  </w:style>
  <w:style w:type="paragraph" w:customStyle="1" w:styleId="doc-containersection-header">
    <w:name w:val="doc-container_section-header"/>
    <w:basedOn w:val="Normal"/>
    <w:rsid w:val="00FE7B5A"/>
    <w:pPr>
      <w:spacing w:after="0" w:line="240" w:lineRule="auto"/>
    </w:pPr>
    <w:rPr>
      <w:rFonts w:ascii="Arial" w:eastAsia="Arial" w:hAnsi="Arial" w:cs="Arial"/>
      <w:b/>
      <w:bCs/>
      <w:color w:val="C6093B"/>
      <w:sz w:val="33"/>
      <w:szCs w:val="33"/>
    </w:rPr>
  </w:style>
  <w:style w:type="paragraph" w:customStyle="1" w:styleId="doc-containersection-table">
    <w:name w:val="doc-container_section-table"/>
    <w:basedOn w:val="Normal"/>
    <w:rsid w:val="00FE7B5A"/>
    <w:pPr>
      <w:spacing w:after="0" w:line="240" w:lineRule="auto"/>
    </w:pPr>
    <w:rPr>
      <w:rFonts w:ascii="Times New Roman" w:eastAsia="Times New Roman" w:hAnsi="Times New Roman" w:cs="Times New Roman"/>
      <w:sz w:val="24"/>
      <w:szCs w:val="24"/>
    </w:rPr>
  </w:style>
  <w:style w:type="paragraph" w:customStyle="1" w:styleId="doc-containerfield-container">
    <w:name w:val="doc-container_field-container"/>
    <w:basedOn w:val="Normal"/>
    <w:rsid w:val="00FE7B5A"/>
    <w:pPr>
      <w:keepLines/>
      <w:spacing w:after="0" w:line="240" w:lineRule="auto"/>
    </w:pPr>
    <w:rPr>
      <w:rFonts w:ascii="Times New Roman" w:eastAsia="Times New Roman" w:hAnsi="Times New Roman" w:cs="Times New Roman"/>
      <w:sz w:val="24"/>
      <w:szCs w:val="24"/>
    </w:rPr>
  </w:style>
  <w:style w:type="paragraph" w:customStyle="1" w:styleId="doc-containerfield-label">
    <w:name w:val="doc-container_field-label"/>
    <w:basedOn w:val="Normal"/>
    <w:rsid w:val="00FE7B5A"/>
    <w:pPr>
      <w:spacing w:after="0" w:line="240" w:lineRule="auto"/>
    </w:pPr>
    <w:rPr>
      <w:rFonts w:ascii="Arial" w:eastAsia="Arial" w:hAnsi="Arial" w:cs="Arial"/>
      <w:b/>
      <w:bCs/>
      <w:color w:val="000000"/>
      <w:sz w:val="24"/>
      <w:szCs w:val="24"/>
    </w:rPr>
  </w:style>
  <w:style w:type="paragraph" w:customStyle="1" w:styleId="doc-containerrich-text">
    <w:name w:val="doc-container_rich-text"/>
    <w:basedOn w:val="Normal"/>
    <w:rsid w:val="00FE7B5A"/>
    <w:pPr>
      <w:spacing w:after="0" w:line="240" w:lineRule="auto"/>
    </w:pPr>
    <w:rPr>
      <w:rFonts w:ascii="Arial" w:eastAsia="Arial" w:hAnsi="Arial" w:cs="Arial"/>
      <w:sz w:val="24"/>
      <w:szCs w:val="24"/>
    </w:rPr>
  </w:style>
  <w:style w:type="paragraph" w:customStyle="1" w:styleId="doc-containerrich-textp">
    <w:name w:val="doc-container_rich-text_p"/>
    <w:basedOn w:val="Normal"/>
    <w:rsid w:val="00FE7B5A"/>
    <w:pPr>
      <w:spacing w:after="0" w:line="240" w:lineRule="auto"/>
    </w:pPr>
    <w:rPr>
      <w:rFonts w:ascii="Times New Roman" w:eastAsia="Times New Roman" w:hAnsi="Times New Roman" w:cs="Times New Roman"/>
      <w:sz w:val="24"/>
      <w:szCs w:val="24"/>
    </w:rPr>
  </w:style>
  <w:style w:type="paragraph" w:customStyle="1" w:styleId="doc-containersection-line">
    <w:name w:val="doc-container_section-line"/>
    <w:basedOn w:val="Normal"/>
    <w:rsid w:val="00FE7B5A"/>
    <w:pPr>
      <w:pBdr>
        <w:top w:val="single" w:sz="6" w:space="0" w:color="333333"/>
      </w:pBdr>
      <w:spacing w:after="0" w:line="240" w:lineRule="auto"/>
    </w:pPr>
    <w:rPr>
      <w:rFonts w:ascii="Times New Roman" w:eastAsia="Times New Roman" w:hAnsi="Times New Roman" w:cs="Times New Roman"/>
      <w:sz w:val="0"/>
      <w:szCs w:val="0"/>
    </w:rPr>
  </w:style>
  <w:style w:type="paragraph" w:customStyle="1" w:styleId="doc-containerstep-section-table">
    <w:name w:val="doc-container_step-section-table"/>
    <w:basedOn w:val="Normal"/>
    <w:rsid w:val="00FE7B5A"/>
    <w:pPr>
      <w:spacing w:after="0" w:line="240" w:lineRule="auto"/>
    </w:pPr>
    <w:rPr>
      <w:rFonts w:ascii="Times New Roman" w:eastAsia="Times New Roman" w:hAnsi="Times New Roman" w:cs="Times New Roman"/>
      <w:sz w:val="24"/>
      <w:szCs w:val="24"/>
    </w:rPr>
  </w:style>
  <w:style w:type="paragraph" w:customStyle="1" w:styleId="doc-containernumber-textdiv">
    <w:name w:val="doc-container_number-text &gt; div"/>
    <w:basedOn w:val="Normal"/>
    <w:rsid w:val="00FE7B5A"/>
    <w:pPr>
      <w:spacing w:after="0" w:line="240" w:lineRule="auto"/>
      <w:jc w:val="right"/>
    </w:pPr>
    <w:rPr>
      <w:rFonts w:ascii="Times New Roman" w:eastAsia="Times New Roman" w:hAnsi="Times New Roman" w:cs="Times New Roman"/>
      <w:sz w:val="24"/>
      <w:szCs w:val="24"/>
    </w:rPr>
  </w:style>
  <w:style w:type="paragraph" w:customStyle="1" w:styleId="doc-containerstep-enginestep-top-number-text">
    <w:name w:val="doc-container_step-engine_step-top-number-text"/>
    <w:basedOn w:val="Normal"/>
    <w:rsid w:val="00FE7B5A"/>
    <w:pPr>
      <w:spacing w:after="0" w:line="240" w:lineRule="auto"/>
    </w:pPr>
    <w:rPr>
      <w:rFonts w:ascii="Arial" w:eastAsia="Arial" w:hAnsi="Arial" w:cs="Arial"/>
      <w:b/>
      <w:bCs/>
      <w:color w:val="000000"/>
      <w:sz w:val="28"/>
      <w:szCs w:val="28"/>
    </w:rPr>
  </w:style>
  <w:style w:type="table" w:customStyle="1" w:styleId="doc-containertablesubitem">
    <w:name w:val="doc-container_table_subitem"/>
    <w:basedOn w:val="TableNormal"/>
    <w:rsid w:val="00FE7B5A"/>
    <w:pPr>
      <w:spacing w:after="0" w:line="240" w:lineRule="auto"/>
    </w:pPr>
    <w:rPr>
      <w:rFonts w:ascii="Times New Roman" w:eastAsia="Times New Roman" w:hAnsi="Times New Roman" w:cs="Times New Roman"/>
      <w:sz w:val="20"/>
      <w:szCs w:val="20"/>
    </w:rPr>
    <w:tblPr/>
  </w:style>
  <w:style w:type="paragraph" w:customStyle="1" w:styleId="doc-containersubitem-details">
    <w:name w:val="doc-container_subitem-details"/>
    <w:basedOn w:val="Normal"/>
    <w:rsid w:val="00FE7B5A"/>
    <w:pPr>
      <w:spacing w:after="0" w:line="240" w:lineRule="auto"/>
    </w:pPr>
    <w:rPr>
      <w:rFonts w:ascii="Times New Roman" w:eastAsia="Times New Roman" w:hAnsi="Times New Roman" w:cs="Times New Roman"/>
      <w:sz w:val="24"/>
      <w:szCs w:val="24"/>
    </w:rPr>
  </w:style>
  <w:style w:type="paragraph" w:customStyle="1" w:styleId="doc-containerstep-enginestep-subitem-text">
    <w:name w:val="doc-container_step-engine_step-subitem-text"/>
    <w:basedOn w:val="Normal"/>
    <w:rsid w:val="00FE7B5A"/>
    <w:pPr>
      <w:spacing w:after="0" w:line="240" w:lineRule="auto"/>
    </w:pPr>
    <w:rPr>
      <w:rFonts w:ascii="Arial" w:eastAsia="Arial" w:hAnsi="Arial" w:cs="Arial"/>
      <w:color w:val="000000"/>
      <w:sz w:val="24"/>
      <w:szCs w:val="24"/>
    </w:rPr>
  </w:style>
  <w:style w:type="paragraph" w:customStyle="1" w:styleId="doc-containerbody-text">
    <w:name w:val="doc-container_body-text"/>
    <w:basedOn w:val="Normal"/>
    <w:rsid w:val="00FE7B5A"/>
    <w:pPr>
      <w:spacing w:after="0" w:line="240" w:lineRule="auto"/>
    </w:pPr>
    <w:rPr>
      <w:rFonts w:ascii="Arial" w:eastAsia="Arial" w:hAnsi="Arial" w:cs="Arial"/>
      <w:sz w:val="24"/>
      <w:szCs w:val="24"/>
    </w:rPr>
  </w:style>
  <w:style w:type="character" w:customStyle="1" w:styleId="doc-containersection-containerfield-containerattachment-description">
    <w:name w:val="doc-container_section-container_field-container_attachment-description"/>
    <w:basedOn w:val="DefaultParagraphFont"/>
    <w:rsid w:val="00FE7B5A"/>
    <w:rPr>
      <w:rFonts w:ascii="Arial" w:eastAsia="Arial" w:hAnsi="Arial" w:cs="Arial"/>
      <w:color w:val="000000"/>
    </w:rPr>
  </w:style>
  <w:style w:type="paragraph" w:customStyle="1" w:styleId="doc-containerlist-field-tablelist-field-headerdiv">
    <w:name w:val="doc-container_list-field-table_list-field-header &gt; div"/>
    <w:basedOn w:val="Normal"/>
    <w:rsid w:val="00FE7B5A"/>
    <w:pPr>
      <w:pBdr>
        <w:top w:val="none" w:sz="0" w:space="3" w:color="auto"/>
        <w:left w:val="none" w:sz="0" w:space="3" w:color="auto"/>
        <w:bottom w:val="none" w:sz="0" w:space="3" w:color="auto"/>
        <w:right w:val="none" w:sz="0" w:space="3" w:color="auto"/>
      </w:pBdr>
      <w:spacing w:after="0" w:line="240" w:lineRule="auto"/>
    </w:pPr>
    <w:rPr>
      <w:rFonts w:ascii="Times New Roman" w:eastAsia="Times New Roman" w:hAnsi="Times New Roman" w:cs="Times New Roman"/>
      <w:sz w:val="24"/>
      <w:szCs w:val="24"/>
    </w:rPr>
  </w:style>
  <w:style w:type="paragraph" w:customStyle="1" w:styleId="doc-containerlist-field-column-label">
    <w:name w:val="doc-container_list-field-column-label"/>
    <w:basedOn w:val="Normal"/>
    <w:rsid w:val="00FE7B5A"/>
    <w:pPr>
      <w:spacing w:after="0" w:line="240" w:lineRule="auto"/>
    </w:pPr>
    <w:rPr>
      <w:rFonts w:ascii="Arial" w:eastAsia="Arial" w:hAnsi="Arial" w:cs="Arial"/>
      <w:b/>
      <w:bCs/>
      <w:color w:val="C6093B"/>
      <w:sz w:val="24"/>
      <w:szCs w:val="24"/>
    </w:rPr>
  </w:style>
  <w:style w:type="character" w:customStyle="1" w:styleId="doc-containerlist-item-text">
    <w:name w:val="doc-container_list-item-text"/>
    <w:basedOn w:val="DefaultParagraphFont"/>
    <w:rsid w:val="00FE7B5A"/>
    <w:rPr>
      <w:rFonts w:ascii="Arial" w:eastAsia="Arial" w:hAnsi="Arial" w:cs="Arial"/>
      <w:sz w:val="24"/>
      <w:szCs w:val="24"/>
    </w:rPr>
  </w:style>
  <w:style w:type="table" w:customStyle="1" w:styleId="doc-containerlist-field-table">
    <w:name w:val="doc-container_list-field-table"/>
    <w:basedOn w:val="TableNormal"/>
    <w:rsid w:val="00FE7B5A"/>
    <w:pPr>
      <w:spacing w:after="0" w:line="240" w:lineRule="auto"/>
    </w:pPr>
    <w:rPr>
      <w:rFonts w:ascii="Times New Roman" w:eastAsia="Times New Roman" w:hAnsi="Times New Roman" w:cs="Times New Roman"/>
      <w:sz w:val="20"/>
      <w:szCs w:val="20"/>
    </w:rPr>
    <w:tblPr/>
  </w:style>
  <w:style w:type="paragraph" w:styleId="BodyText">
    <w:name w:val="Body Text"/>
    <w:basedOn w:val="Normal"/>
    <w:link w:val="BodyTextChar"/>
    <w:qFormat/>
    <w:rsid w:val="009556F8"/>
    <w:pPr>
      <w:widowControl w:val="0"/>
      <w:autoSpaceDE w:val="0"/>
      <w:autoSpaceDN w:val="0"/>
      <w:spacing w:after="0" w:line="240" w:lineRule="auto"/>
    </w:pPr>
    <w:rPr>
      <w:rFonts w:ascii="Arial" w:eastAsia="Arial" w:hAnsi="Arial" w:cs="Arial"/>
      <w:sz w:val="24"/>
      <w:szCs w:val="24"/>
    </w:rPr>
  </w:style>
  <w:style w:type="character" w:customStyle="1" w:styleId="BodyTextChar">
    <w:name w:val="Body Text Char"/>
    <w:basedOn w:val="DefaultParagraphFont"/>
    <w:link w:val="BodyText"/>
    <w:rsid w:val="009556F8"/>
    <w:rPr>
      <w:rFonts w:ascii="Arial" w:eastAsia="Arial" w:hAnsi="Arial" w:cs="Arial"/>
      <w:sz w:val="24"/>
      <w:szCs w:val="24"/>
    </w:rPr>
  </w:style>
  <w:style w:type="paragraph" w:customStyle="1" w:styleId="Text2">
    <w:name w:val="Text 2"/>
    <w:basedOn w:val="Normal"/>
    <w:qFormat/>
    <w:rsid w:val="001828BE"/>
    <w:pPr>
      <w:spacing w:after="240" w:line="240" w:lineRule="auto"/>
      <w:ind w:left="1440"/>
      <w:jc w:val="both"/>
    </w:pPr>
    <w:rPr>
      <w:rFonts w:ascii="Arial" w:eastAsia="Times New Roman" w:hAnsi="Arial" w:cs="Times New Roman"/>
      <w:szCs w:val="20"/>
    </w:rPr>
  </w:style>
  <w:style w:type="paragraph" w:customStyle="1" w:styleId="P2hangs1">
    <w:name w:val="P2  hangs 1&quot;"/>
    <w:rsid w:val="001828BE"/>
    <w:pPr>
      <w:tabs>
        <w:tab w:val="left" w:pos="720"/>
      </w:tabs>
      <w:spacing w:after="0" w:line="240" w:lineRule="exact"/>
      <w:ind w:left="1440" w:hanging="1440"/>
      <w:jc w:val="both"/>
    </w:pPr>
    <w:rPr>
      <w:rFonts w:ascii="Times New Roman" w:eastAsia="Times New Roman" w:hAnsi="Times New Roman" w:cs="Times New Roman"/>
      <w:sz w:val="24"/>
      <w:szCs w:val="20"/>
      <w:lang w:eastAsia="es-ES"/>
    </w:rPr>
  </w:style>
  <w:style w:type="character" w:customStyle="1" w:styleId="Heading6Char">
    <w:name w:val="Heading 6 Char"/>
    <w:basedOn w:val="DefaultParagraphFont"/>
    <w:link w:val="Heading6"/>
    <w:semiHidden/>
    <w:rsid w:val="00F64FDD"/>
    <w:rPr>
      <w:rFonts w:ascii="Arial" w:eastAsia="Times New Roman" w:hAnsi="Arial" w:cs="Times New Roman"/>
      <w:szCs w:val="20"/>
    </w:rPr>
  </w:style>
  <w:style w:type="character" w:styleId="FollowedHyperlink">
    <w:name w:val="FollowedHyperlink"/>
    <w:basedOn w:val="DefaultParagraphFont"/>
    <w:uiPriority w:val="99"/>
    <w:semiHidden/>
    <w:unhideWhenUsed/>
    <w:rsid w:val="00F64FDD"/>
    <w:rPr>
      <w:color w:val="954F72" w:themeColor="followedHyperlink"/>
      <w:u w:val="single"/>
    </w:rPr>
  </w:style>
  <w:style w:type="paragraph" w:customStyle="1" w:styleId="msonormal0">
    <w:name w:val="msonormal"/>
    <w:basedOn w:val="Normal"/>
    <w:rsid w:val="00F64FDD"/>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styleId="NormalWeb">
    <w:name w:val="Normal (Web)"/>
    <w:basedOn w:val="Normal"/>
    <w:semiHidden/>
    <w:unhideWhenUsed/>
    <w:rsid w:val="00F64FDD"/>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styleId="TOC5">
    <w:name w:val="toc 5"/>
    <w:basedOn w:val="Normal"/>
    <w:next w:val="Normal"/>
    <w:autoRedefine/>
    <w:uiPriority w:val="39"/>
    <w:unhideWhenUsed/>
    <w:rsid w:val="00F64FDD"/>
    <w:pPr>
      <w:framePr w:hSpace="180" w:wrap="around" w:vAnchor="text" w:hAnchor="margin" w:xAlign="center" w:y="104"/>
      <w:spacing w:after="0" w:line="240" w:lineRule="auto"/>
    </w:pPr>
    <w:rPr>
      <w:rFonts w:ascii="Arial" w:eastAsia="Times New Roman" w:hAnsi="Arial" w:cs="Times New Roman"/>
      <w:szCs w:val="24"/>
    </w:rPr>
  </w:style>
  <w:style w:type="paragraph" w:styleId="NormalIndent">
    <w:name w:val="Normal Indent"/>
    <w:basedOn w:val="Normal"/>
    <w:semiHidden/>
    <w:unhideWhenUsed/>
    <w:rsid w:val="00F64FDD"/>
    <w:pPr>
      <w:spacing w:after="0" w:line="240" w:lineRule="auto"/>
      <w:ind w:left="360"/>
    </w:pPr>
    <w:rPr>
      <w:rFonts w:ascii="Arial" w:eastAsia="Times New Roman" w:hAnsi="Arial" w:cs="Times New Roman"/>
      <w:sz w:val="20"/>
      <w:szCs w:val="24"/>
    </w:rPr>
  </w:style>
  <w:style w:type="paragraph" w:styleId="FootnoteText">
    <w:name w:val="footnote text"/>
    <w:basedOn w:val="Normal"/>
    <w:link w:val="FootnoteTextChar"/>
    <w:semiHidden/>
    <w:unhideWhenUsed/>
    <w:rsid w:val="00F64FDD"/>
    <w:pPr>
      <w:spacing w:after="0" w:line="240" w:lineRule="exact"/>
    </w:pPr>
    <w:rPr>
      <w:rFonts w:ascii="Times New Roman" w:eastAsia="Times New Roman" w:hAnsi="Times New Roman" w:cs="Times New Roman"/>
      <w:sz w:val="20"/>
      <w:szCs w:val="24"/>
    </w:rPr>
  </w:style>
  <w:style w:type="character" w:customStyle="1" w:styleId="FootnoteTextChar">
    <w:name w:val="Footnote Text Char"/>
    <w:basedOn w:val="DefaultParagraphFont"/>
    <w:link w:val="FootnoteText"/>
    <w:semiHidden/>
    <w:rsid w:val="00F64FDD"/>
    <w:rPr>
      <w:rFonts w:ascii="Times New Roman" w:eastAsia="Times New Roman" w:hAnsi="Times New Roman" w:cs="Times New Roman"/>
      <w:sz w:val="20"/>
      <w:szCs w:val="24"/>
    </w:rPr>
  </w:style>
  <w:style w:type="paragraph" w:styleId="Caption">
    <w:name w:val="caption"/>
    <w:basedOn w:val="Normal"/>
    <w:next w:val="Normal"/>
    <w:semiHidden/>
    <w:unhideWhenUsed/>
    <w:qFormat/>
    <w:rsid w:val="00F64FDD"/>
    <w:pPr>
      <w:widowControl w:val="0"/>
      <w:snapToGrid w:val="0"/>
      <w:spacing w:after="0" w:line="230" w:lineRule="auto"/>
      <w:jc w:val="center"/>
    </w:pPr>
    <w:rPr>
      <w:rFonts w:ascii="Arial" w:eastAsia="Times New Roman" w:hAnsi="Arial" w:cs="Times New Roman"/>
      <w:b/>
      <w:bCs/>
      <w:szCs w:val="24"/>
      <w:u w:val="single"/>
    </w:rPr>
  </w:style>
  <w:style w:type="paragraph" w:styleId="TableofFigures">
    <w:name w:val="table of figures"/>
    <w:basedOn w:val="Normal"/>
    <w:next w:val="Normal"/>
    <w:autoRedefine/>
    <w:semiHidden/>
    <w:unhideWhenUsed/>
    <w:rsid w:val="00F64FDD"/>
    <w:pPr>
      <w:tabs>
        <w:tab w:val="left" w:pos="2160"/>
        <w:tab w:val="right" w:leader="dot" w:pos="9072"/>
      </w:tabs>
      <w:spacing w:before="120" w:after="0" w:line="240" w:lineRule="auto"/>
      <w:ind w:left="2160" w:hanging="1800"/>
    </w:pPr>
    <w:rPr>
      <w:rFonts w:ascii="Arial" w:eastAsia="Times New Roman" w:hAnsi="Arial" w:cs="Times New Roman"/>
      <w:szCs w:val="24"/>
    </w:rPr>
  </w:style>
  <w:style w:type="paragraph" w:styleId="EndnoteText">
    <w:name w:val="endnote text"/>
    <w:basedOn w:val="Normal"/>
    <w:link w:val="EndnoteTextChar"/>
    <w:semiHidden/>
    <w:unhideWhenUsed/>
    <w:rsid w:val="00F64FDD"/>
    <w:pPr>
      <w:spacing w:after="0" w:line="240" w:lineRule="auto"/>
    </w:pPr>
    <w:rPr>
      <w:rFonts w:ascii="Courier New" w:eastAsia="Times New Roman" w:hAnsi="Courier New" w:cs="Times New Roman"/>
      <w:sz w:val="24"/>
      <w:szCs w:val="24"/>
    </w:rPr>
  </w:style>
  <w:style w:type="character" w:customStyle="1" w:styleId="EndnoteTextChar">
    <w:name w:val="Endnote Text Char"/>
    <w:basedOn w:val="DefaultParagraphFont"/>
    <w:link w:val="EndnoteText"/>
    <w:semiHidden/>
    <w:rsid w:val="00F64FDD"/>
    <w:rPr>
      <w:rFonts w:ascii="Courier New" w:eastAsia="Times New Roman" w:hAnsi="Courier New" w:cs="Times New Roman"/>
      <w:sz w:val="24"/>
      <w:szCs w:val="24"/>
    </w:rPr>
  </w:style>
  <w:style w:type="paragraph" w:styleId="List3">
    <w:name w:val="List 3"/>
    <w:basedOn w:val="Normal"/>
    <w:semiHidden/>
    <w:unhideWhenUsed/>
    <w:rsid w:val="00F64FDD"/>
    <w:pPr>
      <w:numPr>
        <w:numId w:val="71"/>
      </w:numPr>
      <w:tabs>
        <w:tab w:val="left" w:pos="2160"/>
      </w:tabs>
      <w:spacing w:before="120" w:after="120" w:line="240" w:lineRule="auto"/>
      <w:jc w:val="both"/>
    </w:pPr>
    <w:rPr>
      <w:rFonts w:ascii="Arial" w:eastAsia="Times New Roman" w:hAnsi="Arial" w:cs="Times New Roman"/>
      <w:szCs w:val="20"/>
    </w:rPr>
  </w:style>
  <w:style w:type="paragraph" w:styleId="BodyTextIndent">
    <w:name w:val="Body Text Indent"/>
    <w:basedOn w:val="Normal"/>
    <w:link w:val="BodyTextIndentChar"/>
    <w:semiHidden/>
    <w:unhideWhenUsed/>
    <w:rsid w:val="00F64FDD"/>
    <w:pPr>
      <w:spacing w:after="120" w:line="240" w:lineRule="auto"/>
      <w:ind w:left="360"/>
    </w:pPr>
    <w:rPr>
      <w:rFonts w:ascii="Arial" w:eastAsia="Times New Roman" w:hAnsi="Arial" w:cs="Times New Roman"/>
      <w:szCs w:val="24"/>
    </w:rPr>
  </w:style>
  <w:style w:type="character" w:customStyle="1" w:styleId="BodyTextIndentChar">
    <w:name w:val="Body Text Indent Char"/>
    <w:basedOn w:val="DefaultParagraphFont"/>
    <w:link w:val="BodyTextIndent"/>
    <w:semiHidden/>
    <w:rsid w:val="00F64FDD"/>
    <w:rPr>
      <w:rFonts w:ascii="Arial" w:eastAsia="Times New Roman" w:hAnsi="Arial" w:cs="Times New Roman"/>
      <w:szCs w:val="24"/>
    </w:rPr>
  </w:style>
  <w:style w:type="character" w:customStyle="1" w:styleId="NoSpacingChar">
    <w:name w:val="No Spacing Char"/>
    <w:basedOn w:val="DefaultParagraphFont"/>
    <w:link w:val="NoSpacing"/>
    <w:uiPriority w:val="1"/>
    <w:locked/>
    <w:rsid w:val="00F64FDD"/>
  </w:style>
  <w:style w:type="paragraph" w:styleId="NoSpacing">
    <w:name w:val="No Spacing"/>
    <w:link w:val="NoSpacingChar"/>
    <w:uiPriority w:val="1"/>
    <w:qFormat/>
    <w:rsid w:val="00F64FDD"/>
    <w:pPr>
      <w:spacing w:after="0" w:line="240" w:lineRule="auto"/>
    </w:pPr>
  </w:style>
  <w:style w:type="paragraph" w:customStyle="1" w:styleId="NoteText">
    <w:name w:val="Note Text"/>
    <w:basedOn w:val="Normal"/>
    <w:rsid w:val="00F64FDD"/>
    <w:pPr>
      <w:keepLines/>
      <w:pBdr>
        <w:top w:val="single" w:sz="4" w:space="1" w:color="auto"/>
        <w:left w:val="single" w:sz="4" w:space="4" w:color="auto"/>
        <w:bottom w:val="single" w:sz="4" w:space="1" w:color="auto"/>
        <w:right w:val="single" w:sz="4" w:space="4" w:color="auto"/>
      </w:pBdr>
      <w:spacing w:after="240" w:line="240" w:lineRule="auto"/>
      <w:ind w:left="1440" w:right="720"/>
      <w:jc w:val="both"/>
    </w:pPr>
    <w:rPr>
      <w:rFonts w:ascii="Arial" w:eastAsia="Times New Roman" w:hAnsi="Arial" w:cs="Times New Roman"/>
      <w:szCs w:val="20"/>
    </w:rPr>
  </w:style>
  <w:style w:type="paragraph" w:customStyle="1" w:styleId="NoteTitle">
    <w:name w:val="Note Title"/>
    <w:basedOn w:val="Normal"/>
    <w:next w:val="NoteText"/>
    <w:rsid w:val="00F64FDD"/>
    <w:pPr>
      <w:keepNext/>
      <w:pBdr>
        <w:top w:val="single" w:sz="4" w:space="1" w:color="auto"/>
        <w:left w:val="single" w:sz="4" w:space="4" w:color="auto"/>
        <w:bottom w:val="single" w:sz="4" w:space="1" w:color="auto"/>
        <w:right w:val="single" w:sz="4" w:space="4" w:color="auto"/>
      </w:pBdr>
      <w:spacing w:after="240" w:line="240" w:lineRule="auto"/>
      <w:ind w:left="1440" w:right="720"/>
      <w:jc w:val="center"/>
    </w:pPr>
    <w:rPr>
      <w:rFonts w:ascii="Arial" w:eastAsia="Times New Roman" w:hAnsi="Arial" w:cs="Times New Roman"/>
      <w:b/>
      <w:caps/>
      <w:szCs w:val="20"/>
    </w:rPr>
  </w:style>
  <w:style w:type="paragraph" w:customStyle="1" w:styleId="TableHeading">
    <w:name w:val="Table Heading"/>
    <w:basedOn w:val="Normal"/>
    <w:rsid w:val="00F64FDD"/>
    <w:pPr>
      <w:keepNext/>
      <w:spacing w:before="60" w:after="60" w:line="240" w:lineRule="auto"/>
      <w:jc w:val="both"/>
    </w:pPr>
    <w:rPr>
      <w:rFonts w:ascii="Arial" w:eastAsia="Times New Roman" w:hAnsi="Arial" w:cs="Times New Roman"/>
      <w:b/>
      <w:sz w:val="20"/>
      <w:szCs w:val="20"/>
    </w:rPr>
  </w:style>
  <w:style w:type="paragraph" w:customStyle="1" w:styleId="Bullet2">
    <w:name w:val="Bullet 2"/>
    <w:basedOn w:val="Normal"/>
    <w:rsid w:val="00F64FDD"/>
    <w:pPr>
      <w:numPr>
        <w:numId w:val="73"/>
      </w:numPr>
      <w:tabs>
        <w:tab w:val="clear" w:pos="1080"/>
        <w:tab w:val="num" w:pos="2160"/>
      </w:tabs>
      <w:spacing w:after="240" w:line="240" w:lineRule="auto"/>
      <w:ind w:left="2160"/>
      <w:jc w:val="both"/>
    </w:pPr>
    <w:rPr>
      <w:rFonts w:ascii="Arial" w:eastAsia="Times New Roman" w:hAnsi="Arial" w:cs="Times New Roman"/>
      <w:szCs w:val="20"/>
    </w:rPr>
  </w:style>
  <w:style w:type="character" w:customStyle="1" w:styleId="TableTextChar">
    <w:name w:val="Table Text Char"/>
    <w:basedOn w:val="DefaultParagraphFont"/>
    <w:link w:val="TableText"/>
    <w:locked/>
    <w:rsid w:val="00F64FDD"/>
    <w:rPr>
      <w:rFonts w:ascii="Arial" w:eastAsia="Times New Roman" w:hAnsi="Arial" w:cs="Times New Roman"/>
      <w:sz w:val="20"/>
      <w:szCs w:val="20"/>
    </w:rPr>
  </w:style>
  <w:style w:type="paragraph" w:customStyle="1" w:styleId="TableText">
    <w:name w:val="Table Text"/>
    <w:basedOn w:val="Normal"/>
    <w:link w:val="TableTextChar"/>
    <w:rsid w:val="00F64FDD"/>
    <w:pPr>
      <w:spacing w:before="40" w:after="40" w:line="240" w:lineRule="auto"/>
    </w:pPr>
    <w:rPr>
      <w:rFonts w:ascii="Arial" w:eastAsia="Times New Roman" w:hAnsi="Arial" w:cs="Times New Roman"/>
      <w:sz w:val="20"/>
      <w:szCs w:val="20"/>
    </w:rPr>
  </w:style>
  <w:style w:type="paragraph" w:customStyle="1" w:styleId="Text3">
    <w:name w:val="Text 3"/>
    <w:basedOn w:val="Text2"/>
    <w:qFormat/>
    <w:rsid w:val="00F64FDD"/>
    <w:pPr>
      <w:ind w:left="2160"/>
    </w:pPr>
  </w:style>
  <w:style w:type="paragraph" w:customStyle="1" w:styleId="CautionText">
    <w:name w:val="Caution Text"/>
    <w:basedOn w:val="NoteText"/>
    <w:rsid w:val="00F64FDD"/>
    <w:pPr>
      <w:pBdr>
        <w:top w:val="double" w:sz="6" w:space="1" w:color="auto"/>
        <w:left w:val="double" w:sz="6" w:space="1" w:color="auto"/>
        <w:bottom w:val="double" w:sz="6" w:space="1" w:color="auto"/>
        <w:right w:val="double" w:sz="6" w:space="1" w:color="auto"/>
      </w:pBdr>
    </w:pPr>
    <w:rPr>
      <w:b/>
      <w:szCs w:val="22"/>
    </w:rPr>
  </w:style>
  <w:style w:type="paragraph" w:customStyle="1" w:styleId="CautionTitle">
    <w:name w:val="Caution Title"/>
    <w:basedOn w:val="Normal"/>
    <w:next w:val="CautionText"/>
    <w:rsid w:val="00F64FDD"/>
    <w:pPr>
      <w:keepNext/>
      <w:pBdr>
        <w:top w:val="double" w:sz="6" w:space="1" w:color="auto"/>
        <w:left w:val="double" w:sz="6" w:space="1" w:color="auto"/>
        <w:bottom w:val="double" w:sz="6" w:space="1" w:color="auto"/>
        <w:right w:val="double" w:sz="6" w:space="1" w:color="auto"/>
      </w:pBdr>
      <w:spacing w:after="240" w:line="240" w:lineRule="auto"/>
      <w:ind w:left="1440" w:right="720"/>
      <w:jc w:val="center"/>
    </w:pPr>
    <w:rPr>
      <w:rFonts w:ascii="Arial" w:eastAsia="Times New Roman" w:hAnsi="Arial" w:cs="Times New Roman"/>
      <w:b/>
      <w:caps/>
      <w:u w:val="single"/>
    </w:rPr>
  </w:style>
  <w:style w:type="paragraph" w:customStyle="1" w:styleId="WarningText">
    <w:name w:val="Warning Text"/>
    <w:basedOn w:val="NoteText"/>
    <w:rsid w:val="00F64FDD"/>
    <w:pPr>
      <w:pBdr>
        <w:top w:val="thinThickSmallGap" w:sz="18" w:space="1" w:color="auto"/>
        <w:left w:val="thinThickSmallGap" w:sz="18" w:space="1" w:color="auto"/>
        <w:bottom w:val="thickThinSmallGap" w:sz="18" w:space="1" w:color="auto"/>
        <w:right w:val="thickThinSmallGap" w:sz="18" w:space="1" w:color="auto"/>
      </w:pBdr>
    </w:pPr>
    <w:rPr>
      <w:b/>
      <w:szCs w:val="22"/>
    </w:rPr>
  </w:style>
  <w:style w:type="paragraph" w:customStyle="1" w:styleId="WarningTitle">
    <w:name w:val="Warning Title"/>
    <w:basedOn w:val="CautionTitle"/>
    <w:next w:val="WarningText"/>
    <w:rsid w:val="00F64FDD"/>
    <w:pPr>
      <w:pBdr>
        <w:top w:val="thinThickSmallGap" w:sz="18" w:space="1" w:color="auto"/>
        <w:left w:val="thinThickSmallGap" w:sz="18" w:space="1" w:color="auto"/>
        <w:bottom w:val="thickThinSmallGap" w:sz="18" w:space="1" w:color="auto"/>
        <w:right w:val="thickThinSmallGap" w:sz="18" w:space="1" w:color="auto"/>
      </w:pBdr>
    </w:pPr>
  </w:style>
  <w:style w:type="paragraph" w:customStyle="1" w:styleId="EXHIBITHEADING">
    <w:name w:val="EXHIBIT HEADING"/>
    <w:basedOn w:val="Normal"/>
    <w:next w:val="Normal"/>
    <w:rsid w:val="00F64FDD"/>
    <w:pPr>
      <w:pageBreakBefore/>
      <w:spacing w:after="240" w:line="240" w:lineRule="auto"/>
      <w:jc w:val="center"/>
    </w:pPr>
    <w:rPr>
      <w:rFonts w:ascii="Arial" w:eastAsia="Times New Roman" w:hAnsi="Arial" w:cs="Times New Roman"/>
      <w:b/>
      <w:caps/>
    </w:rPr>
  </w:style>
  <w:style w:type="character" w:customStyle="1" w:styleId="ExhibitTitleChar">
    <w:name w:val="Exhibit Title Char"/>
    <w:basedOn w:val="DefaultParagraphFont"/>
    <w:link w:val="ExhibitTitle"/>
    <w:locked/>
    <w:rsid w:val="00F64FDD"/>
    <w:rPr>
      <w:rFonts w:ascii="Arial" w:eastAsia="Times New Roman" w:hAnsi="Arial" w:cs="Times New Roman"/>
      <w:b/>
      <w:szCs w:val="24"/>
      <w:u w:val="single"/>
    </w:rPr>
  </w:style>
  <w:style w:type="paragraph" w:customStyle="1" w:styleId="ExhibitTitle">
    <w:name w:val="Exhibit Title"/>
    <w:basedOn w:val="Normal"/>
    <w:next w:val="Normal"/>
    <w:link w:val="ExhibitTitleChar"/>
    <w:rsid w:val="00F64FDD"/>
    <w:pPr>
      <w:spacing w:after="240" w:line="240" w:lineRule="auto"/>
      <w:jc w:val="center"/>
    </w:pPr>
    <w:rPr>
      <w:rFonts w:ascii="Arial" w:eastAsia="Times New Roman" w:hAnsi="Arial" w:cs="Times New Roman"/>
      <w:b/>
      <w:szCs w:val="24"/>
      <w:u w:val="single"/>
    </w:rPr>
  </w:style>
  <w:style w:type="paragraph" w:customStyle="1" w:styleId="Normal1">
    <w:name w:val="Normal 1"/>
    <w:basedOn w:val="Normal"/>
    <w:rsid w:val="00F64FDD"/>
    <w:pPr>
      <w:spacing w:before="120" w:after="120" w:line="240" w:lineRule="auto"/>
    </w:pPr>
    <w:rPr>
      <w:rFonts w:ascii="Arial" w:eastAsia="Times New Roman" w:hAnsi="Arial" w:cs="Times New Roman"/>
      <w:b/>
      <w:szCs w:val="24"/>
    </w:rPr>
  </w:style>
  <w:style w:type="paragraph" w:customStyle="1" w:styleId="AppendixHeading">
    <w:name w:val="Appendix Heading"/>
    <w:basedOn w:val="Normal"/>
    <w:rsid w:val="00F64FDD"/>
    <w:pPr>
      <w:pageBreakBefore/>
      <w:spacing w:after="240" w:line="240" w:lineRule="auto"/>
      <w:jc w:val="center"/>
    </w:pPr>
    <w:rPr>
      <w:rFonts w:ascii="Arial" w:eastAsia="Times New Roman" w:hAnsi="Arial" w:cs="Arial"/>
      <w:b/>
    </w:rPr>
  </w:style>
  <w:style w:type="paragraph" w:customStyle="1" w:styleId="Bullet1">
    <w:name w:val="Bullet 1"/>
    <w:basedOn w:val="Normal"/>
    <w:autoRedefine/>
    <w:rsid w:val="00F64FDD"/>
    <w:pPr>
      <w:numPr>
        <w:numId w:val="75"/>
      </w:numPr>
      <w:tabs>
        <w:tab w:val="clear" w:pos="1080"/>
        <w:tab w:val="num" w:pos="1440"/>
      </w:tabs>
      <w:spacing w:after="240" w:line="240" w:lineRule="auto"/>
      <w:ind w:left="1440"/>
    </w:pPr>
    <w:rPr>
      <w:rFonts w:ascii="Arial" w:eastAsia="Times New Roman" w:hAnsi="Arial" w:cs="Times New Roman"/>
      <w:szCs w:val="24"/>
    </w:rPr>
  </w:style>
  <w:style w:type="paragraph" w:customStyle="1" w:styleId="DocumentHeader-CellIdentifiers">
    <w:name w:val="Document Header - Cell Identifiers"/>
    <w:basedOn w:val="Normal"/>
    <w:autoRedefine/>
    <w:rsid w:val="00F64FDD"/>
    <w:pPr>
      <w:spacing w:after="0" w:line="240" w:lineRule="auto"/>
    </w:pPr>
    <w:rPr>
      <w:rFonts w:ascii="Arial" w:eastAsia="Times New Roman" w:hAnsi="Arial" w:cs="Times New Roman"/>
      <w:szCs w:val="24"/>
    </w:rPr>
  </w:style>
  <w:style w:type="paragraph" w:customStyle="1" w:styleId="DocumentHeader-Row1">
    <w:name w:val="Document Header - Row 1"/>
    <w:basedOn w:val="Normal"/>
    <w:autoRedefine/>
    <w:rsid w:val="00F64FDD"/>
    <w:pPr>
      <w:tabs>
        <w:tab w:val="center" w:pos="8640"/>
      </w:tabs>
      <w:spacing w:before="60" w:after="60" w:line="240" w:lineRule="auto"/>
      <w:jc w:val="center"/>
    </w:pPr>
    <w:rPr>
      <w:rFonts w:ascii="Arial" w:eastAsia="Times New Roman" w:hAnsi="Arial" w:cs="Times New Roman"/>
      <w:b/>
      <w:caps/>
      <w:sz w:val="36"/>
      <w:szCs w:val="36"/>
    </w:rPr>
  </w:style>
  <w:style w:type="paragraph" w:customStyle="1" w:styleId="DocumentHeader-Row2">
    <w:name w:val="Document Header - Row 2"/>
    <w:basedOn w:val="Normal"/>
    <w:autoRedefine/>
    <w:rsid w:val="00F64FDD"/>
    <w:pPr>
      <w:tabs>
        <w:tab w:val="center" w:pos="8640"/>
      </w:tabs>
      <w:spacing w:after="120" w:line="240" w:lineRule="auto"/>
      <w:jc w:val="center"/>
    </w:pPr>
    <w:rPr>
      <w:rFonts w:ascii="Arial" w:eastAsia="Times New Roman" w:hAnsi="Arial" w:cs="Times New Roman"/>
      <w:b/>
      <w:sz w:val="32"/>
      <w:szCs w:val="32"/>
    </w:rPr>
  </w:style>
  <w:style w:type="paragraph" w:customStyle="1" w:styleId="DocumentHeader-Row3">
    <w:name w:val="Document Header - Row 3"/>
    <w:basedOn w:val="Normal"/>
    <w:autoRedefine/>
    <w:rsid w:val="00F64FDD"/>
    <w:pPr>
      <w:tabs>
        <w:tab w:val="center" w:pos="8640"/>
      </w:tabs>
      <w:spacing w:after="120" w:line="240" w:lineRule="auto"/>
      <w:jc w:val="center"/>
    </w:pPr>
    <w:rPr>
      <w:rFonts w:ascii="Arial" w:eastAsia="Times New Roman" w:hAnsi="Arial" w:cs="Times New Roman"/>
      <w:b/>
      <w:sz w:val="28"/>
      <w:szCs w:val="28"/>
    </w:rPr>
  </w:style>
  <w:style w:type="paragraph" w:customStyle="1" w:styleId="DocumentHeader-Row4">
    <w:name w:val="Document Header - Row 4"/>
    <w:basedOn w:val="Normal"/>
    <w:autoRedefine/>
    <w:rsid w:val="00F64FDD"/>
    <w:pPr>
      <w:spacing w:before="120" w:after="120" w:line="240" w:lineRule="auto"/>
      <w:jc w:val="center"/>
    </w:pPr>
    <w:rPr>
      <w:rFonts w:ascii="Arial" w:eastAsia="Times New Roman" w:hAnsi="Arial" w:cs="Times New Roman"/>
      <w:b/>
      <w:sz w:val="24"/>
      <w:szCs w:val="24"/>
    </w:rPr>
  </w:style>
  <w:style w:type="paragraph" w:customStyle="1" w:styleId="Header-SectionTitle">
    <w:name w:val="Header - Section Title"/>
    <w:basedOn w:val="Header"/>
    <w:autoRedefine/>
    <w:rsid w:val="00F64FDD"/>
    <w:pPr>
      <w:pBdr>
        <w:top w:val="single" w:sz="6" w:space="1" w:color="auto"/>
      </w:pBdr>
      <w:tabs>
        <w:tab w:val="clear" w:pos="4680"/>
        <w:tab w:val="clear" w:pos="9360"/>
      </w:tabs>
      <w:spacing w:after="240"/>
      <w:jc w:val="right"/>
    </w:pPr>
    <w:rPr>
      <w:rFonts w:ascii="Arial" w:eastAsia="Times New Roman" w:hAnsi="Arial" w:cs="Arial"/>
      <w:sz w:val="20"/>
      <w:szCs w:val="24"/>
    </w:rPr>
  </w:style>
  <w:style w:type="paragraph" w:customStyle="1" w:styleId="TableofContents-Header">
    <w:name w:val="Table of Contents - Header"/>
    <w:basedOn w:val="Normal"/>
    <w:next w:val="Normal"/>
    <w:autoRedefine/>
    <w:rsid w:val="00F64FDD"/>
    <w:pPr>
      <w:tabs>
        <w:tab w:val="left" w:pos="2160"/>
        <w:tab w:val="right" w:pos="9270"/>
      </w:tabs>
      <w:spacing w:before="320" w:after="0" w:line="240" w:lineRule="auto"/>
    </w:pPr>
    <w:rPr>
      <w:rFonts w:ascii="Arial" w:eastAsia="Times New Roman" w:hAnsi="Arial" w:cs="Times New Roman"/>
      <w:caps/>
      <w:szCs w:val="24"/>
      <w:u w:val="single"/>
    </w:rPr>
  </w:style>
  <w:style w:type="paragraph" w:customStyle="1" w:styleId="TableofContentsTitle">
    <w:name w:val="Table of Contents Title"/>
    <w:basedOn w:val="Normal"/>
    <w:autoRedefine/>
    <w:rsid w:val="00F64FDD"/>
    <w:pPr>
      <w:spacing w:before="480" w:after="0" w:line="240" w:lineRule="auto"/>
      <w:jc w:val="center"/>
    </w:pPr>
    <w:rPr>
      <w:rFonts w:ascii="Arial" w:eastAsia="Times New Roman" w:hAnsi="Arial" w:cs="Times New Roman"/>
      <w:b/>
      <w:sz w:val="24"/>
      <w:szCs w:val="24"/>
    </w:rPr>
  </w:style>
  <w:style w:type="paragraph" w:customStyle="1" w:styleId="TableTitle">
    <w:name w:val="Table Title"/>
    <w:basedOn w:val="Normal"/>
    <w:autoRedefine/>
    <w:rsid w:val="00F64FDD"/>
    <w:pPr>
      <w:keepNext/>
      <w:numPr>
        <w:numId w:val="77"/>
      </w:numPr>
      <w:tabs>
        <w:tab w:val="left" w:pos="1422"/>
      </w:tabs>
      <w:spacing w:before="60" w:after="120" w:line="240" w:lineRule="auto"/>
      <w:jc w:val="center"/>
    </w:pPr>
    <w:rPr>
      <w:rFonts w:ascii="Arial" w:eastAsia="Times New Roman" w:hAnsi="Arial" w:cs="Times New Roman"/>
      <w:b/>
      <w:szCs w:val="24"/>
    </w:rPr>
  </w:style>
  <w:style w:type="paragraph" w:customStyle="1" w:styleId="Text4">
    <w:name w:val="Text 4"/>
    <w:basedOn w:val="Text3"/>
    <w:rsid w:val="00F64FDD"/>
    <w:pPr>
      <w:ind w:left="2880"/>
    </w:pPr>
    <w:rPr>
      <w:bCs/>
      <w:szCs w:val="22"/>
    </w:rPr>
  </w:style>
  <w:style w:type="paragraph" w:customStyle="1" w:styleId="TOC1-Table">
    <w:name w:val="TOC 1 - Table"/>
    <w:aliases w:val="Figures,Appendix"/>
    <w:basedOn w:val="DocumentHeader-CellIdentifiers"/>
    <w:autoRedefine/>
    <w:rsid w:val="00F64FDD"/>
    <w:pPr>
      <w:tabs>
        <w:tab w:val="left" w:pos="1800"/>
      </w:tabs>
      <w:spacing w:before="120"/>
      <w:ind w:left="1800" w:hanging="1440"/>
    </w:pPr>
  </w:style>
  <w:style w:type="paragraph" w:customStyle="1" w:styleId="SR1">
    <w:name w:val="SR(1)"/>
    <w:basedOn w:val="Normal"/>
    <w:rsid w:val="00F64FDD"/>
    <w:pPr>
      <w:tabs>
        <w:tab w:val="left" w:pos="1170"/>
        <w:tab w:val="left" w:pos="2495"/>
        <w:tab w:val="left" w:pos="3071"/>
        <w:tab w:val="left" w:pos="3647"/>
        <w:tab w:val="left" w:pos="8910"/>
      </w:tabs>
      <w:spacing w:after="0" w:line="240" w:lineRule="auto"/>
      <w:ind w:left="1170" w:hanging="450"/>
      <w:jc w:val="both"/>
    </w:pPr>
    <w:rPr>
      <w:rFonts w:ascii="Times New Roman" w:eastAsia="Times New Roman" w:hAnsi="Times New Roman" w:cs="Times New Roman"/>
      <w:sz w:val="20"/>
      <w:szCs w:val="20"/>
    </w:rPr>
  </w:style>
  <w:style w:type="paragraph" w:customStyle="1" w:styleId="paragraph">
    <w:name w:val="paragraph"/>
    <w:basedOn w:val="Normal"/>
    <w:rsid w:val="00F64FDD"/>
    <w:pPr>
      <w:spacing w:after="0" w:line="480" w:lineRule="auto"/>
      <w:ind w:left="1440" w:hanging="720"/>
    </w:pPr>
    <w:rPr>
      <w:rFonts w:ascii="Times New Roman" w:eastAsia="Times New Roman" w:hAnsi="Times New Roman" w:cs="Times New Roman"/>
      <w:sz w:val="24"/>
      <w:szCs w:val="20"/>
    </w:rPr>
  </w:style>
  <w:style w:type="paragraph" w:customStyle="1" w:styleId="subparagraph">
    <w:name w:val="subparagraph"/>
    <w:basedOn w:val="Normal"/>
    <w:rsid w:val="00F64FDD"/>
    <w:pPr>
      <w:spacing w:after="0" w:line="480" w:lineRule="auto"/>
      <w:ind w:left="2160" w:hanging="720"/>
    </w:pPr>
    <w:rPr>
      <w:rFonts w:ascii="Times New Roman" w:eastAsia="Times New Roman" w:hAnsi="Times New Roman" w:cs="Times New Roman"/>
      <w:sz w:val="24"/>
      <w:szCs w:val="20"/>
    </w:rPr>
  </w:style>
  <w:style w:type="numbering" w:customStyle="1" w:styleId="WWNum4">
    <w:name w:val="WWNum4"/>
    <w:rsid w:val="00F64FDD"/>
    <w:pPr>
      <w:numPr>
        <w:numId w:val="81"/>
      </w:numPr>
    </w:pPr>
  </w:style>
  <w:style w:type="character" w:styleId="PlaceholderText">
    <w:name w:val="Placeholder Text"/>
    <w:basedOn w:val="DefaultParagraphFont"/>
    <w:uiPriority w:val="99"/>
    <w:semiHidden/>
    <w:rsid w:val="00F3621E"/>
  </w:style>
  <w:style w:type="table" w:customStyle="1" w:styleId="TableGrid1">
    <w:name w:val="Table Grid1"/>
    <w:basedOn w:val="TableNormal"/>
    <w:next w:val="TableGrid"/>
    <w:rsid w:val="00240C10"/>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102397"/>
    <w:pPr>
      <w:spacing w:after="100"/>
      <w:ind w:left="1100"/>
    </w:pPr>
    <w:rPr>
      <w:rFonts w:eastAsiaTheme="minorEastAsia"/>
    </w:rPr>
  </w:style>
  <w:style w:type="paragraph" w:styleId="TOC7">
    <w:name w:val="toc 7"/>
    <w:basedOn w:val="Normal"/>
    <w:next w:val="Normal"/>
    <w:autoRedefine/>
    <w:uiPriority w:val="39"/>
    <w:unhideWhenUsed/>
    <w:rsid w:val="00102397"/>
    <w:pPr>
      <w:spacing w:after="100"/>
      <w:ind w:left="1320"/>
    </w:pPr>
    <w:rPr>
      <w:rFonts w:eastAsiaTheme="minorEastAsia"/>
    </w:rPr>
  </w:style>
  <w:style w:type="paragraph" w:styleId="TOC8">
    <w:name w:val="toc 8"/>
    <w:basedOn w:val="Normal"/>
    <w:next w:val="Normal"/>
    <w:autoRedefine/>
    <w:uiPriority w:val="39"/>
    <w:unhideWhenUsed/>
    <w:rsid w:val="00102397"/>
    <w:pPr>
      <w:spacing w:after="100"/>
      <w:ind w:left="1540"/>
    </w:pPr>
    <w:rPr>
      <w:rFonts w:eastAsiaTheme="minorEastAsia"/>
    </w:rPr>
  </w:style>
  <w:style w:type="paragraph" w:styleId="TOC9">
    <w:name w:val="toc 9"/>
    <w:basedOn w:val="Normal"/>
    <w:next w:val="Normal"/>
    <w:autoRedefine/>
    <w:uiPriority w:val="39"/>
    <w:unhideWhenUsed/>
    <w:rsid w:val="00102397"/>
    <w:pPr>
      <w:spacing w:after="100"/>
      <w:ind w:left="1760"/>
    </w:pPr>
    <w:rPr>
      <w:rFonts w:eastAsiaTheme="minorEastAsia"/>
    </w:rPr>
  </w:style>
  <w:style w:type="character" w:styleId="SubtleReference">
    <w:name w:val="Subtle Reference"/>
    <w:basedOn w:val="DefaultParagraphFont"/>
    <w:uiPriority w:val="31"/>
    <w:qFormat/>
    <w:rsid w:val="00912CD7"/>
    <w:rPr>
      <w:smallCaps/>
      <w:color w:val="5A5A5A" w:themeColor="text1" w:themeTint="A5"/>
    </w:rPr>
  </w:style>
  <w:style w:type="character" w:customStyle="1" w:styleId="ui-provider">
    <w:name w:val="ui-provider"/>
    <w:basedOn w:val="DefaultParagraphFont"/>
    <w:rsid w:val="00D31E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163267">
      <w:bodyDiv w:val="1"/>
      <w:marLeft w:val="0"/>
      <w:marRight w:val="0"/>
      <w:marTop w:val="0"/>
      <w:marBottom w:val="0"/>
      <w:divBdr>
        <w:top w:val="none" w:sz="0" w:space="0" w:color="auto"/>
        <w:left w:val="none" w:sz="0" w:space="0" w:color="auto"/>
        <w:bottom w:val="none" w:sz="0" w:space="0" w:color="auto"/>
        <w:right w:val="none" w:sz="0" w:space="0" w:color="auto"/>
      </w:divBdr>
    </w:div>
    <w:div w:id="99186462">
      <w:bodyDiv w:val="1"/>
      <w:marLeft w:val="0"/>
      <w:marRight w:val="0"/>
      <w:marTop w:val="0"/>
      <w:marBottom w:val="0"/>
      <w:divBdr>
        <w:top w:val="none" w:sz="0" w:space="0" w:color="auto"/>
        <w:left w:val="none" w:sz="0" w:space="0" w:color="auto"/>
        <w:bottom w:val="none" w:sz="0" w:space="0" w:color="auto"/>
        <w:right w:val="none" w:sz="0" w:space="0" w:color="auto"/>
      </w:divBdr>
    </w:div>
    <w:div w:id="150370352">
      <w:bodyDiv w:val="1"/>
      <w:marLeft w:val="0"/>
      <w:marRight w:val="0"/>
      <w:marTop w:val="0"/>
      <w:marBottom w:val="0"/>
      <w:divBdr>
        <w:top w:val="none" w:sz="0" w:space="0" w:color="auto"/>
        <w:left w:val="none" w:sz="0" w:space="0" w:color="auto"/>
        <w:bottom w:val="none" w:sz="0" w:space="0" w:color="auto"/>
        <w:right w:val="none" w:sz="0" w:space="0" w:color="auto"/>
      </w:divBdr>
    </w:div>
    <w:div w:id="179321939">
      <w:bodyDiv w:val="1"/>
      <w:marLeft w:val="0"/>
      <w:marRight w:val="0"/>
      <w:marTop w:val="0"/>
      <w:marBottom w:val="0"/>
      <w:divBdr>
        <w:top w:val="none" w:sz="0" w:space="0" w:color="auto"/>
        <w:left w:val="none" w:sz="0" w:space="0" w:color="auto"/>
        <w:bottom w:val="none" w:sz="0" w:space="0" w:color="auto"/>
        <w:right w:val="none" w:sz="0" w:space="0" w:color="auto"/>
      </w:divBdr>
    </w:div>
    <w:div w:id="208345112">
      <w:bodyDiv w:val="1"/>
      <w:marLeft w:val="0"/>
      <w:marRight w:val="0"/>
      <w:marTop w:val="0"/>
      <w:marBottom w:val="0"/>
      <w:divBdr>
        <w:top w:val="none" w:sz="0" w:space="0" w:color="auto"/>
        <w:left w:val="none" w:sz="0" w:space="0" w:color="auto"/>
        <w:bottom w:val="none" w:sz="0" w:space="0" w:color="auto"/>
        <w:right w:val="none" w:sz="0" w:space="0" w:color="auto"/>
      </w:divBdr>
    </w:div>
    <w:div w:id="224881590">
      <w:bodyDiv w:val="1"/>
      <w:marLeft w:val="0"/>
      <w:marRight w:val="0"/>
      <w:marTop w:val="0"/>
      <w:marBottom w:val="0"/>
      <w:divBdr>
        <w:top w:val="none" w:sz="0" w:space="0" w:color="auto"/>
        <w:left w:val="none" w:sz="0" w:space="0" w:color="auto"/>
        <w:bottom w:val="none" w:sz="0" w:space="0" w:color="auto"/>
        <w:right w:val="none" w:sz="0" w:space="0" w:color="auto"/>
      </w:divBdr>
    </w:div>
    <w:div w:id="255795531">
      <w:bodyDiv w:val="1"/>
      <w:marLeft w:val="0"/>
      <w:marRight w:val="0"/>
      <w:marTop w:val="0"/>
      <w:marBottom w:val="0"/>
      <w:divBdr>
        <w:top w:val="none" w:sz="0" w:space="0" w:color="auto"/>
        <w:left w:val="none" w:sz="0" w:space="0" w:color="auto"/>
        <w:bottom w:val="none" w:sz="0" w:space="0" w:color="auto"/>
        <w:right w:val="none" w:sz="0" w:space="0" w:color="auto"/>
      </w:divBdr>
    </w:div>
    <w:div w:id="331227081">
      <w:bodyDiv w:val="1"/>
      <w:marLeft w:val="0"/>
      <w:marRight w:val="0"/>
      <w:marTop w:val="0"/>
      <w:marBottom w:val="0"/>
      <w:divBdr>
        <w:top w:val="none" w:sz="0" w:space="0" w:color="auto"/>
        <w:left w:val="none" w:sz="0" w:space="0" w:color="auto"/>
        <w:bottom w:val="none" w:sz="0" w:space="0" w:color="auto"/>
        <w:right w:val="none" w:sz="0" w:space="0" w:color="auto"/>
      </w:divBdr>
    </w:div>
    <w:div w:id="384328833">
      <w:bodyDiv w:val="1"/>
      <w:marLeft w:val="0"/>
      <w:marRight w:val="0"/>
      <w:marTop w:val="0"/>
      <w:marBottom w:val="0"/>
      <w:divBdr>
        <w:top w:val="none" w:sz="0" w:space="0" w:color="auto"/>
        <w:left w:val="none" w:sz="0" w:space="0" w:color="auto"/>
        <w:bottom w:val="none" w:sz="0" w:space="0" w:color="auto"/>
        <w:right w:val="none" w:sz="0" w:space="0" w:color="auto"/>
      </w:divBdr>
    </w:div>
    <w:div w:id="491528265">
      <w:bodyDiv w:val="1"/>
      <w:marLeft w:val="0"/>
      <w:marRight w:val="0"/>
      <w:marTop w:val="0"/>
      <w:marBottom w:val="0"/>
      <w:divBdr>
        <w:top w:val="none" w:sz="0" w:space="0" w:color="auto"/>
        <w:left w:val="none" w:sz="0" w:space="0" w:color="auto"/>
        <w:bottom w:val="none" w:sz="0" w:space="0" w:color="auto"/>
        <w:right w:val="none" w:sz="0" w:space="0" w:color="auto"/>
      </w:divBdr>
    </w:div>
    <w:div w:id="519126104">
      <w:bodyDiv w:val="1"/>
      <w:marLeft w:val="0"/>
      <w:marRight w:val="0"/>
      <w:marTop w:val="0"/>
      <w:marBottom w:val="0"/>
      <w:divBdr>
        <w:top w:val="none" w:sz="0" w:space="0" w:color="auto"/>
        <w:left w:val="none" w:sz="0" w:space="0" w:color="auto"/>
        <w:bottom w:val="none" w:sz="0" w:space="0" w:color="auto"/>
        <w:right w:val="none" w:sz="0" w:space="0" w:color="auto"/>
      </w:divBdr>
    </w:div>
    <w:div w:id="523593283">
      <w:bodyDiv w:val="1"/>
      <w:marLeft w:val="0"/>
      <w:marRight w:val="0"/>
      <w:marTop w:val="0"/>
      <w:marBottom w:val="0"/>
      <w:divBdr>
        <w:top w:val="none" w:sz="0" w:space="0" w:color="auto"/>
        <w:left w:val="none" w:sz="0" w:space="0" w:color="auto"/>
        <w:bottom w:val="none" w:sz="0" w:space="0" w:color="auto"/>
        <w:right w:val="none" w:sz="0" w:space="0" w:color="auto"/>
      </w:divBdr>
    </w:div>
    <w:div w:id="593586483">
      <w:bodyDiv w:val="1"/>
      <w:marLeft w:val="0"/>
      <w:marRight w:val="0"/>
      <w:marTop w:val="0"/>
      <w:marBottom w:val="0"/>
      <w:divBdr>
        <w:top w:val="none" w:sz="0" w:space="0" w:color="auto"/>
        <w:left w:val="none" w:sz="0" w:space="0" w:color="auto"/>
        <w:bottom w:val="none" w:sz="0" w:space="0" w:color="auto"/>
        <w:right w:val="none" w:sz="0" w:space="0" w:color="auto"/>
      </w:divBdr>
    </w:div>
    <w:div w:id="606541327">
      <w:bodyDiv w:val="1"/>
      <w:marLeft w:val="0"/>
      <w:marRight w:val="0"/>
      <w:marTop w:val="0"/>
      <w:marBottom w:val="0"/>
      <w:divBdr>
        <w:top w:val="none" w:sz="0" w:space="0" w:color="auto"/>
        <w:left w:val="none" w:sz="0" w:space="0" w:color="auto"/>
        <w:bottom w:val="none" w:sz="0" w:space="0" w:color="auto"/>
        <w:right w:val="none" w:sz="0" w:space="0" w:color="auto"/>
      </w:divBdr>
    </w:div>
    <w:div w:id="658507157">
      <w:bodyDiv w:val="1"/>
      <w:marLeft w:val="0"/>
      <w:marRight w:val="0"/>
      <w:marTop w:val="0"/>
      <w:marBottom w:val="0"/>
      <w:divBdr>
        <w:top w:val="none" w:sz="0" w:space="0" w:color="auto"/>
        <w:left w:val="none" w:sz="0" w:space="0" w:color="auto"/>
        <w:bottom w:val="none" w:sz="0" w:space="0" w:color="auto"/>
        <w:right w:val="none" w:sz="0" w:space="0" w:color="auto"/>
      </w:divBdr>
    </w:div>
    <w:div w:id="707146902">
      <w:bodyDiv w:val="1"/>
      <w:marLeft w:val="0"/>
      <w:marRight w:val="0"/>
      <w:marTop w:val="0"/>
      <w:marBottom w:val="0"/>
      <w:divBdr>
        <w:top w:val="none" w:sz="0" w:space="0" w:color="auto"/>
        <w:left w:val="none" w:sz="0" w:space="0" w:color="auto"/>
        <w:bottom w:val="none" w:sz="0" w:space="0" w:color="auto"/>
        <w:right w:val="none" w:sz="0" w:space="0" w:color="auto"/>
      </w:divBdr>
    </w:div>
    <w:div w:id="784615579">
      <w:bodyDiv w:val="1"/>
      <w:marLeft w:val="0"/>
      <w:marRight w:val="0"/>
      <w:marTop w:val="0"/>
      <w:marBottom w:val="0"/>
      <w:divBdr>
        <w:top w:val="none" w:sz="0" w:space="0" w:color="auto"/>
        <w:left w:val="none" w:sz="0" w:space="0" w:color="auto"/>
        <w:bottom w:val="none" w:sz="0" w:space="0" w:color="auto"/>
        <w:right w:val="none" w:sz="0" w:space="0" w:color="auto"/>
      </w:divBdr>
    </w:div>
    <w:div w:id="937564754">
      <w:bodyDiv w:val="1"/>
      <w:marLeft w:val="0"/>
      <w:marRight w:val="0"/>
      <w:marTop w:val="0"/>
      <w:marBottom w:val="0"/>
      <w:divBdr>
        <w:top w:val="none" w:sz="0" w:space="0" w:color="auto"/>
        <w:left w:val="none" w:sz="0" w:space="0" w:color="auto"/>
        <w:bottom w:val="none" w:sz="0" w:space="0" w:color="auto"/>
        <w:right w:val="none" w:sz="0" w:space="0" w:color="auto"/>
      </w:divBdr>
    </w:div>
    <w:div w:id="1183393808">
      <w:bodyDiv w:val="1"/>
      <w:marLeft w:val="0"/>
      <w:marRight w:val="0"/>
      <w:marTop w:val="0"/>
      <w:marBottom w:val="0"/>
      <w:divBdr>
        <w:top w:val="none" w:sz="0" w:space="0" w:color="auto"/>
        <w:left w:val="none" w:sz="0" w:space="0" w:color="auto"/>
        <w:bottom w:val="none" w:sz="0" w:space="0" w:color="auto"/>
        <w:right w:val="none" w:sz="0" w:space="0" w:color="auto"/>
      </w:divBdr>
    </w:div>
    <w:div w:id="1205098347">
      <w:bodyDiv w:val="1"/>
      <w:marLeft w:val="0"/>
      <w:marRight w:val="0"/>
      <w:marTop w:val="0"/>
      <w:marBottom w:val="0"/>
      <w:divBdr>
        <w:top w:val="none" w:sz="0" w:space="0" w:color="auto"/>
        <w:left w:val="none" w:sz="0" w:space="0" w:color="auto"/>
        <w:bottom w:val="none" w:sz="0" w:space="0" w:color="auto"/>
        <w:right w:val="none" w:sz="0" w:space="0" w:color="auto"/>
      </w:divBdr>
    </w:div>
    <w:div w:id="1230775044">
      <w:bodyDiv w:val="1"/>
      <w:marLeft w:val="0"/>
      <w:marRight w:val="0"/>
      <w:marTop w:val="0"/>
      <w:marBottom w:val="0"/>
      <w:divBdr>
        <w:top w:val="none" w:sz="0" w:space="0" w:color="auto"/>
        <w:left w:val="none" w:sz="0" w:space="0" w:color="auto"/>
        <w:bottom w:val="none" w:sz="0" w:space="0" w:color="auto"/>
        <w:right w:val="none" w:sz="0" w:space="0" w:color="auto"/>
      </w:divBdr>
    </w:div>
    <w:div w:id="1255633337">
      <w:bodyDiv w:val="1"/>
      <w:marLeft w:val="0"/>
      <w:marRight w:val="0"/>
      <w:marTop w:val="0"/>
      <w:marBottom w:val="0"/>
      <w:divBdr>
        <w:top w:val="none" w:sz="0" w:space="0" w:color="auto"/>
        <w:left w:val="none" w:sz="0" w:space="0" w:color="auto"/>
        <w:bottom w:val="none" w:sz="0" w:space="0" w:color="auto"/>
        <w:right w:val="none" w:sz="0" w:space="0" w:color="auto"/>
      </w:divBdr>
    </w:div>
    <w:div w:id="1261139049">
      <w:bodyDiv w:val="1"/>
      <w:marLeft w:val="0"/>
      <w:marRight w:val="0"/>
      <w:marTop w:val="0"/>
      <w:marBottom w:val="0"/>
      <w:divBdr>
        <w:top w:val="none" w:sz="0" w:space="0" w:color="auto"/>
        <w:left w:val="none" w:sz="0" w:space="0" w:color="auto"/>
        <w:bottom w:val="none" w:sz="0" w:space="0" w:color="auto"/>
        <w:right w:val="none" w:sz="0" w:space="0" w:color="auto"/>
      </w:divBdr>
    </w:div>
    <w:div w:id="1279095989">
      <w:bodyDiv w:val="1"/>
      <w:marLeft w:val="0"/>
      <w:marRight w:val="0"/>
      <w:marTop w:val="0"/>
      <w:marBottom w:val="0"/>
      <w:divBdr>
        <w:top w:val="none" w:sz="0" w:space="0" w:color="auto"/>
        <w:left w:val="none" w:sz="0" w:space="0" w:color="auto"/>
        <w:bottom w:val="none" w:sz="0" w:space="0" w:color="auto"/>
        <w:right w:val="none" w:sz="0" w:space="0" w:color="auto"/>
      </w:divBdr>
    </w:div>
    <w:div w:id="1288001892">
      <w:bodyDiv w:val="1"/>
      <w:marLeft w:val="0"/>
      <w:marRight w:val="0"/>
      <w:marTop w:val="0"/>
      <w:marBottom w:val="0"/>
      <w:divBdr>
        <w:top w:val="none" w:sz="0" w:space="0" w:color="auto"/>
        <w:left w:val="none" w:sz="0" w:space="0" w:color="auto"/>
        <w:bottom w:val="none" w:sz="0" w:space="0" w:color="auto"/>
        <w:right w:val="none" w:sz="0" w:space="0" w:color="auto"/>
      </w:divBdr>
    </w:div>
    <w:div w:id="1360667970">
      <w:bodyDiv w:val="1"/>
      <w:marLeft w:val="0"/>
      <w:marRight w:val="0"/>
      <w:marTop w:val="0"/>
      <w:marBottom w:val="0"/>
      <w:divBdr>
        <w:top w:val="none" w:sz="0" w:space="0" w:color="auto"/>
        <w:left w:val="none" w:sz="0" w:space="0" w:color="auto"/>
        <w:bottom w:val="none" w:sz="0" w:space="0" w:color="auto"/>
        <w:right w:val="none" w:sz="0" w:space="0" w:color="auto"/>
      </w:divBdr>
    </w:div>
    <w:div w:id="1572542569">
      <w:bodyDiv w:val="1"/>
      <w:marLeft w:val="0"/>
      <w:marRight w:val="0"/>
      <w:marTop w:val="0"/>
      <w:marBottom w:val="0"/>
      <w:divBdr>
        <w:top w:val="none" w:sz="0" w:space="0" w:color="auto"/>
        <w:left w:val="none" w:sz="0" w:space="0" w:color="auto"/>
        <w:bottom w:val="none" w:sz="0" w:space="0" w:color="auto"/>
        <w:right w:val="none" w:sz="0" w:space="0" w:color="auto"/>
      </w:divBdr>
    </w:div>
    <w:div w:id="1584409248">
      <w:bodyDiv w:val="1"/>
      <w:marLeft w:val="0"/>
      <w:marRight w:val="0"/>
      <w:marTop w:val="0"/>
      <w:marBottom w:val="0"/>
      <w:divBdr>
        <w:top w:val="none" w:sz="0" w:space="0" w:color="auto"/>
        <w:left w:val="none" w:sz="0" w:space="0" w:color="auto"/>
        <w:bottom w:val="none" w:sz="0" w:space="0" w:color="auto"/>
        <w:right w:val="none" w:sz="0" w:space="0" w:color="auto"/>
      </w:divBdr>
    </w:div>
    <w:div w:id="1676153900">
      <w:bodyDiv w:val="1"/>
      <w:marLeft w:val="0"/>
      <w:marRight w:val="0"/>
      <w:marTop w:val="0"/>
      <w:marBottom w:val="0"/>
      <w:divBdr>
        <w:top w:val="none" w:sz="0" w:space="0" w:color="auto"/>
        <w:left w:val="none" w:sz="0" w:space="0" w:color="auto"/>
        <w:bottom w:val="none" w:sz="0" w:space="0" w:color="auto"/>
        <w:right w:val="none" w:sz="0" w:space="0" w:color="auto"/>
      </w:divBdr>
    </w:div>
    <w:div w:id="1767652161">
      <w:bodyDiv w:val="1"/>
      <w:marLeft w:val="0"/>
      <w:marRight w:val="0"/>
      <w:marTop w:val="0"/>
      <w:marBottom w:val="0"/>
      <w:divBdr>
        <w:top w:val="none" w:sz="0" w:space="0" w:color="auto"/>
        <w:left w:val="none" w:sz="0" w:space="0" w:color="auto"/>
        <w:bottom w:val="none" w:sz="0" w:space="0" w:color="auto"/>
        <w:right w:val="none" w:sz="0" w:space="0" w:color="auto"/>
      </w:divBdr>
    </w:div>
    <w:div w:id="1947881650">
      <w:bodyDiv w:val="1"/>
      <w:marLeft w:val="0"/>
      <w:marRight w:val="0"/>
      <w:marTop w:val="0"/>
      <w:marBottom w:val="0"/>
      <w:divBdr>
        <w:top w:val="none" w:sz="0" w:space="0" w:color="auto"/>
        <w:left w:val="none" w:sz="0" w:space="0" w:color="auto"/>
        <w:bottom w:val="none" w:sz="0" w:space="0" w:color="auto"/>
        <w:right w:val="none" w:sz="0" w:space="0" w:color="auto"/>
      </w:divBdr>
    </w:div>
    <w:div w:id="2054033231">
      <w:bodyDiv w:val="1"/>
      <w:marLeft w:val="0"/>
      <w:marRight w:val="0"/>
      <w:marTop w:val="0"/>
      <w:marBottom w:val="0"/>
      <w:divBdr>
        <w:top w:val="none" w:sz="0" w:space="0" w:color="auto"/>
        <w:left w:val="none" w:sz="0" w:space="0" w:color="auto"/>
        <w:bottom w:val="none" w:sz="0" w:space="0" w:color="auto"/>
        <w:right w:val="none" w:sz="0" w:space="0" w:color="auto"/>
      </w:divBdr>
    </w:div>
    <w:div w:id="2107849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hyperlink" Target="https://naes.zavanta.com/website/document/assets/e717b52f-c654-4856-b82a-abb2111246f1/7c6e3dc3-c075-497b-927c-45baf2c486d5/d1858788-3b01-4970-8dab-b03c8d4e57ed/a8376318-ebd6-421f-be63-acf8c88376a1?v=05835" TargetMode="External"/><Relationship Id="rId42" Type="http://schemas.openxmlformats.org/officeDocument/2006/relationships/image" Target="media/image20.emf"/><Relationship Id="rId47" Type="http://schemas.openxmlformats.org/officeDocument/2006/relationships/hyperlink" Target="mailto:Rocco.Windover@vcscompanies.com" TargetMode="External"/><Relationship Id="rId63" Type="http://schemas.openxmlformats.org/officeDocument/2006/relationships/hyperlink" Target="http://www.nerc.com/pa/Stand/Glossary%20of%20Terms/Glossary_of_Terms.pdf" TargetMode="External"/><Relationship Id="rId68" Type="http://schemas.openxmlformats.org/officeDocument/2006/relationships/hyperlink" Target="mailto:operations@EISAC.com" TargetMode="External"/><Relationship Id="rId84" Type="http://schemas.microsoft.com/office/2020/10/relationships/intelligence" Target="intelligence2.xml"/><Relationship Id="rId16" Type="http://schemas.openxmlformats.org/officeDocument/2006/relationships/image" Target="media/image4.png"/><Relationship Id="rId11" Type="http://schemas.openxmlformats.org/officeDocument/2006/relationships/hyperlink" Target="mailto:jbedford@victoriatxoem.org" TargetMode="External"/><Relationship Id="rId32" Type="http://schemas.openxmlformats.org/officeDocument/2006/relationships/image" Target="media/image18.png"/><Relationship Id="rId37" Type="http://schemas.openxmlformats.org/officeDocument/2006/relationships/hyperlink" Target="https://naes.zavanta.com/website/document/assets/0a2bbd36-0553-4dc8-98f9-f15059616d35/0d05f1c6-637d-4eb0-8da9-17c275bf1037/0283981e-c836-4ef0-a39e-6238fa1dd38b/a8376318-ebd6-421f-be63-acf8c88376a1?v=90867" TargetMode="External"/><Relationship Id="rId53"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58"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74" Type="http://schemas.openxmlformats.org/officeDocument/2006/relationships/image" Target="media/image29.jpeg"/><Relationship Id="rId79"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82" Type="http://schemas.openxmlformats.org/officeDocument/2006/relationships/glossaryDocument" Target="glossary/document.xml"/><Relationship Id="rId19" Type="http://schemas.openxmlformats.org/officeDocument/2006/relationships/image" Target="media/image6.png"/><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s://naes.zavanta.com/website/document/assets/0a2bbd36-0553-4dc8-98f9-f15059616d35/0d05f1c6-637d-4eb0-8da9-17c275bf1037/f694db2d-6988-44e7-9463-8dbb5d807a5f/a8376318-ebd6-421f-be63-acf8c88376a1?v=90867" TargetMode="External"/><Relationship Id="rId43" Type="http://schemas.openxmlformats.org/officeDocument/2006/relationships/image" Target="media/image21.png"/><Relationship Id="rId48"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56"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64" Type="http://schemas.openxmlformats.org/officeDocument/2006/relationships/hyperlink" Target="http://www.nerc.com/pa/Stand/Glossary%20of%20Terms/Glossary_of_Terms.pdf" TargetMode="External"/><Relationship Id="rId69" Type="http://schemas.openxmlformats.org/officeDocument/2006/relationships/image" Target="media/image24.jpeg"/><Relationship Id="rId77" Type="http://schemas.openxmlformats.org/officeDocument/2006/relationships/image" Target="media/image32.jpeg"/><Relationship Id="rId8" Type="http://schemas.openxmlformats.org/officeDocument/2006/relationships/webSettings" Target="webSettings.xml"/><Relationship Id="rId51"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72" Type="http://schemas.openxmlformats.org/officeDocument/2006/relationships/image" Target="media/image27.jpeg"/><Relationship Id="rId80"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mailto:Lewis.DeLaRosa@TexasRE.org" TargetMode="Externa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hyperlink" Target="https://naes.zavanta.com/website/document/assets/0a2bbd36-0553-4dc8-98f9-f15059616d35/0d05f1c6-637d-4eb0-8da9-17c275bf1037/5f3c7144-8f12-4e9b-871d-bdba7cc9d277/a8376318-ebd6-421f-be63-acf8c88376a1?v=90867" TargetMode="External"/><Relationship Id="rId38" Type="http://schemas.openxmlformats.org/officeDocument/2006/relationships/hyperlink" Target="https://naes.zavanta.com/website/document/assets/0a2bbd36-0553-4dc8-98f9-f15059616d35/0d05f1c6-637d-4eb0-8da9-17c275bf1037/e33427ba-68be-4935-a945-dbc1069b0990/a8376318-ebd6-421f-be63-acf8c88376a1?v=90867" TargetMode="External"/><Relationship Id="rId46" Type="http://schemas.openxmlformats.org/officeDocument/2006/relationships/hyperlink" Target="http://www.nerc.com" TargetMode="External"/><Relationship Id="rId59"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67" Type="http://schemas.openxmlformats.org/officeDocument/2006/relationships/hyperlink" Target="https://www.oe.netl.doe.gov/oe417.aspx" TargetMode="External"/><Relationship Id="rId20" Type="http://schemas.openxmlformats.org/officeDocument/2006/relationships/image" Target="media/image7.png"/><Relationship Id="rId41" Type="http://schemas.openxmlformats.org/officeDocument/2006/relationships/image" Target="media/image19.png"/><Relationship Id="rId54"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62"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70" Type="http://schemas.openxmlformats.org/officeDocument/2006/relationships/image" Target="media/image25.jpeg"/><Relationship Id="rId75" Type="http://schemas.openxmlformats.org/officeDocument/2006/relationships/image" Target="media/image30.jpe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naes.zavanta.com/website/document/assets/0a2bbd36-0553-4dc8-98f9-f15059616d35/0d05f1c6-637d-4eb0-8da9-17c275bf1037/c9cba599-f33c-463f-925c-db686d983944/a8376318-ebd6-421f-be63-acf8c88376a1?v=90867" TargetMode="External"/><Relationship Id="rId49"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57"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2.png"/><Relationship Id="rId52"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60"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65" Type="http://schemas.openxmlformats.org/officeDocument/2006/relationships/hyperlink" Target="https://www.oe.netl.doe.gov/oe417.aspx" TargetMode="External"/><Relationship Id="rId73" Type="http://schemas.openxmlformats.org/officeDocument/2006/relationships/image" Target="media/image28.jpeg"/><Relationship Id="rId78" Type="http://schemas.openxmlformats.org/officeDocument/2006/relationships/image" Target="media/image33.jpe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hyperlink" Target="http://www.cpuc.ca.gov/emrep/" TargetMode="External"/><Relationship Id="rId39" Type="http://schemas.openxmlformats.org/officeDocument/2006/relationships/hyperlink" Target="https://naes.zavanta.com/website/document/assets/0a2bbd36-0553-4dc8-98f9-f15059616d35/0d05f1c6-637d-4eb0-8da9-17c275bf1037/c1879e3b-7047-4248-8b09-aa93341e7a67/a8376318-ebd6-421f-be63-acf8c88376a1?v=90867" TargetMode="External"/><Relationship Id="rId34" Type="http://schemas.openxmlformats.org/officeDocument/2006/relationships/hyperlink" Target="https://naes.zavanta.com/website/document/assets/0a2bbd36-0553-4dc8-98f9-f15059616d35/0d05f1c6-637d-4eb0-8da9-17c275bf1037/f8c46798-62a7-4012-9ea4-8b4829f0f0f0/a8376318-ebd6-421f-be63-acf8c88376a1?v=90867" TargetMode="External"/><Relationship Id="rId50"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55" Type="http://schemas.openxmlformats.org/officeDocument/2006/relationships/hyperlink" Target="file:///P:\~NORTH%20AMERICAN%20ENERGY%20SERVICES\~%20NERC%20Compliance\CIP-003\01-%20Current%20RCP%20and%20Attachments\Pending%20Jason's%20Approval\RCP-NERC-CIP-003-ATT-A-R0%20-%20Cyber%20Security%20Policy_FT.docx" TargetMode="External"/><Relationship Id="rId76" Type="http://schemas.openxmlformats.org/officeDocument/2006/relationships/image" Target="media/image31.jpeg"/><Relationship Id="rId7" Type="http://schemas.openxmlformats.org/officeDocument/2006/relationships/settings" Target="settings.xml"/><Relationship Id="rId71" Type="http://schemas.openxmlformats.org/officeDocument/2006/relationships/image" Target="media/image26.jpe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hyperlink" Target="https://naes.zavanta.com/website/document/assets/0a2bbd36-0553-4dc8-98f9-f15059616d35/0d05f1c6-637d-4eb0-8da9-17c275bf1037/608c2c0e-6764-47da-9827-593971b531a6/a8376318-ebd6-421f-be63-acf8c88376a1?v=90867" TargetMode="External"/><Relationship Id="rId45" Type="http://schemas.openxmlformats.org/officeDocument/2006/relationships/hyperlink" Target="http://www.codrap.umn.edu/" TargetMode="External"/><Relationship Id="rId66" Type="http://schemas.openxmlformats.org/officeDocument/2006/relationships/image" Target="media/image2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8F110D30B36434BBA710085B3B0C7DB"/>
        <w:category>
          <w:name w:val="General"/>
          <w:gallery w:val="placeholder"/>
        </w:category>
        <w:types>
          <w:type w:val="bbPlcHdr"/>
        </w:types>
        <w:behaviors>
          <w:behavior w:val="content"/>
        </w:behaviors>
        <w:guid w:val="{CF83DA4E-A68A-4CDE-BD9E-0938614005D2}"/>
      </w:docPartPr>
      <w:docPartBody>
        <w:p w:rsidR="00874309" w:rsidRDefault="00512148" w:rsidP="00512148">
          <w:pPr>
            <w:pStyle w:val="88F110D30B36434BBA710085B3B0C7DB"/>
          </w:pPr>
          <w:r>
            <w:rPr>
              <w:rStyle w:val="PlaceholderText"/>
            </w:rPr>
            <w:t>[Company]</w:t>
          </w:r>
        </w:p>
      </w:docPartBody>
    </w:docPart>
    <w:docPart>
      <w:docPartPr>
        <w:name w:val="E916B945A50F4061A9AFF57322513678"/>
        <w:category>
          <w:name w:val="General"/>
          <w:gallery w:val="placeholder"/>
        </w:category>
        <w:types>
          <w:type w:val="bbPlcHdr"/>
        </w:types>
        <w:behaviors>
          <w:behavior w:val="content"/>
        </w:behaviors>
        <w:guid w:val="{4574EBB7-4585-40EF-9B63-7ABA7FCA92DC}"/>
      </w:docPartPr>
      <w:docPartBody>
        <w:p w:rsidR="00874309" w:rsidRDefault="00512148" w:rsidP="00512148">
          <w:pPr>
            <w:pStyle w:val="E916B945A50F4061A9AFF57322513678"/>
          </w:pPr>
          <w:r>
            <w:rPr>
              <w:rStyle w:val="PlaceholderText"/>
            </w:rPr>
            <w:t>[Company]</w:t>
          </w:r>
        </w:p>
      </w:docPartBody>
    </w:docPart>
    <w:docPart>
      <w:docPartPr>
        <w:name w:val="FBEEF56871E1497AB39C975337AA8342"/>
        <w:category>
          <w:name w:val="General"/>
          <w:gallery w:val="placeholder"/>
        </w:category>
        <w:types>
          <w:type w:val="bbPlcHdr"/>
        </w:types>
        <w:behaviors>
          <w:behavior w:val="content"/>
        </w:behaviors>
        <w:guid w:val="{5AE627E4-F2F6-431C-A007-F3DA804039C7}"/>
      </w:docPartPr>
      <w:docPartBody>
        <w:p w:rsidR="00874309" w:rsidRDefault="00512148" w:rsidP="00512148">
          <w:pPr>
            <w:pStyle w:val="FBEEF56871E1497AB39C975337AA8342"/>
          </w:pPr>
          <w:r>
            <w:rPr>
              <w:rStyle w:val="PlaceholderText"/>
            </w:rPr>
            <w:t>[Company]</w:t>
          </w:r>
        </w:p>
      </w:docPartBody>
    </w:docPart>
    <w:docPart>
      <w:docPartPr>
        <w:name w:val="E95677FF8C2A494A948E06C31D57F3F6"/>
        <w:category>
          <w:name w:val="General"/>
          <w:gallery w:val="placeholder"/>
        </w:category>
        <w:types>
          <w:type w:val="bbPlcHdr"/>
        </w:types>
        <w:behaviors>
          <w:behavior w:val="content"/>
        </w:behaviors>
        <w:guid w:val="{522C9BAD-BBA9-4610-994C-11871484B3AA}"/>
      </w:docPartPr>
      <w:docPartBody>
        <w:p w:rsidR="00874309" w:rsidRDefault="00512148" w:rsidP="00512148">
          <w:pPr>
            <w:pStyle w:val="E95677FF8C2A494A948E06C31D57F3F6"/>
          </w:pPr>
          <w:r>
            <w:rPr>
              <w:rStyle w:val="PlaceholderText"/>
            </w:rPr>
            <w:t>[Company]</w:t>
          </w:r>
        </w:p>
      </w:docPartBody>
    </w:docPart>
    <w:docPart>
      <w:docPartPr>
        <w:name w:val="70DD6ED5B6CA44758979EC81BEA5A55B"/>
        <w:category>
          <w:name w:val="General"/>
          <w:gallery w:val="placeholder"/>
        </w:category>
        <w:types>
          <w:type w:val="bbPlcHdr"/>
        </w:types>
        <w:behaviors>
          <w:behavior w:val="content"/>
        </w:behaviors>
        <w:guid w:val="{D6111018-0AD3-496D-8CA7-66121EA86B7D}"/>
      </w:docPartPr>
      <w:docPartBody>
        <w:p w:rsidR="00874309" w:rsidRDefault="00512148" w:rsidP="00512148">
          <w:pPr>
            <w:pStyle w:val="70DD6ED5B6CA44758979EC81BEA5A55B"/>
          </w:pPr>
          <w:r>
            <w:rPr>
              <w:rStyle w:val="PlaceholderText"/>
            </w:rPr>
            <w:t>[Company]</w:t>
          </w:r>
        </w:p>
      </w:docPartBody>
    </w:docPart>
    <w:docPart>
      <w:docPartPr>
        <w:name w:val="785440F260204EC587203900258713A8"/>
        <w:category>
          <w:name w:val="General"/>
          <w:gallery w:val="placeholder"/>
        </w:category>
        <w:types>
          <w:type w:val="bbPlcHdr"/>
        </w:types>
        <w:behaviors>
          <w:behavior w:val="content"/>
        </w:behaviors>
        <w:guid w:val="{36BD01AD-CD88-47F1-8E49-DA9FCE370724}"/>
      </w:docPartPr>
      <w:docPartBody>
        <w:p w:rsidR="00874309" w:rsidRDefault="00512148" w:rsidP="00512148">
          <w:pPr>
            <w:pStyle w:val="785440F260204EC587203900258713A8"/>
          </w:pPr>
          <w:r>
            <w:rPr>
              <w:rStyle w:val="PlaceholderText"/>
            </w:rPr>
            <w:t>[Company]</w:t>
          </w:r>
        </w:p>
      </w:docPartBody>
    </w:docPart>
    <w:docPart>
      <w:docPartPr>
        <w:name w:val="7B18B3D1C2234BE3BCD2EF7D1F9BD1A4"/>
        <w:category>
          <w:name w:val="General"/>
          <w:gallery w:val="placeholder"/>
        </w:category>
        <w:types>
          <w:type w:val="bbPlcHdr"/>
        </w:types>
        <w:behaviors>
          <w:behavior w:val="content"/>
        </w:behaviors>
        <w:guid w:val="{E0AD4CA0-DB75-457F-BFEC-D06302CBA777}"/>
      </w:docPartPr>
      <w:docPartBody>
        <w:p w:rsidR="00874309" w:rsidRDefault="00512148" w:rsidP="00512148">
          <w:pPr>
            <w:pStyle w:val="7B18B3D1C2234BE3BCD2EF7D1F9BD1A4"/>
          </w:pPr>
          <w:r>
            <w:rPr>
              <w:rStyle w:val="PlaceholderText"/>
            </w:rPr>
            <w:t>[Company]</w:t>
          </w:r>
        </w:p>
      </w:docPartBody>
    </w:docPart>
    <w:docPart>
      <w:docPartPr>
        <w:name w:val="11BD2699F58C4649AB91114BE5B2A501"/>
        <w:category>
          <w:name w:val="General"/>
          <w:gallery w:val="placeholder"/>
        </w:category>
        <w:types>
          <w:type w:val="bbPlcHdr"/>
        </w:types>
        <w:behaviors>
          <w:behavior w:val="content"/>
        </w:behaviors>
        <w:guid w:val="{442B9E38-2D11-4F84-B74E-97D2986D05D3}"/>
      </w:docPartPr>
      <w:docPartBody>
        <w:p w:rsidR="00874309" w:rsidRDefault="00512148" w:rsidP="00512148">
          <w:pPr>
            <w:pStyle w:val="11BD2699F58C4649AB91114BE5B2A501"/>
          </w:pPr>
          <w:r>
            <w:rPr>
              <w:rStyle w:val="PlaceholderText"/>
            </w:rPr>
            <w:t>[Company]</w:t>
          </w:r>
        </w:p>
      </w:docPartBody>
    </w:docPart>
    <w:docPart>
      <w:docPartPr>
        <w:name w:val="F1718E518DEF441A8417CF6DE93E6A05"/>
        <w:category>
          <w:name w:val="General"/>
          <w:gallery w:val="placeholder"/>
        </w:category>
        <w:types>
          <w:type w:val="bbPlcHdr"/>
        </w:types>
        <w:behaviors>
          <w:behavior w:val="content"/>
        </w:behaviors>
        <w:guid w:val="{CBBD3A6F-CC10-4AA2-B574-D6697EBA190A}"/>
      </w:docPartPr>
      <w:docPartBody>
        <w:p w:rsidR="00874309" w:rsidRDefault="00512148" w:rsidP="00512148">
          <w:pPr>
            <w:pStyle w:val="F1718E518DEF441A8417CF6DE93E6A05"/>
          </w:pPr>
          <w:r>
            <w:rPr>
              <w:rStyle w:val="PlaceholderText"/>
            </w:rPr>
            <w:t>[Company]</w:t>
          </w:r>
        </w:p>
      </w:docPartBody>
    </w:docPart>
    <w:docPart>
      <w:docPartPr>
        <w:name w:val="2533E96D06D74C48AC4861CA32EF7311"/>
        <w:category>
          <w:name w:val="General"/>
          <w:gallery w:val="placeholder"/>
        </w:category>
        <w:types>
          <w:type w:val="bbPlcHdr"/>
        </w:types>
        <w:behaviors>
          <w:behavior w:val="content"/>
        </w:behaviors>
        <w:guid w:val="{50A3571D-9971-46FF-8DE4-557D38F7054F}"/>
      </w:docPartPr>
      <w:docPartBody>
        <w:p w:rsidR="00874309" w:rsidRDefault="00512148" w:rsidP="00512148">
          <w:pPr>
            <w:pStyle w:val="2533E96D06D74C48AC4861CA32EF7311"/>
          </w:pPr>
          <w:r>
            <w:rPr>
              <w:rStyle w:val="PlaceholderText"/>
            </w:rPr>
            <w:t>[Company]</w:t>
          </w:r>
        </w:p>
      </w:docPartBody>
    </w:docPart>
    <w:docPart>
      <w:docPartPr>
        <w:name w:val="FBA77F0863D54E56BCF9FC1345C0B7C8"/>
        <w:category>
          <w:name w:val="General"/>
          <w:gallery w:val="placeholder"/>
        </w:category>
        <w:types>
          <w:type w:val="bbPlcHdr"/>
        </w:types>
        <w:behaviors>
          <w:behavior w:val="content"/>
        </w:behaviors>
        <w:guid w:val="{A43BEB1B-1C0C-4348-B23E-1A0F421A8028}"/>
      </w:docPartPr>
      <w:docPartBody>
        <w:p w:rsidR="00874309" w:rsidRDefault="00512148" w:rsidP="00512148">
          <w:pPr>
            <w:pStyle w:val="FBA77F0863D54E56BCF9FC1345C0B7C8"/>
          </w:pPr>
          <w:r>
            <w:rPr>
              <w:rStyle w:val="PlaceholderText"/>
            </w:rPr>
            <w:t>[Company]</w:t>
          </w:r>
        </w:p>
      </w:docPartBody>
    </w:docPart>
    <w:docPart>
      <w:docPartPr>
        <w:name w:val="B4F9A201F53047D4A22A72210FD6C046"/>
        <w:category>
          <w:name w:val="General"/>
          <w:gallery w:val="placeholder"/>
        </w:category>
        <w:types>
          <w:type w:val="bbPlcHdr"/>
        </w:types>
        <w:behaviors>
          <w:behavior w:val="content"/>
        </w:behaviors>
        <w:guid w:val="{DF9B19A4-3396-4C44-87B8-A8FEEDD714D6}"/>
      </w:docPartPr>
      <w:docPartBody>
        <w:p w:rsidR="00874309" w:rsidRDefault="00512148" w:rsidP="00512148">
          <w:pPr>
            <w:pStyle w:val="B4F9A201F53047D4A22A72210FD6C046"/>
          </w:pPr>
          <w:r>
            <w:rPr>
              <w:rStyle w:val="PlaceholderText"/>
            </w:rPr>
            <w:t>[Company]</w:t>
          </w:r>
        </w:p>
      </w:docPartBody>
    </w:docPart>
    <w:docPart>
      <w:docPartPr>
        <w:name w:val="3487B1C1A9884EDE8A0286215147B953"/>
        <w:category>
          <w:name w:val="General"/>
          <w:gallery w:val="placeholder"/>
        </w:category>
        <w:types>
          <w:type w:val="bbPlcHdr"/>
        </w:types>
        <w:behaviors>
          <w:behavior w:val="content"/>
        </w:behaviors>
        <w:guid w:val="{AF77611D-D89E-40B9-8E5D-A753D4764239}"/>
      </w:docPartPr>
      <w:docPartBody>
        <w:p w:rsidR="00874309" w:rsidRDefault="00512148" w:rsidP="00512148">
          <w:pPr>
            <w:pStyle w:val="3487B1C1A9884EDE8A0286215147B953"/>
          </w:pPr>
          <w:r>
            <w:rPr>
              <w:rStyle w:val="PlaceholderText"/>
            </w:rPr>
            <w:t>[Company]</w:t>
          </w:r>
        </w:p>
      </w:docPartBody>
    </w:docPart>
    <w:docPart>
      <w:docPartPr>
        <w:name w:val="4409B9BC51A844D5A638671AE7309375"/>
        <w:category>
          <w:name w:val="General"/>
          <w:gallery w:val="placeholder"/>
        </w:category>
        <w:types>
          <w:type w:val="bbPlcHdr"/>
        </w:types>
        <w:behaviors>
          <w:behavior w:val="content"/>
        </w:behaviors>
        <w:guid w:val="{9A2BB2E3-DE7A-43E5-8ABE-717758BB5CE6}"/>
      </w:docPartPr>
      <w:docPartBody>
        <w:p w:rsidR="00874309" w:rsidRDefault="00512148" w:rsidP="00512148">
          <w:pPr>
            <w:pStyle w:val="4409B9BC51A844D5A638671AE7309375"/>
          </w:pPr>
          <w:r>
            <w:rPr>
              <w:rStyle w:val="PlaceholderText"/>
            </w:rPr>
            <w:t>[Company]</w:t>
          </w:r>
        </w:p>
      </w:docPartBody>
    </w:docPart>
    <w:docPart>
      <w:docPartPr>
        <w:name w:val="A4A00521C4934855B33B6405BF32B829"/>
        <w:category>
          <w:name w:val="General"/>
          <w:gallery w:val="placeholder"/>
        </w:category>
        <w:types>
          <w:type w:val="bbPlcHdr"/>
        </w:types>
        <w:behaviors>
          <w:behavior w:val="content"/>
        </w:behaviors>
        <w:guid w:val="{32FDB607-51BD-4122-879E-6E2671641FA5}"/>
      </w:docPartPr>
      <w:docPartBody>
        <w:p w:rsidR="00874309" w:rsidRDefault="00512148" w:rsidP="00512148">
          <w:pPr>
            <w:pStyle w:val="A4A00521C4934855B33B6405BF32B829"/>
          </w:pPr>
          <w:r>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Symbol">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onotype Corsiva">
    <w:panose1 w:val="03010101010201010101"/>
    <w:charset w:val="00"/>
    <w:family w:val="script"/>
    <w:pitch w:val="variable"/>
    <w:sig w:usb0="00000287" w:usb1="000000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2148"/>
    <w:rsid w:val="000B2C94"/>
    <w:rsid w:val="00292FD9"/>
    <w:rsid w:val="00512148"/>
    <w:rsid w:val="00874309"/>
    <w:rsid w:val="00A55C6B"/>
    <w:rsid w:val="00AB76F3"/>
    <w:rsid w:val="00CA3970"/>
    <w:rsid w:val="00CB69C5"/>
    <w:rsid w:val="00CF0AF8"/>
    <w:rsid w:val="00EE67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12148"/>
  </w:style>
  <w:style w:type="paragraph" w:customStyle="1" w:styleId="88F110D30B36434BBA710085B3B0C7DB">
    <w:name w:val="88F110D30B36434BBA710085B3B0C7DB"/>
    <w:rsid w:val="00512148"/>
  </w:style>
  <w:style w:type="paragraph" w:customStyle="1" w:styleId="E916B945A50F4061A9AFF57322513678">
    <w:name w:val="E916B945A50F4061A9AFF57322513678"/>
    <w:rsid w:val="00512148"/>
  </w:style>
  <w:style w:type="paragraph" w:customStyle="1" w:styleId="FBEEF56871E1497AB39C975337AA8342">
    <w:name w:val="FBEEF56871E1497AB39C975337AA8342"/>
    <w:rsid w:val="00512148"/>
  </w:style>
  <w:style w:type="paragraph" w:customStyle="1" w:styleId="E95677FF8C2A494A948E06C31D57F3F6">
    <w:name w:val="E95677FF8C2A494A948E06C31D57F3F6"/>
    <w:rsid w:val="00512148"/>
  </w:style>
  <w:style w:type="paragraph" w:customStyle="1" w:styleId="70DD6ED5B6CA44758979EC81BEA5A55B">
    <w:name w:val="70DD6ED5B6CA44758979EC81BEA5A55B"/>
    <w:rsid w:val="00512148"/>
  </w:style>
  <w:style w:type="paragraph" w:customStyle="1" w:styleId="785440F260204EC587203900258713A8">
    <w:name w:val="785440F260204EC587203900258713A8"/>
    <w:rsid w:val="00512148"/>
  </w:style>
  <w:style w:type="paragraph" w:customStyle="1" w:styleId="7B18B3D1C2234BE3BCD2EF7D1F9BD1A4">
    <w:name w:val="7B18B3D1C2234BE3BCD2EF7D1F9BD1A4"/>
    <w:rsid w:val="00512148"/>
  </w:style>
  <w:style w:type="paragraph" w:customStyle="1" w:styleId="11BD2699F58C4649AB91114BE5B2A501">
    <w:name w:val="11BD2699F58C4649AB91114BE5B2A501"/>
    <w:rsid w:val="00512148"/>
  </w:style>
  <w:style w:type="paragraph" w:customStyle="1" w:styleId="F1718E518DEF441A8417CF6DE93E6A05">
    <w:name w:val="F1718E518DEF441A8417CF6DE93E6A05"/>
    <w:rsid w:val="00512148"/>
  </w:style>
  <w:style w:type="paragraph" w:customStyle="1" w:styleId="2533E96D06D74C48AC4861CA32EF7311">
    <w:name w:val="2533E96D06D74C48AC4861CA32EF7311"/>
    <w:rsid w:val="00512148"/>
  </w:style>
  <w:style w:type="paragraph" w:customStyle="1" w:styleId="FBA77F0863D54E56BCF9FC1345C0B7C8">
    <w:name w:val="FBA77F0863D54E56BCF9FC1345C0B7C8"/>
    <w:rsid w:val="00512148"/>
  </w:style>
  <w:style w:type="paragraph" w:customStyle="1" w:styleId="B4F9A201F53047D4A22A72210FD6C046">
    <w:name w:val="B4F9A201F53047D4A22A72210FD6C046"/>
    <w:rsid w:val="00512148"/>
  </w:style>
  <w:style w:type="paragraph" w:customStyle="1" w:styleId="3487B1C1A9884EDE8A0286215147B953">
    <w:name w:val="3487B1C1A9884EDE8A0286215147B953"/>
    <w:rsid w:val="00512148"/>
  </w:style>
  <w:style w:type="paragraph" w:customStyle="1" w:styleId="4409B9BC51A844D5A638671AE7309375">
    <w:name w:val="4409B9BC51A844D5A638671AE7309375"/>
    <w:rsid w:val="00512148"/>
  </w:style>
  <w:style w:type="paragraph" w:customStyle="1" w:styleId="A4A00521C4934855B33B6405BF32B829">
    <w:name w:val="A4A00521C4934855B33B6405BF32B829"/>
    <w:rsid w:val="005121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6d7d4db9-ef04-4877-80d9-ebf0448a26c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89241AA342E664497D1BE0E5482DDA6" ma:contentTypeVersion="8" ma:contentTypeDescription="Create a new document." ma:contentTypeScope="" ma:versionID="c0de52756750336853058624a739aba9">
  <xsd:schema xmlns:xsd="http://www.w3.org/2001/XMLSchema" xmlns:xs="http://www.w3.org/2001/XMLSchema" xmlns:p="http://schemas.microsoft.com/office/2006/metadata/properties" xmlns:ns3="b7263620-4081-46d2-bff4-48f8c5996af0" xmlns:ns4="6d7d4db9-ef04-4877-80d9-ebf0448a26c7" targetNamespace="http://schemas.microsoft.com/office/2006/metadata/properties" ma:root="true" ma:fieldsID="9754a1a533c4ed4911dd0201901e2e49" ns3:_="" ns4:_="">
    <xsd:import namespace="b7263620-4081-46d2-bff4-48f8c5996af0"/>
    <xsd:import namespace="6d7d4db9-ef04-4877-80d9-ebf0448a26c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263620-4081-46d2-bff4-48f8c5996af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d7d4db9-ef04-4877-80d9-ebf0448a26c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EF376E-870E-4697-B1C0-7ACE574E3AF8}">
  <ds:schemaRefs>
    <ds:schemaRef ds:uri="http://www.w3.org/XML/1998/namespace"/>
    <ds:schemaRef ds:uri="http://purl.org/dc/elements/1.1/"/>
    <ds:schemaRef ds:uri="http://schemas.microsoft.com/office/2006/metadata/properties"/>
    <ds:schemaRef ds:uri="http://schemas.openxmlformats.org/package/2006/metadata/core-properties"/>
    <ds:schemaRef ds:uri="http://schemas.microsoft.com/office/2006/documentManagement/types"/>
    <ds:schemaRef ds:uri="http://purl.org/dc/terms/"/>
    <ds:schemaRef ds:uri="http://purl.org/dc/dcmitype/"/>
    <ds:schemaRef ds:uri="http://schemas.microsoft.com/office/infopath/2007/PartnerControls"/>
    <ds:schemaRef ds:uri="6d7d4db9-ef04-4877-80d9-ebf0448a26c7"/>
    <ds:schemaRef ds:uri="b7263620-4081-46d2-bff4-48f8c5996af0"/>
  </ds:schemaRefs>
</ds:datastoreItem>
</file>

<file path=customXml/itemProps2.xml><?xml version="1.0" encoding="utf-8"?>
<ds:datastoreItem xmlns:ds="http://schemas.openxmlformats.org/officeDocument/2006/customXml" ds:itemID="{63582D6F-4778-4CAE-AD86-2502E8AD43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263620-4081-46d2-bff4-48f8c5996af0"/>
    <ds:schemaRef ds:uri="6d7d4db9-ef04-4877-80d9-ebf0448a26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D5AACC5-385E-4614-9B9B-F6B8E8499060}">
  <ds:schemaRefs>
    <ds:schemaRef ds:uri="http://schemas.microsoft.com/sharepoint/v3/contenttype/forms"/>
  </ds:schemaRefs>
</ds:datastoreItem>
</file>

<file path=customXml/itemProps4.xml><?xml version="1.0" encoding="utf-8"?>
<ds:datastoreItem xmlns:ds="http://schemas.openxmlformats.org/officeDocument/2006/customXml" ds:itemID="{1A8D9C08-85C9-48DB-8BC6-7CD1A6A3E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175</Pages>
  <Words>42018</Words>
  <Characters>239506</Characters>
  <Application>Microsoft Office Word</Application>
  <DocSecurity>0</DocSecurity>
  <Lines>1995</Lines>
  <Paragraphs>561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Rachal Havens</dc:creator>
  <cp:keywords/>
  <dc:description/>
  <cp:lastModifiedBy>Rachal Havens</cp:lastModifiedBy>
  <cp:revision>4</cp:revision>
  <cp:lastPrinted>2022-04-11T15:18:00Z</cp:lastPrinted>
  <dcterms:created xsi:type="dcterms:W3CDTF">2023-03-06T19:08:00Z</dcterms:created>
  <dcterms:modified xsi:type="dcterms:W3CDTF">2023-03-06T22:20:00Z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0x010100089241AA342E664497D1BE0E5482DDA6</vt:lpwstr>
  </property>
</Properties>
</file>